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10.xml" ContentType="application/vnd.openxmlformats-officedocument.wordprocessingml.header+xml"/>
  <Override PartName="/word/charts/chart6.xml" ContentType="application/vnd.openxmlformats-officedocument.drawingml.chart+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3076" w:rsidRPr="007C4F62" w:rsidRDefault="00857E7D" w:rsidP="00D31E39">
      <w:pPr>
        <w:tabs>
          <w:tab w:val="left" w:pos="184"/>
          <w:tab w:val="center" w:pos="4153"/>
        </w:tabs>
        <w:bidi w:val="0"/>
        <w:ind w:right="-1"/>
        <w:jc w:val="center"/>
        <w:rPr>
          <w:rFonts w:ascii="Times New Roman" w:hAnsi="Times New Roman" w:cs="Times New Roman"/>
          <w:b/>
          <w:bCs/>
          <w:sz w:val="24"/>
          <w:szCs w:val="24"/>
          <w:lang w:val="fr-FR"/>
        </w:rPr>
      </w:pPr>
      <w:r>
        <w:rPr>
          <w:rFonts w:ascii="Calibri" w:hAnsi="Calibri" w:cs="Arial"/>
          <w:noProof/>
        </w:rPr>
        <w:drawing>
          <wp:anchor distT="0" distB="0" distL="114300" distR="114300" simplePos="0" relativeHeight="251710464" behindDoc="1" locked="0" layoutInCell="1" allowOverlap="1">
            <wp:simplePos x="0" y="0"/>
            <wp:positionH relativeFrom="column">
              <wp:posOffset>-545512</wp:posOffset>
            </wp:positionH>
            <wp:positionV relativeFrom="paragraph">
              <wp:posOffset>-560704</wp:posOffset>
            </wp:positionV>
            <wp:extent cx="1130060" cy="1130060"/>
            <wp:effectExtent l="0" t="0" r="0" b="0"/>
            <wp:wrapNone/>
            <wp:docPr id="17" name="صورة 17" descr="logo univ eloued coule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logo univ eloued couleur.pn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30060" cy="1130060"/>
                    </a:xfrm>
                    <a:prstGeom prst="rect">
                      <a:avLst/>
                    </a:prstGeom>
                    <a:noFill/>
                  </pic:spPr>
                </pic:pic>
              </a:graphicData>
            </a:graphic>
          </wp:anchor>
        </w:drawing>
      </w:r>
      <w:r w:rsidR="006C4530" w:rsidRPr="006C4530">
        <w:rPr>
          <w:rFonts w:ascii="Calibri" w:hAnsi="Calibri" w:cs="Arial"/>
          <w:noProof/>
        </w:rPr>
        <w:pict>
          <v:shapetype id="_x0000_t202" coordsize="21600,21600" o:spt="202" path="m,l,21600r21600,l21600,xe">
            <v:stroke joinstyle="miter"/>
            <v:path gradientshapeok="t" o:connecttype="rect"/>
          </v:shapetype>
          <v:shape id="_x0000_s1095" type="#_x0000_t202" style="position:absolute;left:0;text-align:left;margin-left:384.1pt;margin-top:-50.7pt;width:93pt;height:45pt;z-index:251711488;mso-position-horizontal-relative:text;mso-position-vertical-relative:text" filled="f" stroked="f">
            <v:textbox>
              <w:txbxContent>
                <w:p w:rsidR="0070428A" w:rsidRPr="00D5666E" w:rsidRDefault="0070428A" w:rsidP="00A51E6E">
                  <w:pPr>
                    <w:rPr>
                      <w:rFonts w:asciiTheme="majorBidi" w:hAnsiTheme="majorBidi" w:cstheme="majorBidi"/>
                      <w:sz w:val="24"/>
                      <w:szCs w:val="24"/>
                      <w:lang w:val="fr-FR"/>
                    </w:rPr>
                  </w:pPr>
                  <w:r w:rsidRPr="00D5666E">
                    <w:rPr>
                      <w:rFonts w:asciiTheme="majorBidi" w:hAnsiTheme="majorBidi" w:cstheme="majorBidi"/>
                      <w:sz w:val="24"/>
                      <w:szCs w:val="24"/>
                      <w:lang w:val="fr-FR"/>
                    </w:rPr>
                    <w:t>N° d’ordre :</w:t>
                  </w:r>
                </w:p>
                <w:p w:rsidR="0070428A" w:rsidRPr="00D5666E" w:rsidRDefault="0070428A" w:rsidP="00A51E6E">
                  <w:pPr>
                    <w:rPr>
                      <w:rFonts w:asciiTheme="majorBidi" w:hAnsiTheme="majorBidi" w:cstheme="majorBidi"/>
                      <w:sz w:val="24"/>
                      <w:szCs w:val="24"/>
                      <w:lang w:val="fr-FR"/>
                    </w:rPr>
                  </w:pPr>
                  <w:r w:rsidRPr="00D5666E">
                    <w:rPr>
                      <w:rFonts w:asciiTheme="majorBidi" w:hAnsiTheme="majorBidi" w:cstheme="majorBidi"/>
                      <w:sz w:val="24"/>
                      <w:szCs w:val="24"/>
                      <w:lang w:val="fr-FR"/>
                    </w:rPr>
                    <w:t>N° de série :</w:t>
                  </w:r>
                </w:p>
              </w:txbxContent>
            </v:textbox>
          </v:shape>
        </w:pict>
      </w:r>
      <w:r w:rsidR="00DD3076" w:rsidRPr="007C4F62">
        <w:rPr>
          <w:rFonts w:ascii="Times New Roman" w:hAnsi="Times New Roman" w:cs="Times New Roman"/>
          <w:b/>
          <w:bCs/>
          <w:sz w:val="24"/>
          <w:szCs w:val="24"/>
          <w:lang w:val="fr-FR"/>
        </w:rPr>
        <w:t>REPUBLIQUE ALGERIENNE DEMOCRATIQUE ET POPULAIRE</w:t>
      </w:r>
    </w:p>
    <w:p w:rsidR="00DD3076" w:rsidRPr="007C4F62" w:rsidRDefault="00DD3076" w:rsidP="00D31E39">
      <w:pPr>
        <w:bidi w:val="0"/>
        <w:ind w:right="-1"/>
        <w:jc w:val="center"/>
        <w:rPr>
          <w:rFonts w:ascii="Times New Roman" w:hAnsi="Times New Roman" w:cs="Times New Roman"/>
          <w:b/>
          <w:bCs/>
          <w:sz w:val="24"/>
          <w:szCs w:val="24"/>
          <w:lang w:val="fr-FR"/>
        </w:rPr>
      </w:pPr>
      <w:r w:rsidRPr="007C4F62">
        <w:rPr>
          <w:rFonts w:ascii="Times New Roman" w:hAnsi="Times New Roman" w:cs="Times New Roman"/>
          <w:b/>
          <w:bCs/>
          <w:sz w:val="24"/>
          <w:szCs w:val="24"/>
          <w:lang w:val="fr-FR"/>
        </w:rPr>
        <w:t>MINISTERE DE L’ENSEIGNEMENT SUPERIEUR ET DE LA</w:t>
      </w:r>
    </w:p>
    <w:p w:rsidR="00DD3076" w:rsidRPr="007C4F62" w:rsidRDefault="00DD3076" w:rsidP="00D31E39">
      <w:pPr>
        <w:bidi w:val="0"/>
        <w:ind w:right="-1"/>
        <w:jc w:val="center"/>
        <w:rPr>
          <w:rFonts w:ascii="Times New Roman" w:hAnsi="Times New Roman" w:cs="Times New Roman"/>
          <w:b/>
          <w:bCs/>
          <w:sz w:val="24"/>
          <w:szCs w:val="24"/>
          <w:lang w:val="fr-FR"/>
        </w:rPr>
      </w:pPr>
      <w:r w:rsidRPr="007C4F62">
        <w:rPr>
          <w:rFonts w:ascii="Times New Roman" w:hAnsi="Times New Roman" w:cs="Times New Roman"/>
          <w:b/>
          <w:bCs/>
          <w:sz w:val="24"/>
          <w:szCs w:val="24"/>
          <w:lang w:val="fr-FR"/>
        </w:rPr>
        <w:t>RECHERCHE SCIENTIFIQUE</w:t>
      </w:r>
    </w:p>
    <w:p w:rsidR="00DD3076" w:rsidRPr="007C4F62" w:rsidRDefault="00DD3076" w:rsidP="00D31E39">
      <w:pPr>
        <w:bidi w:val="0"/>
        <w:ind w:right="-1"/>
        <w:jc w:val="center"/>
        <w:rPr>
          <w:rFonts w:ascii="Times New Roman" w:hAnsi="Times New Roman" w:cs="Times New Roman"/>
          <w:b/>
          <w:bCs/>
          <w:sz w:val="24"/>
          <w:szCs w:val="24"/>
          <w:lang w:val="fr-FR"/>
        </w:rPr>
      </w:pPr>
      <w:r w:rsidRPr="007C4F62">
        <w:rPr>
          <w:rFonts w:ascii="Times New Roman" w:hAnsi="Times New Roman" w:cs="Times New Roman"/>
          <w:b/>
          <w:bCs/>
          <w:sz w:val="24"/>
          <w:szCs w:val="24"/>
          <w:lang w:val="fr-FR"/>
        </w:rPr>
        <w:t>UNIVERSITE ECHAHID HAMMA LAKHDAR D’EL-OUED</w:t>
      </w:r>
    </w:p>
    <w:p w:rsidR="00DD3076" w:rsidRPr="007C4F62" w:rsidRDefault="00DD3076" w:rsidP="00D31E39">
      <w:pPr>
        <w:bidi w:val="0"/>
        <w:ind w:right="-1"/>
        <w:jc w:val="center"/>
        <w:rPr>
          <w:rFonts w:ascii="Times New Roman" w:hAnsi="Times New Roman" w:cs="Times New Roman"/>
          <w:b/>
          <w:bCs/>
          <w:sz w:val="24"/>
          <w:szCs w:val="24"/>
          <w:lang w:val="fr-FR"/>
        </w:rPr>
      </w:pPr>
      <w:r w:rsidRPr="007C4F62">
        <w:rPr>
          <w:rFonts w:ascii="Times New Roman" w:hAnsi="Times New Roman" w:cs="Times New Roman"/>
          <w:b/>
          <w:bCs/>
          <w:sz w:val="24"/>
          <w:szCs w:val="24"/>
          <w:lang w:val="fr-FR"/>
        </w:rPr>
        <w:t>FACULTE DES SCIENCES DE LA NATURE ET DE LA VIE</w:t>
      </w:r>
    </w:p>
    <w:p w:rsidR="00DD3076" w:rsidRPr="007C4F62" w:rsidRDefault="00DD3076" w:rsidP="00D31E39">
      <w:pPr>
        <w:bidi w:val="0"/>
        <w:ind w:right="-1"/>
        <w:jc w:val="center"/>
        <w:rPr>
          <w:rFonts w:ascii="Times New Roman" w:hAnsi="Times New Roman" w:cs="Times New Roman"/>
          <w:b/>
          <w:bCs/>
          <w:sz w:val="24"/>
          <w:szCs w:val="24"/>
          <w:lang w:val="fr-FR"/>
        </w:rPr>
      </w:pPr>
      <w:r w:rsidRPr="007C4F62">
        <w:rPr>
          <w:rFonts w:ascii="Times New Roman" w:hAnsi="Times New Roman" w:cs="Times New Roman"/>
          <w:b/>
          <w:bCs/>
          <w:sz w:val="24"/>
          <w:szCs w:val="24"/>
          <w:lang w:val="fr-FR"/>
        </w:rPr>
        <w:t>DEPARTEMENT DE BIOLOGIE CELLULAIRE ET</w:t>
      </w:r>
    </w:p>
    <w:p w:rsidR="00DD3076" w:rsidRPr="007C4F62" w:rsidRDefault="00DD3076" w:rsidP="00D31E39">
      <w:pPr>
        <w:bidi w:val="0"/>
        <w:ind w:right="-1"/>
        <w:jc w:val="center"/>
        <w:rPr>
          <w:rFonts w:ascii="Times New Roman" w:hAnsi="Times New Roman" w:cs="Times New Roman"/>
          <w:b/>
          <w:bCs/>
          <w:sz w:val="24"/>
          <w:szCs w:val="24"/>
          <w:lang w:val="fr-FR"/>
        </w:rPr>
      </w:pPr>
      <w:r w:rsidRPr="007C4F62">
        <w:rPr>
          <w:rFonts w:ascii="Times New Roman" w:hAnsi="Times New Roman" w:cs="Times New Roman"/>
          <w:b/>
          <w:bCs/>
          <w:sz w:val="24"/>
          <w:szCs w:val="24"/>
          <w:lang w:val="fr-FR"/>
        </w:rPr>
        <w:t>MOLECULAIRE</w:t>
      </w:r>
    </w:p>
    <w:p w:rsidR="00DD3076" w:rsidRPr="000D2590" w:rsidRDefault="00DD3076" w:rsidP="00D31E39">
      <w:pPr>
        <w:bidi w:val="0"/>
        <w:ind w:right="-1"/>
        <w:jc w:val="center"/>
        <w:rPr>
          <w:rFonts w:ascii="Times New Roman" w:hAnsi="Times New Roman" w:cs="Times New Roman"/>
          <w:b/>
          <w:bCs/>
          <w:sz w:val="44"/>
          <w:szCs w:val="44"/>
          <w:lang w:val="fr-FR"/>
        </w:rPr>
      </w:pPr>
      <w:r w:rsidRPr="000D2590">
        <w:rPr>
          <w:rFonts w:ascii="Times New Roman" w:hAnsi="Times New Roman" w:cs="Times New Roman"/>
          <w:b/>
          <w:bCs/>
          <w:sz w:val="44"/>
          <w:szCs w:val="44"/>
          <w:lang w:val="fr-FR"/>
        </w:rPr>
        <w:t>MEMOIRE DE FIN D’ETUDE</w:t>
      </w:r>
    </w:p>
    <w:p w:rsidR="00DD3076" w:rsidRPr="005D46E7" w:rsidRDefault="00DD3076" w:rsidP="00D31E39">
      <w:pPr>
        <w:bidi w:val="0"/>
        <w:ind w:right="-1"/>
        <w:jc w:val="center"/>
        <w:rPr>
          <w:rFonts w:ascii="Times New Roman" w:hAnsi="Times New Roman" w:cs="Times New Roman"/>
          <w:sz w:val="28"/>
          <w:szCs w:val="28"/>
          <w:lang w:val="fr-FR"/>
        </w:rPr>
      </w:pPr>
      <w:r w:rsidRPr="005D46E7">
        <w:rPr>
          <w:rFonts w:ascii="Times New Roman" w:hAnsi="Times New Roman" w:cs="Times New Roman"/>
          <w:sz w:val="28"/>
          <w:szCs w:val="28"/>
          <w:lang w:val="fr-FR"/>
        </w:rPr>
        <w:t>En vue de l’obtention du diplôme de Master Académique</w:t>
      </w:r>
    </w:p>
    <w:p w:rsidR="00DD3076" w:rsidRPr="005D46E7" w:rsidRDefault="00DD3076" w:rsidP="00D31E39">
      <w:pPr>
        <w:bidi w:val="0"/>
        <w:ind w:right="-1"/>
        <w:jc w:val="center"/>
        <w:rPr>
          <w:rFonts w:ascii="Times New Roman" w:hAnsi="Times New Roman" w:cs="Times New Roman"/>
          <w:sz w:val="28"/>
          <w:szCs w:val="28"/>
          <w:lang w:val="fr-FR"/>
        </w:rPr>
      </w:pPr>
      <w:r w:rsidRPr="005D46E7">
        <w:rPr>
          <w:rFonts w:ascii="Times New Roman" w:hAnsi="Times New Roman" w:cs="Times New Roman"/>
          <w:sz w:val="28"/>
          <w:szCs w:val="28"/>
          <w:lang w:val="fr-FR"/>
        </w:rPr>
        <w:t>Filière : Sciences Biologiques</w:t>
      </w:r>
    </w:p>
    <w:p w:rsidR="00DD3076" w:rsidRPr="005D46E7" w:rsidRDefault="00DD3076" w:rsidP="00D31E39">
      <w:pPr>
        <w:bidi w:val="0"/>
        <w:ind w:right="-1"/>
        <w:jc w:val="center"/>
        <w:rPr>
          <w:rFonts w:ascii="Times New Roman" w:hAnsi="Times New Roman" w:cs="Times New Roman"/>
          <w:sz w:val="28"/>
          <w:szCs w:val="28"/>
          <w:lang w:val="fr-FR"/>
        </w:rPr>
      </w:pPr>
      <w:r w:rsidRPr="005D46E7">
        <w:rPr>
          <w:rFonts w:ascii="Times New Roman" w:hAnsi="Times New Roman" w:cs="Times New Roman"/>
          <w:sz w:val="28"/>
          <w:szCs w:val="28"/>
          <w:lang w:val="fr-FR"/>
        </w:rPr>
        <w:t>Spécialité : Biochimie Appliquée</w:t>
      </w:r>
    </w:p>
    <w:p w:rsidR="00DD3076" w:rsidRPr="00082769" w:rsidRDefault="00DD3076" w:rsidP="00D31E39">
      <w:pPr>
        <w:bidi w:val="0"/>
        <w:ind w:right="-1"/>
        <w:jc w:val="center"/>
        <w:rPr>
          <w:rFonts w:ascii="Times New Roman" w:hAnsi="Times New Roman" w:cs="Times New Roman"/>
          <w:b/>
          <w:bCs/>
          <w:sz w:val="44"/>
          <w:szCs w:val="44"/>
          <w:lang w:val="fr-FR"/>
        </w:rPr>
      </w:pPr>
      <w:r w:rsidRPr="00082769">
        <w:rPr>
          <w:rFonts w:ascii="Times New Roman" w:hAnsi="Times New Roman" w:cs="Times New Roman"/>
          <w:b/>
          <w:bCs/>
          <w:sz w:val="44"/>
          <w:szCs w:val="44"/>
          <w:lang w:val="fr-FR"/>
        </w:rPr>
        <w:t>THEME</w:t>
      </w:r>
    </w:p>
    <w:p w:rsidR="00DD3076" w:rsidRPr="00082769" w:rsidRDefault="006C4530" w:rsidP="00D31E39">
      <w:pPr>
        <w:bidi w:val="0"/>
        <w:ind w:right="-1"/>
        <w:jc w:val="center"/>
        <w:rPr>
          <w:rFonts w:ascii="Times New Roman" w:hAnsi="Times New Roman" w:cs="Times New Roman"/>
          <w:sz w:val="44"/>
          <w:szCs w:val="44"/>
          <w:lang w:val="fr-FR"/>
        </w:rPr>
      </w:pPr>
      <w:r w:rsidRPr="006C4530">
        <w:rPr>
          <w:rFonts w:ascii="Calibri" w:hAnsi="Calibri" w:cs="Arial"/>
          <w:noProof/>
          <w:lang w:val="fr-FR" w:eastAsia="fr-FR"/>
        </w:rPr>
        <w:pict>
          <v:roundrect id="_x0000_s1079" style="position:absolute;left:0;text-align:left;margin-left:17.75pt;margin-top:3.2pt;width:398.6pt;height:69.7pt;z-index:251709440" arcsize="10923f" strokecolor="#95b3d7" strokeweight="1pt">
            <v:fill color2="#b8cce4" focusposition="1" focussize="" focus="100%" type="gradient"/>
            <v:shadow on="t" type="perspective" color="#243f60" opacity=".5" offset="1pt" offset2="-3pt"/>
            <v:textbox style="mso-next-textbox:#_x0000_s1079">
              <w:txbxContent>
                <w:p w:rsidR="0070428A" w:rsidRPr="00840D64" w:rsidRDefault="0070428A" w:rsidP="00293BE0">
                  <w:pPr>
                    <w:jc w:val="center"/>
                    <w:rPr>
                      <w:rFonts w:ascii="Times New Roman" w:hAnsi="Times New Roman" w:cs="Times New Roman"/>
                      <w:b/>
                      <w:bCs/>
                      <w:sz w:val="28"/>
                      <w:szCs w:val="28"/>
                      <w:lang w:val="fr-FR"/>
                    </w:rPr>
                  </w:pPr>
                  <w:r w:rsidRPr="00840D64">
                    <w:rPr>
                      <w:rFonts w:ascii="Times New Roman" w:hAnsi="Times New Roman" w:cs="Times New Roman"/>
                      <w:b/>
                      <w:bCs/>
                      <w:sz w:val="28"/>
                      <w:szCs w:val="28"/>
                      <w:lang w:val="fr-FR"/>
                    </w:rPr>
                    <w:t xml:space="preserve">Contribution à l'étude phytochimique, </w:t>
                  </w:r>
                  <w:r>
                    <w:rPr>
                      <w:rFonts w:ascii="Times New Roman" w:hAnsi="Times New Roman" w:cs="Times New Roman"/>
                      <w:b/>
                      <w:bCs/>
                      <w:sz w:val="28"/>
                      <w:szCs w:val="28"/>
                      <w:lang w:val="fr-FR"/>
                    </w:rPr>
                    <w:t>d</w:t>
                  </w:r>
                  <w:r w:rsidRPr="00840D64">
                    <w:rPr>
                      <w:rFonts w:ascii="Times New Roman" w:hAnsi="Times New Roman" w:cs="Times New Roman"/>
                      <w:b/>
                      <w:bCs/>
                      <w:sz w:val="28"/>
                      <w:szCs w:val="28"/>
                      <w:lang w:val="fr-FR"/>
                    </w:rPr>
                    <w:t>es activité</w:t>
                  </w:r>
                  <w:r>
                    <w:rPr>
                      <w:rFonts w:ascii="Times New Roman" w:hAnsi="Times New Roman" w:cs="Times New Roman"/>
                      <w:b/>
                      <w:bCs/>
                      <w:sz w:val="28"/>
                      <w:szCs w:val="28"/>
                      <w:lang w:val="fr-FR"/>
                    </w:rPr>
                    <w:t>s</w:t>
                  </w:r>
                  <w:r w:rsidRPr="00840D64">
                    <w:rPr>
                      <w:rFonts w:ascii="Times New Roman" w:hAnsi="Times New Roman" w:cs="Times New Roman"/>
                      <w:b/>
                      <w:bCs/>
                      <w:sz w:val="28"/>
                      <w:szCs w:val="28"/>
                      <w:lang w:val="fr-FR"/>
                    </w:rPr>
                    <w:t xml:space="preserve"> biologiques (antioxydant</w:t>
                  </w:r>
                  <w:r>
                    <w:rPr>
                      <w:rFonts w:ascii="Times New Roman" w:hAnsi="Times New Roman" w:cs="Times New Roman"/>
                      <w:b/>
                      <w:bCs/>
                      <w:sz w:val="28"/>
                      <w:szCs w:val="28"/>
                      <w:lang w:val="fr-FR"/>
                    </w:rPr>
                    <w:t>e</w:t>
                  </w:r>
                  <w:r w:rsidRPr="00840D64">
                    <w:rPr>
                      <w:rFonts w:ascii="Times New Roman" w:hAnsi="Times New Roman" w:cs="Times New Roman"/>
                      <w:b/>
                      <w:bCs/>
                      <w:sz w:val="28"/>
                      <w:szCs w:val="28"/>
                      <w:lang w:val="fr-FR"/>
                    </w:rPr>
                    <w:t>, antimicrobienne, anti-inflammatoire) d'une plante Saharo-</w:t>
                  </w:r>
                  <w:r>
                    <w:rPr>
                      <w:rFonts w:ascii="Times New Roman" w:hAnsi="Times New Roman" w:cs="Times New Roman"/>
                      <w:b/>
                      <w:bCs/>
                      <w:sz w:val="28"/>
                      <w:szCs w:val="28"/>
                      <w:lang w:val="fr-FR"/>
                    </w:rPr>
                    <w:t>e</w:t>
                  </w:r>
                  <w:r w:rsidRPr="00840D64">
                    <w:rPr>
                      <w:rFonts w:ascii="Times New Roman" w:hAnsi="Times New Roman" w:cs="Times New Roman"/>
                      <w:b/>
                      <w:bCs/>
                      <w:sz w:val="28"/>
                      <w:szCs w:val="28"/>
                      <w:lang w:val="fr-FR"/>
                    </w:rPr>
                    <w:t xml:space="preserve">ndemique </w:t>
                  </w:r>
                  <w:r w:rsidRPr="00840D64">
                    <w:rPr>
                      <w:rFonts w:ascii="Times New Roman" w:hAnsi="Times New Roman" w:cs="Times New Roman"/>
                      <w:b/>
                      <w:bCs/>
                      <w:i/>
                      <w:iCs/>
                      <w:sz w:val="28"/>
                      <w:szCs w:val="28"/>
                      <w:lang w:val="fr-FR"/>
                    </w:rPr>
                    <w:t>Myrtus nivellei</w:t>
                  </w:r>
                  <w:r w:rsidRPr="00B16DF0">
                    <w:rPr>
                      <w:rFonts w:ascii="Times New Roman" w:hAnsi="Times New Roman" w:cs="Times New Roman"/>
                      <w:b/>
                      <w:bCs/>
                      <w:sz w:val="28"/>
                      <w:szCs w:val="28"/>
                      <w:lang w:val="fr-FR"/>
                    </w:rPr>
                    <w:t>Batt &amp; Trab</w:t>
                  </w:r>
                  <w:r>
                    <w:rPr>
                      <w:rFonts w:ascii="Times New Roman" w:hAnsi="Times New Roman" w:cs="Times New Roman"/>
                      <w:b/>
                      <w:bCs/>
                      <w:sz w:val="28"/>
                      <w:szCs w:val="28"/>
                      <w:lang w:val="fr-FR"/>
                    </w:rPr>
                    <w:t>.</w:t>
                  </w:r>
                </w:p>
              </w:txbxContent>
            </v:textbox>
            <w10:wrap anchorx="page"/>
          </v:roundrect>
        </w:pict>
      </w:r>
    </w:p>
    <w:p w:rsidR="00DD3076" w:rsidRDefault="00DD3076" w:rsidP="00D31E39">
      <w:pPr>
        <w:bidi w:val="0"/>
        <w:ind w:right="-1"/>
        <w:jc w:val="center"/>
        <w:rPr>
          <w:rFonts w:ascii="Times New Roman" w:hAnsi="Times New Roman" w:cs="Times New Roman"/>
          <w:sz w:val="44"/>
          <w:szCs w:val="44"/>
          <w:lang w:val="fr-FR"/>
        </w:rPr>
      </w:pPr>
    </w:p>
    <w:p w:rsidR="00DD3076" w:rsidRPr="00B12215" w:rsidRDefault="00DD3076" w:rsidP="00D31E39">
      <w:pPr>
        <w:bidi w:val="0"/>
        <w:spacing w:line="240" w:lineRule="auto"/>
        <w:ind w:right="-1"/>
        <w:jc w:val="center"/>
        <w:rPr>
          <w:rFonts w:ascii="Times New Roman" w:hAnsi="Times New Roman" w:cs="Times New Roman"/>
          <w:sz w:val="16"/>
          <w:szCs w:val="16"/>
          <w:lang w:val="fr-FR"/>
        </w:rPr>
      </w:pPr>
    </w:p>
    <w:p w:rsidR="00B16DF0" w:rsidRPr="00DD3076" w:rsidRDefault="00B16DF0" w:rsidP="00D31E39">
      <w:pPr>
        <w:bidi w:val="0"/>
        <w:spacing w:line="240" w:lineRule="auto"/>
        <w:ind w:right="-1"/>
        <w:jc w:val="center"/>
        <w:rPr>
          <w:rFonts w:ascii="Times New Roman" w:hAnsi="Times New Roman" w:cs="Times New Roman"/>
          <w:sz w:val="24"/>
          <w:szCs w:val="24"/>
          <w:lang w:val="fr-FR"/>
        </w:rPr>
      </w:pPr>
      <w:r w:rsidRPr="00DD3076">
        <w:rPr>
          <w:rFonts w:ascii="Times New Roman" w:hAnsi="Times New Roman" w:cs="Times New Roman"/>
          <w:sz w:val="24"/>
          <w:szCs w:val="24"/>
          <w:lang w:val="fr-FR"/>
        </w:rPr>
        <w:t>Présenté par:</w:t>
      </w:r>
    </w:p>
    <w:p w:rsidR="00B16DF0" w:rsidRPr="00A3213E" w:rsidRDefault="00B16DF0" w:rsidP="00D31E39">
      <w:pPr>
        <w:bidi w:val="0"/>
        <w:spacing w:line="240" w:lineRule="auto"/>
        <w:ind w:right="-1"/>
        <w:jc w:val="center"/>
        <w:rPr>
          <w:rFonts w:ascii="Times New Roman" w:hAnsi="Times New Roman" w:cs="Times New Roman"/>
          <w:b/>
          <w:bCs/>
          <w:sz w:val="28"/>
          <w:szCs w:val="28"/>
          <w:lang w:val="de-DE"/>
        </w:rPr>
      </w:pPr>
      <w:r w:rsidRPr="00A3213E">
        <w:rPr>
          <w:rFonts w:ascii="Times New Roman" w:hAnsi="Times New Roman" w:cs="Times New Roman"/>
          <w:b/>
          <w:bCs/>
          <w:sz w:val="28"/>
          <w:szCs w:val="28"/>
          <w:lang w:val="de-DE"/>
        </w:rPr>
        <w:t>Medjour walid</w:t>
      </w:r>
    </w:p>
    <w:p w:rsidR="00B16DF0" w:rsidRPr="00A3213E" w:rsidRDefault="00B16DF0" w:rsidP="00D31E39">
      <w:pPr>
        <w:bidi w:val="0"/>
        <w:spacing w:line="240" w:lineRule="auto"/>
        <w:ind w:right="-1" w:firstLine="720"/>
        <w:jc w:val="center"/>
        <w:rPr>
          <w:rFonts w:ascii="Times New Roman" w:hAnsi="Times New Roman" w:cs="Times New Roman"/>
          <w:b/>
          <w:bCs/>
          <w:sz w:val="28"/>
          <w:szCs w:val="28"/>
          <w:lang w:val="de-DE"/>
        </w:rPr>
      </w:pPr>
      <w:r w:rsidRPr="00A3213E">
        <w:rPr>
          <w:rFonts w:ascii="Times New Roman" w:hAnsi="Times New Roman" w:cs="Times New Roman"/>
          <w:b/>
          <w:bCs/>
          <w:sz w:val="28"/>
          <w:szCs w:val="28"/>
          <w:lang w:val="de-DE"/>
        </w:rPr>
        <w:t>Ben Aoun Abdel Karim</w:t>
      </w:r>
    </w:p>
    <w:p w:rsidR="00B16DF0" w:rsidRPr="00E94C68" w:rsidRDefault="00B16DF0" w:rsidP="00D31E39">
      <w:pPr>
        <w:bidi w:val="0"/>
        <w:ind w:right="-1"/>
        <w:rPr>
          <w:rFonts w:ascii="Times New Roman" w:hAnsi="Times New Roman" w:cs="Times New Roman"/>
          <w:b/>
          <w:bCs/>
          <w:sz w:val="28"/>
          <w:szCs w:val="28"/>
          <w:lang w:val="fr-FR"/>
        </w:rPr>
      </w:pPr>
      <w:r>
        <w:rPr>
          <w:rFonts w:ascii="Times New Roman" w:hAnsi="Times New Roman" w:cs="Times New Roman"/>
          <w:b/>
          <w:bCs/>
          <w:sz w:val="28"/>
          <w:szCs w:val="28"/>
          <w:lang w:val="fr-FR"/>
        </w:rPr>
        <w:t xml:space="preserve">Devant le </w:t>
      </w:r>
      <w:r w:rsidRPr="00E94C68">
        <w:rPr>
          <w:rFonts w:ascii="Times New Roman" w:hAnsi="Times New Roman" w:cs="Times New Roman"/>
          <w:b/>
          <w:bCs/>
          <w:sz w:val="28"/>
          <w:szCs w:val="28"/>
          <w:lang w:val="fr-FR"/>
        </w:rPr>
        <w:t>jury</w:t>
      </w:r>
      <w:r>
        <w:rPr>
          <w:rFonts w:ascii="Times New Roman" w:hAnsi="Times New Roman" w:cs="Times New Roman"/>
          <w:b/>
          <w:bCs/>
          <w:sz w:val="28"/>
          <w:szCs w:val="28"/>
          <w:lang w:val="fr-FR"/>
        </w:rPr>
        <w:t xml:space="preserve"> composé de</w:t>
      </w:r>
      <w:r w:rsidRPr="00E94C68">
        <w:rPr>
          <w:rFonts w:ascii="Times New Roman" w:hAnsi="Times New Roman" w:cs="Times New Roman"/>
          <w:b/>
          <w:bCs/>
          <w:sz w:val="28"/>
          <w:szCs w:val="28"/>
          <w:lang w:val="fr-FR"/>
        </w:rPr>
        <w:t>:</w:t>
      </w:r>
    </w:p>
    <w:p w:rsidR="00B16DF0" w:rsidRPr="00B12215" w:rsidRDefault="00B16DF0" w:rsidP="00D31E39">
      <w:pPr>
        <w:tabs>
          <w:tab w:val="left" w:pos="2893"/>
          <w:tab w:val="left" w:pos="5910"/>
        </w:tabs>
        <w:bidi w:val="0"/>
        <w:ind w:right="-1"/>
        <w:rPr>
          <w:rFonts w:ascii="Times New Roman" w:hAnsi="Times New Roman" w:cs="Times New Roman"/>
          <w:b/>
          <w:bCs/>
          <w:sz w:val="24"/>
          <w:szCs w:val="24"/>
          <w:lang w:val="fr-FR"/>
        </w:rPr>
      </w:pPr>
      <w:r>
        <w:rPr>
          <w:rFonts w:ascii="Times New Roman" w:hAnsi="Times New Roman" w:cs="Times New Roman"/>
          <w:b/>
          <w:bCs/>
          <w:sz w:val="24"/>
          <w:szCs w:val="24"/>
          <w:lang w:val="fr-FR"/>
        </w:rPr>
        <w:t xml:space="preserve">                   Présidente</w:t>
      </w:r>
      <w:r w:rsidRPr="00B12215">
        <w:rPr>
          <w:rFonts w:ascii="Times New Roman" w:hAnsi="Times New Roman" w:cs="Times New Roman"/>
          <w:b/>
          <w:bCs/>
          <w:sz w:val="24"/>
          <w:szCs w:val="24"/>
          <w:lang w:val="fr-FR"/>
        </w:rPr>
        <w:t>:</w:t>
      </w:r>
      <w:r w:rsidRPr="00DD3076">
        <w:rPr>
          <w:rFonts w:ascii="Times New Roman" w:hAnsi="Times New Roman" w:cs="Times New Roman"/>
          <w:sz w:val="24"/>
          <w:szCs w:val="24"/>
          <w:lang w:val="fr-FR"/>
        </w:rPr>
        <w:t>M</w:t>
      </w:r>
      <w:r w:rsidRPr="00A3213E">
        <w:rPr>
          <w:rFonts w:ascii="Times New Roman" w:hAnsi="Times New Roman" w:cs="Times New Roman"/>
          <w:sz w:val="24"/>
          <w:szCs w:val="24"/>
          <w:vertAlign w:val="superscript"/>
          <w:lang w:val="fr-FR"/>
        </w:rPr>
        <w:t>elle</w:t>
      </w:r>
      <w:r w:rsidRPr="00A3213E">
        <w:rPr>
          <w:rFonts w:ascii="Times New Roman" w:hAnsi="Times New Roman" w:cs="Times New Roman"/>
          <w:sz w:val="24"/>
          <w:szCs w:val="24"/>
          <w:lang w:val="fr-FR"/>
        </w:rPr>
        <w:t>Zaim Sih</w:t>
      </w:r>
      <w:r>
        <w:rPr>
          <w:rFonts w:ascii="Times New Roman" w:hAnsi="Times New Roman" w:cs="Times New Roman"/>
          <w:sz w:val="24"/>
          <w:szCs w:val="24"/>
          <w:lang w:val="fr-FR"/>
        </w:rPr>
        <w:t>e</w:t>
      </w:r>
      <w:r w:rsidRPr="00A3213E">
        <w:rPr>
          <w:rFonts w:ascii="Times New Roman" w:hAnsi="Times New Roman" w:cs="Times New Roman"/>
          <w:sz w:val="24"/>
          <w:szCs w:val="24"/>
          <w:lang w:val="fr-FR"/>
        </w:rPr>
        <w:t>m</w:t>
      </w:r>
      <w:r>
        <w:rPr>
          <w:rFonts w:ascii="Times New Roman" w:hAnsi="Times New Roman" w:cs="Times New Roman"/>
          <w:b/>
          <w:bCs/>
          <w:sz w:val="24"/>
          <w:szCs w:val="24"/>
          <w:lang w:val="fr-FR"/>
        </w:rPr>
        <w:tab/>
      </w:r>
      <w:r w:rsidRPr="00E94C68">
        <w:rPr>
          <w:rFonts w:ascii="Times New Roman" w:hAnsi="Times New Roman" w:cs="Times New Roman"/>
          <w:sz w:val="24"/>
          <w:szCs w:val="24"/>
          <w:lang w:val="fr-FR"/>
        </w:rPr>
        <w:t>M.A.</w:t>
      </w:r>
      <w:r>
        <w:rPr>
          <w:rFonts w:ascii="Times New Roman" w:hAnsi="Times New Roman" w:cs="Times New Roman"/>
          <w:sz w:val="24"/>
          <w:szCs w:val="24"/>
          <w:lang w:val="fr-FR"/>
        </w:rPr>
        <w:t>A</w:t>
      </w:r>
      <w:r w:rsidRPr="00E94C68">
        <w:rPr>
          <w:rFonts w:ascii="Times New Roman" w:hAnsi="Times New Roman" w:cs="Times New Roman"/>
          <w:sz w:val="24"/>
          <w:szCs w:val="24"/>
          <w:lang w:val="fr-FR"/>
        </w:rPr>
        <w:t xml:space="preserve">  Université d'El Oued</w:t>
      </w:r>
    </w:p>
    <w:p w:rsidR="00B16DF0" w:rsidRPr="00E94C68" w:rsidRDefault="00B16DF0" w:rsidP="00D31E39">
      <w:pPr>
        <w:bidi w:val="0"/>
        <w:ind w:right="-1" w:firstLine="720"/>
        <w:rPr>
          <w:rFonts w:ascii="Times New Roman" w:hAnsi="Times New Roman" w:cs="Times New Roman"/>
          <w:sz w:val="24"/>
          <w:szCs w:val="24"/>
          <w:lang w:val="fr-FR"/>
        </w:rPr>
      </w:pPr>
      <w:r w:rsidRPr="00B12215">
        <w:rPr>
          <w:rFonts w:ascii="Times New Roman" w:hAnsi="Times New Roman" w:cs="Times New Roman"/>
          <w:b/>
          <w:bCs/>
          <w:sz w:val="24"/>
          <w:szCs w:val="24"/>
          <w:lang w:val="fr-FR"/>
        </w:rPr>
        <w:t xml:space="preserve">Promotrice:  </w:t>
      </w:r>
      <w:r w:rsidRPr="00E94C68">
        <w:rPr>
          <w:rFonts w:ascii="Times New Roman" w:hAnsi="Times New Roman" w:cs="Times New Roman"/>
          <w:sz w:val="24"/>
          <w:szCs w:val="24"/>
          <w:lang w:val="fr-FR"/>
        </w:rPr>
        <w:t>M</w:t>
      </w:r>
      <w:r w:rsidRPr="00E94C68">
        <w:rPr>
          <w:rFonts w:ascii="Times New Roman" w:hAnsi="Times New Roman" w:cs="Times New Roman"/>
          <w:sz w:val="24"/>
          <w:szCs w:val="24"/>
          <w:vertAlign w:val="superscript"/>
          <w:lang w:val="fr-FR"/>
        </w:rPr>
        <w:t>elle</w:t>
      </w:r>
      <w:r w:rsidRPr="00E94C68">
        <w:rPr>
          <w:rFonts w:ascii="Times New Roman" w:hAnsi="Times New Roman" w:cs="Times New Roman"/>
          <w:sz w:val="24"/>
          <w:szCs w:val="24"/>
          <w:lang w:val="fr-FR"/>
        </w:rPr>
        <w:t>Farah RAMDANE</w:t>
      </w:r>
      <w:r w:rsidR="00A104E9">
        <w:rPr>
          <w:rFonts w:ascii="Times New Roman" w:hAnsi="Times New Roman" w:cs="Times New Roman"/>
          <w:sz w:val="24"/>
          <w:szCs w:val="24"/>
          <w:lang w:val="fr-FR"/>
        </w:rPr>
        <w:t xml:space="preserve">                          </w:t>
      </w:r>
      <w:r w:rsidRPr="00E94C68">
        <w:rPr>
          <w:rFonts w:ascii="Times New Roman" w:hAnsi="Times New Roman" w:cs="Times New Roman"/>
          <w:sz w:val="24"/>
          <w:szCs w:val="24"/>
          <w:lang w:val="fr-FR"/>
        </w:rPr>
        <w:t>M.A.A  Université d'El Oued</w:t>
      </w:r>
    </w:p>
    <w:p w:rsidR="00B16DF0" w:rsidRPr="005D46E7" w:rsidRDefault="00B16DF0" w:rsidP="00D73148">
      <w:pPr>
        <w:tabs>
          <w:tab w:val="left" w:pos="5923"/>
        </w:tabs>
        <w:bidi w:val="0"/>
        <w:ind w:right="-1" w:firstLine="720"/>
        <w:rPr>
          <w:rFonts w:ascii="Times New Roman" w:hAnsi="Times New Roman" w:cs="Times New Roman"/>
          <w:sz w:val="24"/>
          <w:szCs w:val="24"/>
          <w:lang w:val="fr-FR"/>
        </w:rPr>
      </w:pPr>
      <w:r w:rsidRPr="00B12215">
        <w:rPr>
          <w:rFonts w:ascii="Times New Roman" w:hAnsi="Times New Roman" w:cs="Times New Roman"/>
          <w:b/>
          <w:bCs/>
          <w:sz w:val="24"/>
          <w:szCs w:val="24"/>
          <w:lang w:val="fr-FR"/>
        </w:rPr>
        <w:t>Examinat</w:t>
      </w:r>
      <w:r>
        <w:rPr>
          <w:rFonts w:ascii="Times New Roman" w:hAnsi="Times New Roman" w:cs="Times New Roman"/>
          <w:b/>
          <w:bCs/>
          <w:sz w:val="24"/>
          <w:szCs w:val="24"/>
          <w:lang w:val="fr-FR"/>
        </w:rPr>
        <w:t>eur</w:t>
      </w:r>
      <w:r w:rsidRPr="00B12215">
        <w:rPr>
          <w:rFonts w:ascii="Times New Roman" w:hAnsi="Times New Roman" w:cs="Times New Roman"/>
          <w:b/>
          <w:bCs/>
          <w:sz w:val="24"/>
          <w:szCs w:val="24"/>
          <w:lang w:val="fr-FR"/>
        </w:rPr>
        <w:t>:</w:t>
      </w:r>
      <w:r w:rsidRPr="00A3213E">
        <w:rPr>
          <w:rFonts w:ascii="Times New Roman" w:hAnsi="Times New Roman" w:cs="Times New Roman"/>
          <w:sz w:val="24"/>
          <w:szCs w:val="24"/>
          <w:lang w:val="fr-FR"/>
        </w:rPr>
        <w:t>Mr</w:t>
      </w:r>
      <w:r>
        <w:rPr>
          <w:rFonts w:ascii="Times New Roman" w:hAnsi="Times New Roman" w:cs="Times New Roman"/>
          <w:sz w:val="24"/>
          <w:szCs w:val="24"/>
          <w:lang w:val="fr-FR"/>
        </w:rPr>
        <w:t>Tlili Moham</w:t>
      </w:r>
      <w:r w:rsidR="00B15688">
        <w:rPr>
          <w:rFonts w:ascii="Times New Roman" w:hAnsi="Times New Roman" w:cs="Times New Roman"/>
          <w:sz w:val="24"/>
          <w:szCs w:val="24"/>
          <w:lang w:val="fr-FR"/>
        </w:rPr>
        <w:t>m</w:t>
      </w:r>
      <w:r>
        <w:rPr>
          <w:rFonts w:ascii="Times New Roman" w:hAnsi="Times New Roman" w:cs="Times New Roman"/>
          <w:sz w:val="24"/>
          <w:szCs w:val="24"/>
          <w:lang w:val="fr-FR"/>
        </w:rPr>
        <w:t>ed L</w:t>
      </w:r>
      <w:r w:rsidR="00D73148">
        <w:rPr>
          <w:rFonts w:ascii="Times New Roman" w:hAnsi="Times New Roman" w:cs="Times New Roman"/>
          <w:sz w:val="24"/>
          <w:szCs w:val="24"/>
          <w:lang w:val="fr-FR"/>
        </w:rPr>
        <w:t xml:space="preserve">aid </w:t>
      </w:r>
      <w:r>
        <w:rPr>
          <w:rFonts w:ascii="Times New Roman" w:hAnsi="Times New Roman" w:cs="Times New Roman"/>
          <w:sz w:val="24"/>
          <w:szCs w:val="24"/>
          <w:lang w:val="fr-FR"/>
        </w:rPr>
        <w:tab/>
        <w:t>M.</w:t>
      </w:r>
      <w:r w:rsidR="005A014B">
        <w:rPr>
          <w:rFonts w:ascii="Times New Roman" w:hAnsi="Times New Roman" w:cs="Times New Roman"/>
          <w:sz w:val="24"/>
          <w:szCs w:val="24"/>
          <w:lang w:val="fr-FR"/>
        </w:rPr>
        <w:t>A</w:t>
      </w:r>
      <w:r>
        <w:rPr>
          <w:rFonts w:ascii="Times New Roman" w:hAnsi="Times New Roman" w:cs="Times New Roman"/>
          <w:sz w:val="24"/>
          <w:szCs w:val="24"/>
          <w:lang w:val="fr-FR"/>
        </w:rPr>
        <w:t xml:space="preserve">.B  </w:t>
      </w:r>
      <w:r w:rsidRPr="00E94C68">
        <w:rPr>
          <w:rFonts w:ascii="Times New Roman" w:hAnsi="Times New Roman" w:cs="Times New Roman"/>
          <w:sz w:val="24"/>
          <w:szCs w:val="24"/>
          <w:lang w:val="fr-FR"/>
        </w:rPr>
        <w:t>Université d'El Oued</w:t>
      </w:r>
    </w:p>
    <w:p w:rsidR="00DD3076" w:rsidRDefault="00DD3076" w:rsidP="00D31E39">
      <w:pPr>
        <w:bidi w:val="0"/>
        <w:ind w:right="-1"/>
        <w:jc w:val="center"/>
        <w:rPr>
          <w:rFonts w:ascii="Times New Roman" w:hAnsi="Times New Roman" w:cs="Times New Roman"/>
          <w:b/>
          <w:bCs/>
          <w:sz w:val="28"/>
          <w:szCs w:val="28"/>
          <w:lang w:val="fr-FR"/>
        </w:rPr>
      </w:pPr>
    </w:p>
    <w:p w:rsidR="00B16DF0" w:rsidRDefault="00B16DF0" w:rsidP="00D31E39">
      <w:pPr>
        <w:bidi w:val="0"/>
        <w:ind w:right="-1"/>
        <w:jc w:val="center"/>
        <w:rPr>
          <w:rFonts w:ascii="Times New Roman" w:hAnsi="Times New Roman" w:cs="Times New Roman"/>
          <w:b/>
          <w:bCs/>
          <w:sz w:val="28"/>
          <w:szCs w:val="28"/>
          <w:lang w:val="fr-FR"/>
        </w:rPr>
      </w:pPr>
    </w:p>
    <w:p w:rsidR="00DD3076" w:rsidRPr="00E94C68" w:rsidRDefault="00DD3076" w:rsidP="00D31E39">
      <w:pPr>
        <w:bidi w:val="0"/>
        <w:ind w:right="-1"/>
        <w:jc w:val="center"/>
        <w:rPr>
          <w:rFonts w:ascii="Times New Roman" w:hAnsi="Times New Roman" w:cs="Times New Roman"/>
          <w:b/>
          <w:bCs/>
          <w:sz w:val="28"/>
          <w:szCs w:val="28"/>
          <w:lang w:val="fr-FR"/>
        </w:rPr>
      </w:pPr>
      <w:r w:rsidRPr="00E94C68">
        <w:rPr>
          <w:rFonts w:ascii="Times New Roman" w:hAnsi="Times New Roman" w:cs="Times New Roman"/>
          <w:b/>
          <w:bCs/>
          <w:sz w:val="28"/>
          <w:szCs w:val="28"/>
          <w:lang w:val="fr-FR"/>
        </w:rPr>
        <w:t>Année universitaire: 2016/2017</w:t>
      </w:r>
    </w:p>
    <w:p w:rsidR="00444C93" w:rsidRDefault="00444C93" w:rsidP="00D31E39">
      <w:pPr>
        <w:bidi w:val="0"/>
        <w:ind w:right="-1"/>
        <w:jc w:val="both"/>
        <w:rPr>
          <w:rFonts w:ascii="Segoe Print" w:hAnsi="Segoe Print" w:cstheme="majorBidi"/>
          <w:sz w:val="24"/>
          <w:szCs w:val="24"/>
          <w:lang w:val="fr-FR"/>
        </w:rPr>
        <w:sectPr w:rsidR="00444C93" w:rsidSect="00D31E39">
          <w:headerReference w:type="default" r:id="rId9"/>
          <w:pgSz w:w="11906" w:h="16838"/>
          <w:pgMar w:top="1134" w:right="1134" w:bottom="1134" w:left="1701" w:header="709" w:footer="709" w:gutter="0"/>
          <w:cols w:space="708"/>
          <w:bidi/>
          <w:rtlGutter/>
          <w:docGrid w:linePitch="360"/>
        </w:sectPr>
      </w:pPr>
    </w:p>
    <w:p w:rsidR="00444C93" w:rsidRPr="00EB6D2A" w:rsidRDefault="00444C93" w:rsidP="00D31E39">
      <w:pPr>
        <w:bidi w:val="0"/>
        <w:spacing w:line="360" w:lineRule="auto"/>
        <w:ind w:right="-1"/>
        <w:jc w:val="center"/>
        <w:rPr>
          <w:rFonts w:ascii="Segoe Print" w:hAnsi="Segoe Print" w:cstheme="majorBidi"/>
          <w:b/>
          <w:bCs/>
          <w:sz w:val="28"/>
          <w:szCs w:val="28"/>
          <w:lang w:val="fr-FR"/>
        </w:rPr>
      </w:pPr>
      <w:r w:rsidRPr="00EB6D2A">
        <w:rPr>
          <w:rFonts w:ascii="Segoe Print" w:hAnsi="Segoe Print" w:cstheme="majorBidi"/>
          <w:b/>
          <w:bCs/>
          <w:sz w:val="28"/>
          <w:szCs w:val="28"/>
          <w:lang w:val="fr-FR"/>
        </w:rPr>
        <w:lastRenderedPageBreak/>
        <w:t>Dédicace</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Je dédie ce modeste travail :</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A mes parents,</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Pour vos mains qui ont tant travaillées,</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Pour votre cœur qui m’a tant donné,</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Pour votre sourire qui m’a tant réchauffé,</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Pour vos yeux qui furent parfois mouillés,</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Pour vous qui m’avez tant aimé.</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A mes sœurs : Karima, Hanane, Faiza.</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A mes frères: Amine, Nour Eddine, Farid.</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A toute ma famille.</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A mes amies.</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A mes camarades de promotion</w:t>
      </w:r>
    </w:p>
    <w:p w:rsidR="00444C93" w:rsidRPr="006B3089"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A tous qui me connaisse de prés ou de loin.</w:t>
      </w:r>
    </w:p>
    <w:p w:rsidR="00444C93" w:rsidRDefault="00444C93" w:rsidP="00D31E39">
      <w:pPr>
        <w:bidi w:val="0"/>
        <w:spacing w:line="360" w:lineRule="auto"/>
        <w:ind w:right="-1"/>
        <w:jc w:val="center"/>
        <w:rPr>
          <w:rFonts w:ascii="Segoe Print" w:hAnsi="Segoe Print" w:cstheme="majorBidi"/>
          <w:sz w:val="24"/>
          <w:szCs w:val="24"/>
          <w:lang w:val="fr-FR"/>
        </w:rPr>
      </w:pPr>
      <w:r w:rsidRPr="006B3089">
        <w:rPr>
          <w:rFonts w:ascii="Segoe Print" w:hAnsi="Segoe Print" w:cstheme="majorBidi"/>
          <w:sz w:val="24"/>
          <w:szCs w:val="24"/>
          <w:lang w:val="fr-FR"/>
        </w:rPr>
        <w:t>Sans oublier mon binôme: Abdel Karim sa famille</w:t>
      </w:r>
      <w:r>
        <w:rPr>
          <w:rFonts w:ascii="Segoe Print" w:hAnsi="Segoe Print" w:cstheme="majorBidi"/>
          <w:sz w:val="24"/>
          <w:szCs w:val="24"/>
          <w:lang w:val="fr-FR"/>
        </w:rPr>
        <w:t>.</w:t>
      </w:r>
    </w:p>
    <w:p w:rsidR="00444C93" w:rsidRDefault="00444C93" w:rsidP="00D31E39">
      <w:pPr>
        <w:bidi w:val="0"/>
        <w:spacing w:line="360" w:lineRule="auto"/>
        <w:ind w:right="-1"/>
        <w:jc w:val="center"/>
        <w:rPr>
          <w:rFonts w:ascii="Segoe Print" w:hAnsi="Segoe Print" w:cstheme="majorBidi"/>
          <w:sz w:val="24"/>
          <w:szCs w:val="24"/>
          <w:lang w:val="fr-FR"/>
        </w:rPr>
      </w:pPr>
    </w:p>
    <w:p w:rsidR="00444C93" w:rsidRDefault="00444C93" w:rsidP="00D31E39">
      <w:pPr>
        <w:bidi w:val="0"/>
        <w:spacing w:line="360" w:lineRule="auto"/>
        <w:ind w:right="-1"/>
        <w:jc w:val="right"/>
        <w:rPr>
          <w:rFonts w:ascii="Edwardian Script ITC" w:hAnsi="Edwardian Script ITC" w:cstheme="majorBidi"/>
          <w:sz w:val="36"/>
          <w:szCs w:val="36"/>
          <w:lang w:val="fr-FR"/>
        </w:rPr>
      </w:pPr>
      <w:r w:rsidRPr="00EB6D2A">
        <w:rPr>
          <w:rFonts w:ascii="Edwardian Script ITC" w:hAnsi="Edwardian Script ITC" w:cstheme="majorBidi"/>
          <w:sz w:val="36"/>
          <w:szCs w:val="36"/>
          <w:lang w:val="fr-FR"/>
        </w:rPr>
        <w:t>Walid</w:t>
      </w:r>
    </w:p>
    <w:p w:rsidR="00444C93" w:rsidRDefault="00444C93" w:rsidP="00D31E39">
      <w:pPr>
        <w:bidi w:val="0"/>
        <w:ind w:right="-1"/>
        <w:jc w:val="both"/>
        <w:rPr>
          <w:rFonts w:ascii="Segoe Print" w:hAnsi="Segoe Print" w:cstheme="majorBidi"/>
          <w:b/>
          <w:bCs/>
          <w:sz w:val="28"/>
          <w:szCs w:val="28"/>
          <w:lang w:val="fr-FR"/>
        </w:rPr>
        <w:sectPr w:rsidR="00444C93" w:rsidSect="00D31E39">
          <w:pgSz w:w="11906" w:h="16838"/>
          <w:pgMar w:top="1134" w:right="1134" w:bottom="1134" w:left="1701" w:header="709" w:footer="709" w:gutter="0"/>
          <w:cols w:space="708"/>
          <w:bidi/>
          <w:rtlGutter/>
          <w:docGrid w:linePitch="360"/>
        </w:sectPr>
      </w:pPr>
    </w:p>
    <w:p w:rsidR="00FD7B2D" w:rsidRPr="008E6FF1" w:rsidRDefault="00FD7B2D" w:rsidP="00D31E39">
      <w:pPr>
        <w:bidi w:val="0"/>
        <w:spacing w:line="240" w:lineRule="auto"/>
        <w:ind w:right="-1"/>
        <w:jc w:val="center"/>
        <w:outlineLvl w:val="0"/>
        <w:rPr>
          <w:rFonts w:ascii="Segoe Print" w:hAnsi="Segoe Print" w:cs="Times New Roman"/>
          <w:b/>
          <w:bCs/>
          <w:sz w:val="28"/>
          <w:szCs w:val="28"/>
          <w:lang w:val="fr-FR"/>
        </w:rPr>
      </w:pPr>
      <w:bookmarkStart w:id="0" w:name="_Toc484417267"/>
      <w:r w:rsidRPr="008E6FF1">
        <w:rPr>
          <w:rFonts w:ascii="Segoe Print" w:hAnsi="Segoe Print" w:cs="Times New Roman"/>
          <w:b/>
          <w:bCs/>
          <w:sz w:val="28"/>
          <w:szCs w:val="28"/>
          <w:lang w:val="fr-FR"/>
        </w:rPr>
        <w:lastRenderedPageBreak/>
        <w:t>Remerciements</w:t>
      </w:r>
      <w:bookmarkEnd w:id="0"/>
    </w:p>
    <w:p w:rsidR="00FD7B2D" w:rsidRPr="001F1BC2" w:rsidRDefault="00FD7B2D" w:rsidP="00D31E39">
      <w:pPr>
        <w:bidi w:val="0"/>
        <w:spacing w:line="240" w:lineRule="auto"/>
        <w:ind w:right="-1"/>
        <w:jc w:val="center"/>
        <w:rPr>
          <w:rFonts w:ascii="Segoe Print" w:hAnsi="Segoe Print" w:cs="Times New Roman"/>
          <w:b/>
          <w:bCs/>
          <w:sz w:val="24"/>
          <w:szCs w:val="24"/>
          <w:lang w:val="fr-FR"/>
        </w:rPr>
      </w:pPr>
    </w:p>
    <w:p w:rsidR="00FD7B2D" w:rsidRPr="00A3213E" w:rsidRDefault="00FD7B2D" w:rsidP="00D31E39">
      <w:pPr>
        <w:bidi w:val="0"/>
        <w:spacing w:line="360" w:lineRule="auto"/>
        <w:ind w:right="-1" w:firstLine="720"/>
        <w:jc w:val="both"/>
        <w:rPr>
          <w:rFonts w:ascii="Times New Roman" w:hAnsi="Times New Roman" w:cs="Times New Roman"/>
          <w:i/>
          <w:iCs/>
          <w:sz w:val="28"/>
          <w:szCs w:val="28"/>
          <w:lang w:val="fr-FR"/>
        </w:rPr>
      </w:pPr>
      <w:r w:rsidRPr="00A3213E">
        <w:rPr>
          <w:rFonts w:ascii="Times New Roman" w:hAnsi="Times New Roman" w:cs="Times New Roman"/>
          <w:i/>
          <w:iCs/>
          <w:sz w:val="28"/>
          <w:szCs w:val="28"/>
          <w:lang w:val="fr-FR"/>
        </w:rPr>
        <w:t>Au terme de ce travail, nous tenons en premier lieu à remercier Dieu tout puissant pour la volonté, la santé et le courage qu’il nous a donné pour suivre nos études.</w:t>
      </w:r>
    </w:p>
    <w:p w:rsidR="00FD7B2D" w:rsidRPr="00A3213E" w:rsidRDefault="00FD7B2D" w:rsidP="00D31E39">
      <w:pPr>
        <w:pStyle w:val="Default"/>
        <w:spacing w:line="360" w:lineRule="auto"/>
        <w:ind w:right="-1" w:firstLine="720"/>
        <w:jc w:val="both"/>
        <w:rPr>
          <w:i/>
          <w:iCs/>
          <w:sz w:val="28"/>
          <w:szCs w:val="28"/>
        </w:rPr>
      </w:pPr>
      <w:r w:rsidRPr="00A3213E">
        <w:rPr>
          <w:i/>
          <w:iCs/>
          <w:sz w:val="28"/>
          <w:szCs w:val="28"/>
        </w:rPr>
        <w:t xml:space="preserve">Nous adressent nos sincères remerciements à notre encadreur </w:t>
      </w:r>
      <w:r w:rsidRPr="00A3213E">
        <w:rPr>
          <w:b/>
          <w:bCs/>
          <w:i/>
          <w:iCs/>
          <w:sz w:val="28"/>
          <w:szCs w:val="28"/>
        </w:rPr>
        <w:t>M</w:t>
      </w:r>
      <w:r w:rsidRPr="00A3213E">
        <w:rPr>
          <w:b/>
          <w:bCs/>
          <w:i/>
          <w:iCs/>
          <w:sz w:val="28"/>
          <w:szCs w:val="28"/>
          <w:vertAlign w:val="superscript"/>
        </w:rPr>
        <w:t>elle</w:t>
      </w:r>
      <w:r w:rsidRPr="00A3213E">
        <w:rPr>
          <w:b/>
          <w:bCs/>
          <w:i/>
          <w:iCs/>
          <w:sz w:val="28"/>
          <w:szCs w:val="28"/>
        </w:rPr>
        <w:t xml:space="preserve"> RAMDANE Farah</w:t>
      </w:r>
      <w:r w:rsidRPr="00A3213E">
        <w:rPr>
          <w:i/>
          <w:iCs/>
          <w:sz w:val="28"/>
          <w:szCs w:val="28"/>
        </w:rPr>
        <w:t xml:space="preserve">, Maitre  assistante  à l’Université  Chahid  Hamma  Lakhder  d’el  Oued pour nous honorer en acceptant de diriger  et de nous aider tout au long de la réalisation de ce travail, pour aussi ses conseils, ses commentaires, sa bienveillance. Nos respectueux remerciements vont également aux membres du jury </w:t>
      </w:r>
      <w:r w:rsidRPr="00A3213E">
        <w:rPr>
          <w:b/>
          <w:bCs/>
          <w:i/>
          <w:iCs/>
          <w:sz w:val="28"/>
          <w:szCs w:val="28"/>
        </w:rPr>
        <w:t>M</w:t>
      </w:r>
      <w:r w:rsidRPr="00A3213E">
        <w:rPr>
          <w:b/>
          <w:bCs/>
          <w:i/>
          <w:iCs/>
          <w:sz w:val="28"/>
          <w:szCs w:val="28"/>
          <w:vertAlign w:val="superscript"/>
        </w:rPr>
        <w:t>elle</w:t>
      </w:r>
      <w:r>
        <w:rPr>
          <w:b/>
          <w:bCs/>
          <w:i/>
          <w:iCs/>
          <w:sz w:val="28"/>
          <w:szCs w:val="28"/>
        </w:rPr>
        <w:t>Zaim sihem</w:t>
      </w:r>
      <w:r w:rsidRPr="00A3213E">
        <w:rPr>
          <w:i/>
          <w:iCs/>
          <w:sz w:val="28"/>
          <w:szCs w:val="28"/>
        </w:rPr>
        <w:t>, Maitre  assistant</w:t>
      </w:r>
      <w:r>
        <w:rPr>
          <w:i/>
          <w:iCs/>
          <w:sz w:val="28"/>
          <w:szCs w:val="28"/>
        </w:rPr>
        <w:t>e</w:t>
      </w:r>
      <w:r w:rsidRPr="00A3213E">
        <w:rPr>
          <w:i/>
          <w:iCs/>
          <w:sz w:val="28"/>
          <w:szCs w:val="28"/>
        </w:rPr>
        <w:t xml:space="preserve">  à  l’Université  Chahid  Hamma  Lakhder  d’el - Oued  qui  nous  a  honoré</w:t>
      </w:r>
      <w:r>
        <w:rPr>
          <w:i/>
          <w:iCs/>
          <w:sz w:val="28"/>
          <w:szCs w:val="28"/>
        </w:rPr>
        <w:t>e</w:t>
      </w:r>
      <w:r w:rsidRPr="00A3213E">
        <w:rPr>
          <w:i/>
          <w:iCs/>
          <w:sz w:val="28"/>
          <w:szCs w:val="28"/>
        </w:rPr>
        <w:t xml:space="preserve">  en acceptant d'être président</w:t>
      </w:r>
      <w:r w:rsidR="00165930">
        <w:rPr>
          <w:i/>
          <w:iCs/>
          <w:sz w:val="28"/>
          <w:szCs w:val="28"/>
        </w:rPr>
        <w:t>e</w:t>
      </w:r>
      <w:r w:rsidRPr="00A3213E">
        <w:rPr>
          <w:i/>
          <w:iCs/>
          <w:sz w:val="28"/>
          <w:szCs w:val="28"/>
        </w:rPr>
        <w:t xml:space="preserve"> de ce jury.  Et  </w:t>
      </w:r>
      <w:r w:rsidRPr="00A3213E">
        <w:rPr>
          <w:b/>
          <w:bCs/>
          <w:i/>
          <w:iCs/>
          <w:sz w:val="28"/>
          <w:szCs w:val="28"/>
        </w:rPr>
        <w:t xml:space="preserve">Mr </w:t>
      </w:r>
      <w:r w:rsidR="00B15688">
        <w:rPr>
          <w:b/>
          <w:bCs/>
          <w:i/>
          <w:iCs/>
          <w:sz w:val="28"/>
          <w:szCs w:val="28"/>
        </w:rPr>
        <w:t>T</w:t>
      </w:r>
      <w:r>
        <w:rPr>
          <w:b/>
          <w:bCs/>
          <w:i/>
          <w:iCs/>
          <w:sz w:val="28"/>
          <w:szCs w:val="28"/>
        </w:rPr>
        <w:t>lili Moham</w:t>
      </w:r>
      <w:r w:rsidR="00B15688">
        <w:rPr>
          <w:b/>
          <w:bCs/>
          <w:i/>
          <w:iCs/>
          <w:sz w:val="28"/>
          <w:szCs w:val="28"/>
        </w:rPr>
        <w:t>m</w:t>
      </w:r>
      <w:r>
        <w:rPr>
          <w:b/>
          <w:bCs/>
          <w:i/>
          <w:iCs/>
          <w:sz w:val="28"/>
          <w:szCs w:val="28"/>
        </w:rPr>
        <w:t>ed L</w:t>
      </w:r>
      <w:r w:rsidR="00B15688">
        <w:rPr>
          <w:b/>
          <w:bCs/>
          <w:i/>
          <w:iCs/>
          <w:sz w:val="28"/>
          <w:szCs w:val="28"/>
        </w:rPr>
        <w:t>aid</w:t>
      </w:r>
      <w:r w:rsidR="00B16DF0">
        <w:rPr>
          <w:i/>
          <w:iCs/>
          <w:sz w:val="28"/>
          <w:szCs w:val="28"/>
        </w:rPr>
        <w:t>, Maitre</w:t>
      </w:r>
      <w:r w:rsidRPr="00A3213E">
        <w:rPr>
          <w:i/>
          <w:iCs/>
          <w:sz w:val="28"/>
          <w:szCs w:val="28"/>
        </w:rPr>
        <w:t xml:space="preserve"> assi</w:t>
      </w:r>
      <w:r>
        <w:rPr>
          <w:i/>
          <w:iCs/>
          <w:sz w:val="28"/>
          <w:szCs w:val="28"/>
        </w:rPr>
        <w:t>s</w:t>
      </w:r>
      <w:r w:rsidRPr="00A3213E">
        <w:rPr>
          <w:i/>
          <w:iCs/>
          <w:sz w:val="28"/>
          <w:szCs w:val="28"/>
        </w:rPr>
        <w:t xml:space="preserve">tant  à l’Université  Chahid  Hamma  Lakhder  d’el  Oued de  nos  avoir  participé à ce jury et d’examiner avec soin ce mémoire. Tout l’honneur lui en revient. </w:t>
      </w:r>
    </w:p>
    <w:p w:rsidR="00FD7B2D" w:rsidRPr="00A3213E" w:rsidRDefault="00FD7B2D" w:rsidP="00D31E39">
      <w:pPr>
        <w:pStyle w:val="Default"/>
        <w:spacing w:line="360" w:lineRule="auto"/>
        <w:ind w:right="-1" w:firstLine="720"/>
        <w:jc w:val="both"/>
        <w:rPr>
          <w:i/>
          <w:iCs/>
          <w:sz w:val="28"/>
          <w:szCs w:val="28"/>
        </w:rPr>
      </w:pPr>
    </w:p>
    <w:p w:rsidR="00FD7B2D" w:rsidRPr="00A3213E" w:rsidRDefault="00FD7B2D" w:rsidP="00D31E39">
      <w:pPr>
        <w:bidi w:val="0"/>
        <w:spacing w:line="360" w:lineRule="auto"/>
        <w:ind w:right="-1" w:firstLine="720"/>
        <w:jc w:val="both"/>
        <w:rPr>
          <w:rFonts w:ascii="Times New Roman" w:hAnsi="Times New Roman" w:cs="Times New Roman"/>
          <w:i/>
          <w:iCs/>
          <w:sz w:val="28"/>
          <w:szCs w:val="28"/>
          <w:lang w:val="fr-FR"/>
        </w:rPr>
      </w:pPr>
      <w:r w:rsidRPr="00A3213E">
        <w:rPr>
          <w:rFonts w:ascii="Times New Roman" w:hAnsi="Times New Roman" w:cs="Times New Roman"/>
          <w:i/>
          <w:iCs/>
          <w:sz w:val="28"/>
          <w:szCs w:val="28"/>
          <w:lang w:val="fr-FR"/>
        </w:rPr>
        <w:t xml:space="preserve">Nous  exprimons  nos  remerciements  aussi  au  </w:t>
      </w:r>
      <w:r w:rsidRPr="00A3213E">
        <w:rPr>
          <w:rFonts w:ascii="Times New Roman" w:hAnsi="Times New Roman" w:cs="Times New Roman"/>
          <w:b/>
          <w:bCs/>
          <w:i/>
          <w:iCs/>
          <w:sz w:val="28"/>
          <w:szCs w:val="28"/>
          <w:lang w:val="fr-FR"/>
        </w:rPr>
        <w:t>Dr.  DJAHRA  Ali  Boutlelis</w:t>
      </w:r>
      <w:r w:rsidRPr="00A3213E">
        <w:rPr>
          <w:rFonts w:ascii="Times New Roman" w:hAnsi="Times New Roman" w:cs="Times New Roman"/>
          <w:i/>
          <w:iCs/>
          <w:sz w:val="28"/>
          <w:szCs w:val="28"/>
          <w:lang w:val="fr-FR"/>
        </w:rPr>
        <w:t xml:space="preserve">  et </w:t>
      </w:r>
      <w:r w:rsidRPr="00A3213E">
        <w:rPr>
          <w:rFonts w:ascii="Times New Roman" w:hAnsi="Times New Roman" w:cs="Times New Roman"/>
          <w:b/>
          <w:bCs/>
          <w:i/>
          <w:iCs/>
          <w:sz w:val="28"/>
          <w:szCs w:val="28"/>
          <w:lang w:val="fr-FR"/>
        </w:rPr>
        <w:t>M</w:t>
      </w:r>
      <w:r w:rsidRPr="00A3213E">
        <w:rPr>
          <w:rFonts w:ascii="Times New Roman" w:hAnsi="Times New Roman" w:cs="Times New Roman"/>
          <w:b/>
          <w:bCs/>
          <w:i/>
          <w:iCs/>
          <w:sz w:val="28"/>
          <w:szCs w:val="28"/>
          <w:vertAlign w:val="superscript"/>
          <w:lang w:val="fr-FR"/>
        </w:rPr>
        <w:t>me</w:t>
      </w:r>
      <w:r w:rsidRPr="00A3213E">
        <w:rPr>
          <w:rFonts w:ascii="Times New Roman" w:hAnsi="Times New Roman" w:cs="Times New Roman"/>
          <w:b/>
          <w:bCs/>
          <w:i/>
          <w:iCs/>
          <w:sz w:val="28"/>
          <w:szCs w:val="28"/>
          <w:lang w:val="fr-FR"/>
        </w:rPr>
        <w:t xml:space="preserve"> HADEF Leila</w:t>
      </w:r>
      <w:r w:rsidRPr="00A3213E">
        <w:rPr>
          <w:rFonts w:ascii="Times New Roman" w:hAnsi="Times New Roman" w:cs="Times New Roman"/>
          <w:i/>
          <w:iCs/>
          <w:sz w:val="28"/>
          <w:szCs w:val="28"/>
          <w:lang w:val="fr-FR"/>
        </w:rPr>
        <w:t xml:space="preserve"> pour leur aide dans la réalisation de ce travail.</w:t>
      </w:r>
    </w:p>
    <w:p w:rsidR="00FD7B2D" w:rsidRPr="00A3213E" w:rsidRDefault="00FD7B2D" w:rsidP="00D31E39">
      <w:pPr>
        <w:bidi w:val="0"/>
        <w:spacing w:line="360" w:lineRule="auto"/>
        <w:ind w:right="-1" w:firstLine="720"/>
        <w:jc w:val="both"/>
        <w:rPr>
          <w:rFonts w:ascii="Times New Roman" w:hAnsi="Times New Roman" w:cs="Times New Roman"/>
          <w:i/>
          <w:iCs/>
          <w:sz w:val="28"/>
          <w:szCs w:val="28"/>
          <w:lang w:val="fr-FR"/>
        </w:rPr>
      </w:pPr>
      <w:r w:rsidRPr="00A3213E">
        <w:rPr>
          <w:rFonts w:ascii="Times New Roman" w:hAnsi="Times New Roman" w:cs="Times New Roman"/>
          <w:i/>
          <w:iCs/>
          <w:sz w:val="28"/>
          <w:szCs w:val="28"/>
          <w:lang w:val="fr-FR"/>
        </w:rPr>
        <w:t xml:space="preserve">Nous remercions aussi  tous les personnels de la bibliothèque  et l'administration du département de biologie et très grande merci pour toutes les personnes qui nous ont aidées dans cette étude </w:t>
      </w:r>
      <w:r w:rsidR="002573D8">
        <w:rPr>
          <w:rFonts w:ascii="Times New Roman" w:hAnsi="Times New Roman" w:cs="Times New Roman"/>
          <w:i/>
          <w:iCs/>
          <w:sz w:val="28"/>
          <w:szCs w:val="28"/>
          <w:lang w:val="fr-FR"/>
        </w:rPr>
        <w:t xml:space="preserve">et </w:t>
      </w:r>
      <w:r w:rsidR="00165930">
        <w:rPr>
          <w:rFonts w:ascii="Times New Roman" w:hAnsi="Times New Roman" w:cs="Times New Roman"/>
          <w:i/>
          <w:iCs/>
          <w:sz w:val="28"/>
          <w:szCs w:val="28"/>
          <w:lang w:val="fr-FR"/>
        </w:rPr>
        <w:t>surtout</w:t>
      </w:r>
      <w:r w:rsidRPr="00A3213E">
        <w:rPr>
          <w:rFonts w:ascii="Times New Roman" w:hAnsi="Times New Roman" w:cs="Times New Roman"/>
          <w:i/>
          <w:iCs/>
          <w:sz w:val="28"/>
          <w:szCs w:val="28"/>
          <w:lang w:val="fr-FR"/>
        </w:rPr>
        <w:t xml:space="preserve"> nos collègues de BIOCHIMIE.</w:t>
      </w:r>
    </w:p>
    <w:p w:rsidR="006B3089" w:rsidRDefault="006B3089" w:rsidP="00D31E39">
      <w:pPr>
        <w:bidi w:val="0"/>
        <w:ind w:right="-1"/>
        <w:jc w:val="both"/>
        <w:rPr>
          <w:rFonts w:asciiTheme="majorBidi" w:hAnsiTheme="majorBidi" w:cstheme="majorBidi"/>
          <w:sz w:val="24"/>
          <w:szCs w:val="24"/>
          <w:lang w:val="fr-FR"/>
        </w:rPr>
      </w:pPr>
    </w:p>
    <w:p w:rsidR="006B3089" w:rsidRDefault="006B3089" w:rsidP="00D31E39">
      <w:pPr>
        <w:bidi w:val="0"/>
        <w:ind w:right="-1"/>
        <w:jc w:val="both"/>
        <w:rPr>
          <w:rFonts w:asciiTheme="majorBidi" w:hAnsiTheme="majorBidi" w:cstheme="majorBidi"/>
          <w:sz w:val="24"/>
          <w:szCs w:val="24"/>
          <w:lang w:val="fr-FR"/>
        </w:rPr>
      </w:pPr>
    </w:p>
    <w:p w:rsidR="006B3089" w:rsidRDefault="006B3089" w:rsidP="00D31E39">
      <w:pPr>
        <w:bidi w:val="0"/>
        <w:ind w:right="-1"/>
        <w:jc w:val="both"/>
        <w:rPr>
          <w:rFonts w:asciiTheme="majorBidi" w:hAnsiTheme="majorBidi" w:cstheme="majorBidi"/>
          <w:sz w:val="24"/>
          <w:szCs w:val="24"/>
          <w:lang w:val="fr-FR"/>
        </w:rPr>
      </w:pPr>
    </w:p>
    <w:p w:rsidR="006B3089" w:rsidRDefault="006B3089" w:rsidP="00D31E39">
      <w:pPr>
        <w:bidi w:val="0"/>
        <w:ind w:right="-1"/>
        <w:jc w:val="both"/>
        <w:rPr>
          <w:rFonts w:asciiTheme="majorBidi" w:hAnsiTheme="majorBidi" w:cstheme="majorBidi"/>
          <w:sz w:val="24"/>
          <w:szCs w:val="24"/>
          <w:lang w:val="fr-FR"/>
        </w:rPr>
      </w:pPr>
    </w:p>
    <w:p w:rsidR="006B3089" w:rsidRDefault="006B3089" w:rsidP="00D31E39">
      <w:pPr>
        <w:bidi w:val="0"/>
        <w:spacing w:line="360" w:lineRule="auto"/>
        <w:ind w:right="-1"/>
        <w:jc w:val="both"/>
        <w:rPr>
          <w:rFonts w:asciiTheme="majorBidi" w:hAnsiTheme="majorBidi" w:cstheme="majorBidi"/>
          <w:sz w:val="24"/>
          <w:szCs w:val="24"/>
          <w:lang w:val="fr-FR"/>
        </w:rPr>
      </w:pPr>
    </w:p>
    <w:p w:rsidR="00EB6D2A" w:rsidRDefault="00EB6D2A" w:rsidP="00D31E39">
      <w:pPr>
        <w:bidi w:val="0"/>
        <w:spacing w:line="360" w:lineRule="auto"/>
        <w:ind w:right="-1"/>
        <w:jc w:val="both"/>
        <w:rPr>
          <w:rFonts w:ascii="Edwardian Script ITC" w:hAnsi="Edwardian Script ITC" w:cstheme="majorBidi"/>
          <w:sz w:val="36"/>
          <w:szCs w:val="36"/>
          <w:lang w:val="fr-FR"/>
        </w:rPr>
        <w:sectPr w:rsidR="00EB6D2A" w:rsidSect="00D31E39">
          <w:pgSz w:w="11906" w:h="16838"/>
          <w:pgMar w:top="1134" w:right="1134" w:bottom="1134" w:left="1701" w:header="709" w:footer="709" w:gutter="0"/>
          <w:cols w:space="708"/>
          <w:bidi/>
          <w:rtlGutter/>
          <w:docGrid w:linePitch="360"/>
        </w:sectPr>
      </w:pPr>
    </w:p>
    <w:p w:rsidR="00151BCE" w:rsidRPr="008449AA" w:rsidRDefault="00151BCE" w:rsidP="00D55991">
      <w:pPr>
        <w:bidi w:val="0"/>
        <w:ind w:right="-1"/>
        <w:jc w:val="center"/>
        <w:outlineLvl w:val="0"/>
        <w:rPr>
          <w:rFonts w:ascii="Times New Roman" w:hAnsi="Times New Roman" w:cs="Times New Roman"/>
          <w:sz w:val="24"/>
          <w:szCs w:val="24"/>
          <w:rtl/>
          <w:lang w:val="fr-FR"/>
        </w:rPr>
      </w:pPr>
      <w:bookmarkStart w:id="1" w:name="_Toc484417268"/>
      <w:r w:rsidRPr="008449AA">
        <w:rPr>
          <w:rFonts w:ascii="Times New Roman" w:hAnsi="Times New Roman" w:cs="Times New Roman"/>
          <w:b/>
          <w:bCs/>
          <w:sz w:val="24"/>
          <w:szCs w:val="24"/>
          <w:lang w:val="fr-FR"/>
        </w:rPr>
        <w:lastRenderedPageBreak/>
        <w:t>Résumé</w:t>
      </w:r>
      <w:bookmarkEnd w:id="1"/>
    </w:p>
    <w:p w:rsidR="00151BCE" w:rsidRDefault="00151BCE" w:rsidP="00D31E39">
      <w:pPr>
        <w:bidi w:val="0"/>
        <w:spacing w:line="360" w:lineRule="auto"/>
        <w:ind w:right="-1"/>
        <w:jc w:val="both"/>
        <w:rPr>
          <w:rFonts w:ascii="Times New Roman" w:hAnsi="Times New Roman" w:cs="Times New Roman"/>
          <w:i/>
          <w:iCs/>
          <w:sz w:val="24"/>
          <w:szCs w:val="24"/>
          <w:lang w:val="fr-FR"/>
        </w:rPr>
      </w:pPr>
    </w:p>
    <w:p w:rsidR="00151BCE" w:rsidRDefault="00151BCE" w:rsidP="00CD3241">
      <w:pPr>
        <w:bidi w:val="0"/>
        <w:spacing w:line="360" w:lineRule="auto"/>
        <w:ind w:right="-1" w:firstLine="567"/>
        <w:jc w:val="both"/>
        <w:rPr>
          <w:rFonts w:ascii="Times New Roman" w:hAnsi="Times New Roman" w:cs="Times New Roman"/>
          <w:sz w:val="24"/>
          <w:szCs w:val="24"/>
          <w:lang w:val="fr-FR"/>
        </w:rPr>
      </w:pPr>
      <w:r w:rsidRPr="0088619F">
        <w:rPr>
          <w:rFonts w:ascii="Times New Roman" w:hAnsi="Times New Roman" w:cs="Times New Roman"/>
          <w:i/>
          <w:iCs/>
          <w:sz w:val="24"/>
          <w:szCs w:val="24"/>
          <w:lang w:val="fr-FR"/>
        </w:rPr>
        <w:t>Myrtus nivellei</w:t>
      </w:r>
      <w:r>
        <w:rPr>
          <w:rFonts w:ascii="Times New Roman" w:hAnsi="Times New Roman" w:cs="Times New Roman"/>
          <w:sz w:val="24"/>
          <w:szCs w:val="24"/>
          <w:lang w:val="fr-FR"/>
        </w:rPr>
        <w:t>e</w:t>
      </w:r>
      <w:r w:rsidRPr="0088619F">
        <w:rPr>
          <w:rFonts w:ascii="Times New Roman" w:hAnsi="Times New Roman" w:cs="Times New Roman"/>
          <w:sz w:val="24"/>
          <w:szCs w:val="24"/>
          <w:lang w:val="fr-FR"/>
        </w:rPr>
        <w:t>st une plante saharo-endémique, appartenant à la famille des Myrtac</w:t>
      </w:r>
      <w:r>
        <w:rPr>
          <w:rFonts w:ascii="Times New Roman" w:hAnsi="Times New Roman" w:cs="Times New Roman"/>
          <w:sz w:val="24"/>
          <w:szCs w:val="24"/>
          <w:lang w:val="fr-FR"/>
        </w:rPr>
        <w:t>ées</w:t>
      </w:r>
      <w:r w:rsidRPr="0088619F">
        <w:rPr>
          <w:rFonts w:ascii="Times New Roman" w:hAnsi="Times New Roman" w:cs="Times New Roman"/>
          <w:sz w:val="24"/>
          <w:szCs w:val="24"/>
          <w:lang w:val="fr-FR"/>
        </w:rPr>
        <w:t xml:space="preserve">, très réputée au sud algérien pour ses vertus thérapeutiques en médecine populaire. Cependant, ses usages restent, toutefois, exclusivement limités au savoir-faire ancestral. Dans le présent travail </w:t>
      </w:r>
      <w:r>
        <w:rPr>
          <w:rFonts w:ascii="Times New Roman" w:hAnsi="Times New Roman" w:cs="Times New Roman"/>
          <w:sz w:val="24"/>
          <w:szCs w:val="24"/>
          <w:lang w:val="fr-FR"/>
        </w:rPr>
        <w:t>l</w:t>
      </w:r>
      <w:r w:rsidRPr="0088619F">
        <w:rPr>
          <w:rFonts w:ascii="Times New Roman" w:hAnsi="Times New Roman" w:cs="Times New Roman"/>
          <w:sz w:val="24"/>
          <w:szCs w:val="24"/>
          <w:lang w:val="fr-FR"/>
        </w:rPr>
        <w:t xml:space="preserve">’extrait </w:t>
      </w:r>
      <w:r w:rsidR="00314E78" w:rsidRPr="0088619F">
        <w:rPr>
          <w:rFonts w:ascii="Times New Roman" w:hAnsi="Times New Roman" w:cs="Times New Roman"/>
          <w:sz w:val="24"/>
          <w:szCs w:val="24"/>
          <w:lang w:val="fr-FR"/>
        </w:rPr>
        <w:t>a</w:t>
      </w:r>
      <w:r w:rsidRPr="0088619F">
        <w:rPr>
          <w:rFonts w:ascii="Times New Roman" w:hAnsi="Times New Roman" w:cs="Times New Roman"/>
          <w:sz w:val="24"/>
          <w:szCs w:val="24"/>
          <w:lang w:val="fr-FR"/>
        </w:rPr>
        <w:t xml:space="preserve"> été préparé par la macération de la partie arienne</w:t>
      </w:r>
      <w:r w:rsidR="001828CC">
        <w:rPr>
          <w:rFonts w:ascii="Times New Roman" w:hAnsi="Times New Roman" w:cs="Times New Roman"/>
          <w:sz w:val="24"/>
          <w:szCs w:val="24"/>
          <w:lang w:val="fr-FR"/>
        </w:rPr>
        <w:t xml:space="preserve"> de </w:t>
      </w:r>
      <w:r w:rsidR="001828CC" w:rsidRPr="0088619F">
        <w:rPr>
          <w:rFonts w:ascii="Times New Roman" w:hAnsi="Times New Roman" w:cs="Times New Roman"/>
          <w:i/>
          <w:iCs/>
          <w:sz w:val="24"/>
          <w:szCs w:val="24"/>
          <w:lang w:val="fr-FR"/>
        </w:rPr>
        <w:t>Myrtus nivellei</w:t>
      </w:r>
      <w:r w:rsidRPr="0088619F">
        <w:rPr>
          <w:rFonts w:ascii="Times New Roman" w:hAnsi="Times New Roman" w:cs="Times New Roman"/>
          <w:sz w:val="24"/>
          <w:szCs w:val="24"/>
          <w:lang w:val="fr-FR"/>
        </w:rPr>
        <w:t xml:space="preserve">dans l'éthanol et l'huile essentielle obtenu par hydrodistillation ont servi à l’étude </w:t>
      </w:r>
      <w:r>
        <w:rPr>
          <w:rFonts w:ascii="Times New Roman" w:hAnsi="Times New Roman" w:cs="Times New Roman"/>
          <w:sz w:val="24"/>
          <w:szCs w:val="24"/>
          <w:lang w:val="fr-FR"/>
        </w:rPr>
        <w:t xml:space="preserve">de </w:t>
      </w:r>
      <w:r w:rsidRPr="0088619F">
        <w:rPr>
          <w:rFonts w:ascii="Times New Roman" w:hAnsi="Times New Roman" w:cs="Times New Roman"/>
          <w:sz w:val="24"/>
          <w:szCs w:val="24"/>
          <w:lang w:val="fr-FR"/>
        </w:rPr>
        <w:t>l’activité antimicrobienne</w:t>
      </w:r>
      <w:r>
        <w:rPr>
          <w:rFonts w:ascii="Times New Roman" w:hAnsi="Times New Roman" w:cs="Times New Roman"/>
          <w:sz w:val="24"/>
          <w:szCs w:val="24"/>
          <w:lang w:val="fr-FR"/>
        </w:rPr>
        <w:t>,a</w:t>
      </w:r>
      <w:r w:rsidRPr="0088619F">
        <w:rPr>
          <w:rFonts w:ascii="Times New Roman" w:hAnsi="Times New Roman" w:cs="Times New Roman"/>
          <w:sz w:val="24"/>
          <w:szCs w:val="24"/>
          <w:lang w:val="fr-FR"/>
        </w:rPr>
        <w:t>ntioxydant</w:t>
      </w:r>
      <w:r>
        <w:rPr>
          <w:rFonts w:ascii="Times New Roman" w:hAnsi="Times New Roman" w:cs="Times New Roman"/>
          <w:sz w:val="24"/>
          <w:szCs w:val="24"/>
          <w:lang w:val="fr-FR"/>
        </w:rPr>
        <w:t>e et</w:t>
      </w:r>
      <w:r w:rsidRPr="0088619F">
        <w:rPr>
          <w:rFonts w:ascii="Times New Roman" w:hAnsi="Times New Roman" w:cs="Times New Roman"/>
          <w:sz w:val="24"/>
          <w:szCs w:val="24"/>
          <w:lang w:val="fr-FR"/>
        </w:rPr>
        <w:t xml:space="preserve"> anti-inflammatoire. Les rendements respectifs sont : </w:t>
      </w:r>
      <w:r w:rsidRPr="0088619F">
        <w:rPr>
          <w:rFonts w:ascii="Times New Roman" w:hAnsi="Times New Roman" w:cs="Times New Roman"/>
          <w:sz w:val="24"/>
          <w:szCs w:val="24"/>
          <w:lang w:val="fr-FR" w:bidi="ar-DZ"/>
        </w:rPr>
        <w:t>6.21±1.28</w:t>
      </w:r>
      <w:r w:rsidRPr="0088619F">
        <w:rPr>
          <w:rFonts w:ascii="Times New Roman" w:hAnsi="Times New Roman" w:cs="Times New Roman"/>
          <w:sz w:val="24"/>
          <w:szCs w:val="24"/>
          <w:lang w:val="fr-FR"/>
        </w:rPr>
        <w:t>%</w:t>
      </w:r>
      <w:r w:rsidRPr="0088619F">
        <w:rPr>
          <w:rFonts w:ascii="Times New Roman" w:hAnsi="Times New Roman" w:cs="Times New Roman"/>
          <w:sz w:val="24"/>
          <w:szCs w:val="24"/>
          <w:lang w:val="fr-FR" w:bidi="ar-DZ"/>
        </w:rPr>
        <w:t xml:space="preserve">, </w:t>
      </w:r>
      <w:r w:rsidRPr="0088619F">
        <w:rPr>
          <w:rFonts w:ascii="Times New Roman" w:hAnsi="Times New Roman" w:cs="Times New Roman"/>
          <w:sz w:val="24"/>
          <w:szCs w:val="24"/>
          <w:lang w:val="fr-FR"/>
        </w:rPr>
        <w:t>1.44</w:t>
      </w:r>
      <w:r w:rsidRPr="0088619F">
        <w:rPr>
          <w:rFonts w:ascii="Times New Roman" w:hAnsi="Times New Roman" w:cs="Times New Roman"/>
          <w:sz w:val="24"/>
          <w:szCs w:val="24"/>
          <w:lang w:val="fr-FR" w:bidi="ar-DZ"/>
        </w:rPr>
        <w:t>±</w:t>
      </w:r>
      <w:r w:rsidRPr="0088619F">
        <w:rPr>
          <w:rFonts w:ascii="Times New Roman" w:hAnsi="Times New Roman" w:cs="Times New Roman"/>
          <w:sz w:val="24"/>
          <w:szCs w:val="24"/>
          <w:lang w:val="fr-FR"/>
        </w:rPr>
        <w:t>0.56%</w:t>
      </w:r>
      <w:r>
        <w:rPr>
          <w:rFonts w:ascii="Times New Roman" w:hAnsi="Times New Roman" w:cs="Times New Roman"/>
          <w:sz w:val="24"/>
          <w:szCs w:val="24"/>
          <w:lang w:val="fr-FR"/>
        </w:rPr>
        <w:t xml:space="preserve"> pour l’extrait et l’huile essentielle</w:t>
      </w:r>
      <w:r w:rsidRPr="0088619F">
        <w:rPr>
          <w:rFonts w:ascii="Times New Roman" w:hAnsi="Times New Roman" w:cs="Times New Roman"/>
          <w:sz w:val="24"/>
          <w:szCs w:val="24"/>
          <w:lang w:val="fr-FR"/>
        </w:rPr>
        <w:t xml:space="preserve">. Les analyses spectrophotométriques effectuées ont montré que l'extrait éthanolique  </w:t>
      </w:r>
      <w:r>
        <w:rPr>
          <w:rFonts w:ascii="Times New Roman" w:hAnsi="Times New Roman" w:cs="Times New Roman"/>
          <w:sz w:val="24"/>
          <w:szCs w:val="24"/>
          <w:lang w:val="fr-FR"/>
        </w:rPr>
        <w:t xml:space="preserve">riche en </w:t>
      </w:r>
      <w:r w:rsidRPr="0088619F">
        <w:rPr>
          <w:rFonts w:ascii="Times New Roman" w:hAnsi="Times New Roman" w:cs="Times New Roman"/>
          <w:sz w:val="24"/>
          <w:szCs w:val="24"/>
          <w:lang w:val="fr-FR"/>
        </w:rPr>
        <w:t xml:space="preserve">polyphéol totaux </w:t>
      </w:r>
      <w:r>
        <w:rPr>
          <w:rFonts w:ascii="Times New Roman" w:hAnsi="Times New Roman" w:cs="Times New Roman"/>
          <w:sz w:val="24"/>
          <w:szCs w:val="24"/>
          <w:lang w:val="fr-FR" w:eastAsia="fr-FR"/>
        </w:rPr>
        <w:t>(</w:t>
      </w:r>
      <w:r w:rsidRPr="0088619F">
        <w:rPr>
          <w:rFonts w:ascii="Times New Roman" w:hAnsi="Times New Roman" w:cs="Times New Roman"/>
          <w:sz w:val="24"/>
          <w:szCs w:val="24"/>
          <w:lang w:val="fr-FR" w:eastAsia="fr-FR"/>
        </w:rPr>
        <w:t>119,65</w:t>
      </w:r>
      <w:r w:rsidRPr="0088619F">
        <w:rPr>
          <w:rFonts w:ascii="Times New Roman" w:hAnsi="Times New Roman" w:cs="Times New Roman"/>
          <w:sz w:val="24"/>
          <w:szCs w:val="24"/>
          <w:lang w:val="fr-FR" w:bidi="ar-DZ"/>
        </w:rPr>
        <w:t>±</w:t>
      </w:r>
      <w:r w:rsidRPr="0088619F">
        <w:rPr>
          <w:rFonts w:ascii="Times New Roman" w:hAnsi="Times New Roman" w:cs="Times New Roman"/>
          <w:sz w:val="24"/>
          <w:szCs w:val="24"/>
          <w:lang w:val="fr-FR" w:eastAsia="fr-FR"/>
        </w:rPr>
        <w:t>9,10</w:t>
      </w:r>
      <w:r>
        <w:rPr>
          <w:rFonts w:ascii="Times New Roman" w:hAnsi="Times New Roman" w:cs="Times New Roman"/>
          <w:sz w:val="24"/>
          <w:szCs w:val="24"/>
          <w:lang w:val="fr-FR" w:bidi="ar-DZ"/>
        </w:rPr>
        <w:t>µg</w:t>
      </w:r>
      <w:r w:rsidRPr="0088619F">
        <w:rPr>
          <w:rFonts w:ascii="Times New Roman" w:hAnsi="Times New Roman" w:cs="Times New Roman"/>
          <w:sz w:val="24"/>
          <w:szCs w:val="24"/>
          <w:lang w:val="fr-FR" w:bidi="ar-DZ"/>
        </w:rPr>
        <w:t>E</w:t>
      </w:r>
      <w:r>
        <w:rPr>
          <w:rFonts w:ascii="Times New Roman" w:hAnsi="Times New Roman" w:cs="Times New Roman"/>
          <w:sz w:val="24"/>
          <w:szCs w:val="24"/>
          <w:lang w:val="fr-FR" w:bidi="ar-DZ"/>
        </w:rPr>
        <w:t>AG</w:t>
      </w:r>
      <w:r w:rsidRPr="0088619F">
        <w:rPr>
          <w:rFonts w:ascii="Times New Roman" w:hAnsi="Times New Roman" w:cs="Times New Roman"/>
          <w:sz w:val="24"/>
          <w:szCs w:val="24"/>
          <w:lang w:val="fr-FR" w:bidi="ar-DZ"/>
        </w:rPr>
        <w:t xml:space="preserve">/mg </w:t>
      </w:r>
      <w:r>
        <w:rPr>
          <w:rFonts w:ascii="Times New Roman" w:hAnsi="Times New Roman" w:cs="Times New Roman"/>
          <w:sz w:val="24"/>
          <w:szCs w:val="24"/>
          <w:lang w:val="fr-FR" w:bidi="ar-DZ"/>
        </w:rPr>
        <w:t>M</w:t>
      </w:r>
      <w:r w:rsidRPr="0088619F">
        <w:rPr>
          <w:rFonts w:ascii="Times New Roman" w:hAnsi="Times New Roman" w:cs="Times New Roman"/>
          <w:sz w:val="24"/>
          <w:szCs w:val="24"/>
          <w:lang w:val="fr-FR" w:bidi="ar-DZ"/>
        </w:rPr>
        <w:t>S</w:t>
      </w:r>
      <w:r>
        <w:rPr>
          <w:rFonts w:ascii="Times New Roman" w:hAnsi="Times New Roman" w:cs="Times New Roman"/>
          <w:sz w:val="24"/>
          <w:szCs w:val="24"/>
          <w:lang w:val="fr-FR" w:bidi="ar-DZ"/>
        </w:rPr>
        <w:t>)</w:t>
      </w:r>
      <w:r>
        <w:rPr>
          <w:rFonts w:ascii="Times New Roman" w:hAnsi="Times New Roman" w:cs="Times New Roman"/>
          <w:sz w:val="24"/>
          <w:szCs w:val="24"/>
          <w:lang w:val="fr-FR" w:eastAsia="fr-FR"/>
        </w:rPr>
        <w:t xml:space="preserve">et en </w:t>
      </w:r>
      <w:r w:rsidRPr="0088619F">
        <w:rPr>
          <w:rFonts w:ascii="Times New Roman" w:hAnsi="Times New Roman" w:cs="Times New Roman"/>
          <w:sz w:val="24"/>
          <w:szCs w:val="24"/>
          <w:lang w:val="fr-FR" w:eastAsia="fr-FR"/>
        </w:rPr>
        <w:t xml:space="preserve">flavonoïdes </w:t>
      </w:r>
      <w:r w:rsidR="001828CC">
        <w:rPr>
          <w:rFonts w:ascii="Times New Roman" w:hAnsi="Times New Roman" w:cs="Times New Roman"/>
          <w:sz w:val="24"/>
          <w:szCs w:val="24"/>
          <w:lang w:val="fr-FR" w:eastAsia="fr-FR"/>
        </w:rPr>
        <w:t>(</w:t>
      </w:r>
      <w:r w:rsidRPr="0088619F">
        <w:rPr>
          <w:rFonts w:ascii="Times New Roman" w:hAnsi="Times New Roman" w:cs="Times New Roman"/>
          <w:sz w:val="24"/>
          <w:szCs w:val="24"/>
          <w:lang w:val="fr-FR" w:eastAsia="fr-FR"/>
        </w:rPr>
        <w:t>41,88</w:t>
      </w:r>
      <w:r w:rsidRPr="0088619F">
        <w:rPr>
          <w:rFonts w:ascii="Times New Roman" w:hAnsi="Times New Roman" w:cs="Times New Roman"/>
          <w:sz w:val="24"/>
          <w:szCs w:val="24"/>
          <w:lang w:val="fr-FR" w:bidi="ar-DZ"/>
        </w:rPr>
        <w:t xml:space="preserve"> ±</w:t>
      </w:r>
      <w:r w:rsidRPr="0088619F">
        <w:rPr>
          <w:rFonts w:ascii="Times New Roman" w:hAnsi="Times New Roman" w:cs="Times New Roman"/>
          <w:sz w:val="24"/>
          <w:szCs w:val="24"/>
          <w:lang w:val="fr-FR" w:eastAsia="fr-FR"/>
        </w:rPr>
        <w:t>1,91</w:t>
      </w:r>
      <w:r w:rsidRPr="0088619F">
        <w:rPr>
          <w:rFonts w:ascii="Times New Roman" w:hAnsi="Times New Roman" w:cs="Times New Roman"/>
          <w:sz w:val="24"/>
          <w:szCs w:val="24"/>
          <w:lang w:val="fr-FR" w:bidi="ar-DZ"/>
        </w:rPr>
        <w:t xml:space="preserve"> µg E</w:t>
      </w:r>
      <w:r>
        <w:rPr>
          <w:rFonts w:ascii="Times New Roman" w:hAnsi="Times New Roman" w:cs="Times New Roman"/>
          <w:sz w:val="24"/>
          <w:szCs w:val="24"/>
          <w:lang w:val="fr-FR" w:bidi="ar-DZ"/>
        </w:rPr>
        <w:t>Q</w:t>
      </w:r>
      <w:r w:rsidRPr="0088619F">
        <w:rPr>
          <w:rFonts w:ascii="Times New Roman" w:hAnsi="Times New Roman" w:cs="Times New Roman"/>
          <w:sz w:val="24"/>
          <w:szCs w:val="24"/>
          <w:lang w:val="fr-FR" w:bidi="ar-DZ"/>
        </w:rPr>
        <w:t xml:space="preserve">/mg </w:t>
      </w:r>
      <w:r>
        <w:rPr>
          <w:rFonts w:ascii="Times New Roman" w:hAnsi="Times New Roman" w:cs="Times New Roman"/>
          <w:sz w:val="24"/>
          <w:szCs w:val="24"/>
          <w:lang w:val="fr-FR" w:bidi="ar-DZ"/>
        </w:rPr>
        <w:t>M</w:t>
      </w:r>
      <w:r w:rsidRPr="0088619F">
        <w:rPr>
          <w:rFonts w:ascii="Times New Roman" w:hAnsi="Times New Roman" w:cs="Times New Roman"/>
          <w:sz w:val="24"/>
          <w:szCs w:val="24"/>
          <w:lang w:val="fr-FR" w:bidi="ar-DZ"/>
        </w:rPr>
        <w:t>S</w:t>
      </w:r>
      <w:r w:rsidR="001828CC">
        <w:rPr>
          <w:rFonts w:ascii="Times New Roman" w:hAnsi="Times New Roman" w:cs="Times New Roman"/>
          <w:sz w:val="24"/>
          <w:szCs w:val="24"/>
          <w:lang w:val="fr-FR" w:eastAsia="fr-FR"/>
        </w:rPr>
        <w:t>)</w:t>
      </w:r>
      <w:r>
        <w:rPr>
          <w:rFonts w:ascii="Times New Roman" w:hAnsi="Times New Roman" w:cs="Times New Roman"/>
          <w:sz w:val="24"/>
          <w:szCs w:val="24"/>
          <w:lang w:val="fr-FR" w:eastAsia="fr-FR"/>
        </w:rPr>
        <w:t xml:space="preserve">. </w:t>
      </w:r>
      <w:r w:rsidRPr="0088619F">
        <w:rPr>
          <w:rFonts w:ascii="Times New Roman" w:hAnsi="Times New Roman" w:cs="Times New Roman"/>
          <w:sz w:val="24"/>
          <w:szCs w:val="24"/>
          <w:lang w:val="fr-FR"/>
        </w:rPr>
        <w:t xml:space="preserve">L’évaluation du pouvoir antioxydant par la méthode du piégeage des radicaux libres a montré que l'extrait éthanolique étudié </w:t>
      </w:r>
      <w:r w:rsidR="00FD7B2D" w:rsidRPr="0088619F">
        <w:rPr>
          <w:rFonts w:ascii="Times New Roman" w:hAnsi="Times New Roman" w:cs="Times New Roman"/>
          <w:sz w:val="24"/>
          <w:szCs w:val="24"/>
          <w:lang w:val="fr-FR"/>
        </w:rPr>
        <w:t>à</w:t>
      </w:r>
      <w:r w:rsidRPr="0088619F">
        <w:rPr>
          <w:rFonts w:ascii="Times New Roman" w:hAnsi="Times New Roman" w:cs="Times New Roman"/>
          <w:sz w:val="24"/>
          <w:szCs w:val="24"/>
          <w:lang w:val="fr-FR"/>
        </w:rPr>
        <w:t xml:space="preserve"> une très bonne activité réductrice, avec une IC</w:t>
      </w:r>
      <w:r w:rsidRPr="00A762C6">
        <w:rPr>
          <w:rFonts w:ascii="Times New Roman" w:hAnsi="Times New Roman" w:cs="Times New Roman"/>
          <w:sz w:val="24"/>
          <w:szCs w:val="24"/>
          <w:vertAlign w:val="subscript"/>
          <w:lang w:val="fr-FR"/>
        </w:rPr>
        <w:t>50</w:t>
      </w:r>
      <w:r w:rsidRPr="0088619F">
        <w:rPr>
          <w:rFonts w:ascii="Times New Roman" w:hAnsi="Times New Roman" w:cs="Times New Roman"/>
          <w:sz w:val="24"/>
          <w:szCs w:val="24"/>
          <w:lang w:val="fr-FR"/>
        </w:rPr>
        <w:t xml:space="preserve"> égale à</w:t>
      </w:r>
      <w:r w:rsidRPr="0088619F">
        <w:rPr>
          <w:rFonts w:ascii="Times New Roman" w:hAnsi="Times New Roman" w:cs="Times New Roman"/>
          <w:sz w:val="24"/>
          <w:szCs w:val="24"/>
          <w:lang w:val="fr-FR" w:bidi="ar-DZ"/>
        </w:rPr>
        <w:t xml:space="preserve"> 24.79±1.03 µg/ml </w:t>
      </w:r>
      <w:r>
        <w:rPr>
          <w:rFonts w:ascii="Times New Roman" w:hAnsi="Times New Roman" w:cs="Times New Roman"/>
          <w:sz w:val="24"/>
          <w:szCs w:val="24"/>
          <w:lang w:val="fr-FR" w:bidi="ar-DZ"/>
        </w:rPr>
        <w:t>et celle de</w:t>
      </w:r>
      <w:r w:rsidRPr="0088619F">
        <w:rPr>
          <w:rFonts w:ascii="Times New Roman" w:hAnsi="Times New Roman" w:cs="Times New Roman"/>
          <w:sz w:val="24"/>
          <w:szCs w:val="24"/>
          <w:lang w:val="fr-FR" w:bidi="ar-DZ"/>
        </w:rPr>
        <w:t xml:space="preserve"> l'huile </w:t>
      </w:r>
      <w:r w:rsidR="00096671">
        <w:rPr>
          <w:rFonts w:ascii="Times New Roman" w:hAnsi="Times New Roman" w:cs="Times New Roman"/>
          <w:sz w:val="24"/>
          <w:szCs w:val="24"/>
          <w:lang w:val="fr-FR"/>
        </w:rPr>
        <w:t>à</w:t>
      </w:r>
      <w:r w:rsidRPr="0088619F">
        <w:rPr>
          <w:rFonts w:ascii="Times New Roman" w:hAnsi="Times New Roman" w:cs="Times New Roman"/>
          <w:sz w:val="24"/>
          <w:szCs w:val="24"/>
          <w:lang w:val="fr-FR" w:bidi="ar-DZ"/>
        </w:rPr>
        <w:t>2.25±0.21 mg/ml.</w:t>
      </w:r>
      <w:r w:rsidRPr="0088619F">
        <w:rPr>
          <w:rFonts w:ascii="Times New Roman" w:hAnsi="Times New Roman" w:cs="Times New Roman"/>
          <w:sz w:val="24"/>
          <w:szCs w:val="24"/>
          <w:lang w:val="fr-FR"/>
        </w:rPr>
        <w:t xml:space="preserve"> D’autre part, le test de FRAP a révélé que l’extrait éthanolique a le meilleur pouvoir réducteur</w:t>
      </w:r>
      <w:r>
        <w:rPr>
          <w:rFonts w:ascii="Times New Roman" w:hAnsi="Times New Roman" w:cs="Times New Roman"/>
          <w:sz w:val="24"/>
          <w:szCs w:val="24"/>
          <w:lang w:val="fr-FR"/>
        </w:rPr>
        <w:t xml:space="preserve"> par rapport à l'huile. Le test de PM aussi </w:t>
      </w:r>
      <w:r w:rsidRPr="0088619F">
        <w:rPr>
          <w:rFonts w:ascii="Times New Roman" w:hAnsi="Times New Roman" w:cs="Times New Roman"/>
          <w:sz w:val="24"/>
          <w:szCs w:val="24"/>
          <w:lang w:val="fr-FR"/>
        </w:rPr>
        <w:t>a révélé que</w:t>
      </w:r>
      <w:r>
        <w:rPr>
          <w:rFonts w:ascii="Times New Roman" w:hAnsi="Times New Roman" w:cs="Times New Roman"/>
          <w:sz w:val="24"/>
          <w:szCs w:val="24"/>
          <w:lang w:val="fr-FR"/>
        </w:rPr>
        <w:t xml:space="preserve"> l'extrait </w:t>
      </w:r>
      <w:r w:rsidRPr="0088619F">
        <w:rPr>
          <w:rFonts w:ascii="Times New Roman" w:hAnsi="Times New Roman" w:cs="Times New Roman"/>
          <w:sz w:val="24"/>
          <w:szCs w:val="24"/>
          <w:lang w:val="fr-FR"/>
        </w:rPr>
        <w:t>a une activité réductrice</w:t>
      </w:r>
      <w:r>
        <w:rPr>
          <w:rFonts w:ascii="Times New Roman" w:hAnsi="Times New Roman" w:cs="Times New Roman"/>
          <w:sz w:val="24"/>
          <w:szCs w:val="24"/>
          <w:lang w:val="fr-FR"/>
        </w:rPr>
        <w:t xml:space="preserve"> importante. </w:t>
      </w:r>
      <w:r w:rsidRPr="0088619F">
        <w:rPr>
          <w:rFonts w:ascii="Times New Roman" w:hAnsi="Times New Roman" w:cs="Times New Roman"/>
          <w:sz w:val="24"/>
          <w:szCs w:val="24"/>
          <w:lang w:val="fr-FR"/>
        </w:rPr>
        <w:t>L'étude de l'activité antimicrobienne montre que l'extrait et l'huile possèdent une très bonne activité</w:t>
      </w:r>
      <w:r>
        <w:rPr>
          <w:rFonts w:ascii="Times New Roman" w:hAnsi="Times New Roman" w:cs="Times New Roman"/>
          <w:sz w:val="24"/>
          <w:szCs w:val="24"/>
          <w:lang w:val="fr-FR"/>
        </w:rPr>
        <w:t xml:space="preserve"> contre</w:t>
      </w:r>
      <w:r w:rsidR="00CD3241" w:rsidRPr="00CD3241">
        <w:rPr>
          <w:rFonts w:ascii="Times New Roman" w:hAnsi="Times New Roman" w:cs="Times New Roman"/>
          <w:i/>
          <w:iCs/>
          <w:sz w:val="24"/>
          <w:szCs w:val="24"/>
          <w:lang w:val="fr-FR"/>
        </w:rPr>
        <w:t xml:space="preserve">Staphylococcus aureus </w:t>
      </w:r>
      <w:r w:rsidRPr="00CD3241">
        <w:rPr>
          <w:rFonts w:ascii="Times New Roman" w:hAnsi="Times New Roman" w:cs="Times New Roman"/>
          <w:sz w:val="24"/>
          <w:szCs w:val="24"/>
          <w:lang w:val="fr-FR"/>
        </w:rPr>
        <w:t>A</w:t>
      </w:r>
      <w:r w:rsidRPr="00884A90">
        <w:rPr>
          <w:rFonts w:ascii="Times New Roman" w:hAnsi="Times New Roman" w:cs="Times New Roman"/>
          <w:sz w:val="24"/>
          <w:szCs w:val="24"/>
          <w:lang w:val="fr-FR"/>
        </w:rPr>
        <w:t>TCC 25923</w:t>
      </w:r>
      <w:r w:rsidRPr="0088619F">
        <w:rPr>
          <w:rFonts w:ascii="Times New Roman" w:hAnsi="Times New Roman" w:cs="Times New Roman"/>
          <w:sz w:val="24"/>
          <w:szCs w:val="24"/>
          <w:lang w:val="fr-FR"/>
        </w:rPr>
        <w:t xml:space="preserve">, </w:t>
      </w:r>
      <w:r w:rsidR="00CD3241" w:rsidRPr="00CD3241">
        <w:rPr>
          <w:rFonts w:ascii="Times New Roman" w:hAnsi="Times New Roman" w:cs="Times New Roman"/>
          <w:i/>
          <w:iCs/>
          <w:sz w:val="24"/>
          <w:szCs w:val="24"/>
          <w:lang w:val="fr-FR"/>
        </w:rPr>
        <w:t>Escherichia co</w:t>
      </w:r>
      <w:r w:rsidR="00CD3241" w:rsidRPr="00CD3241">
        <w:rPr>
          <w:rFonts w:asciiTheme="majorBidi" w:hAnsiTheme="majorBidi" w:cstheme="majorBidi"/>
          <w:i/>
          <w:iCs/>
          <w:sz w:val="24"/>
          <w:szCs w:val="24"/>
          <w:lang w:val="fr-FR"/>
        </w:rPr>
        <w:t>li</w:t>
      </w:r>
      <w:r w:rsidRPr="00884A90">
        <w:rPr>
          <w:rFonts w:ascii="Times New Roman" w:hAnsi="Times New Roman" w:cs="Times New Roman"/>
          <w:sz w:val="24"/>
          <w:szCs w:val="24"/>
          <w:lang w:val="fr-FR"/>
        </w:rPr>
        <w:t>ATCC 25922</w:t>
      </w:r>
      <w:r w:rsidRPr="0088619F">
        <w:rPr>
          <w:rFonts w:ascii="Times New Roman" w:hAnsi="Times New Roman" w:cs="Times New Roman"/>
          <w:sz w:val="24"/>
          <w:szCs w:val="24"/>
          <w:lang w:val="fr-FR" w:bidi="ar-DZ"/>
        </w:rPr>
        <w:t>et une absence d'activité contre</w:t>
      </w:r>
      <w:r w:rsidR="00CD3241" w:rsidRPr="00CD3241">
        <w:rPr>
          <w:rFonts w:asciiTheme="majorBidi" w:hAnsiTheme="majorBidi" w:cstheme="majorBidi"/>
          <w:i/>
          <w:iCs/>
          <w:sz w:val="24"/>
          <w:szCs w:val="24"/>
          <w:lang w:val="fr-FR"/>
        </w:rPr>
        <w:t>Pseudomonas aeruginosa</w:t>
      </w:r>
      <w:r w:rsidRPr="00884A90">
        <w:rPr>
          <w:rFonts w:ascii="Times New Roman" w:hAnsi="Times New Roman" w:cs="Times New Roman"/>
          <w:sz w:val="24"/>
          <w:szCs w:val="24"/>
          <w:lang w:val="fr-FR"/>
        </w:rPr>
        <w:t xml:space="preserve">ATCC </w:t>
      </w:r>
      <w:smartTag w:uri="urn:schemas-microsoft-com:office:smarttags" w:element="metricconverter">
        <w:smartTagPr>
          <w:attr w:name="ProductID" w:val="27853. L"/>
        </w:smartTagPr>
        <w:r w:rsidRPr="00884A90">
          <w:rPr>
            <w:rFonts w:ascii="Times New Roman" w:hAnsi="Times New Roman" w:cs="Times New Roman"/>
            <w:sz w:val="24"/>
            <w:szCs w:val="24"/>
            <w:lang w:val="fr-FR"/>
          </w:rPr>
          <w:t>27853</w:t>
        </w:r>
        <w:r w:rsidRPr="00CD3241">
          <w:rPr>
            <w:rFonts w:ascii="Times New Roman" w:hAnsi="Times New Roman" w:cs="Times New Roman"/>
            <w:sz w:val="24"/>
            <w:szCs w:val="24"/>
            <w:lang w:val="fr-FR"/>
          </w:rPr>
          <w:t>.</w:t>
        </w:r>
        <w:r w:rsidRPr="0088619F">
          <w:rPr>
            <w:rFonts w:ascii="Times New Roman" w:hAnsi="Times New Roman" w:cs="Times New Roman"/>
            <w:sz w:val="24"/>
            <w:szCs w:val="24"/>
            <w:lang w:val="fr-FR" w:bidi="ar-DZ"/>
          </w:rPr>
          <w:t>L</w:t>
        </w:r>
      </w:smartTag>
      <w:r w:rsidRPr="0088619F">
        <w:rPr>
          <w:rFonts w:ascii="Times New Roman" w:hAnsi="Times New Roman" w:cs="Times New Roman"/>
          <w:sz w:val="24"/>
          <w:szCs w:val="24"/>
          <w:lang w:val="fr-FR" w:bidi="ar-DZ"/>
        </w:rPr>
        <w:t xml:space="preserve">'évolution de l'activité anti-inflammatoire </w:t>
      </w:r>
      <w:r w:rsidRPr="0088619F">
        <w:rPr>
          <w:rFonts w:ascii="Times New Roman" w:hAnsi="Times New Roman" w:cs="Times New Roman"/>
          <w:sz w:val="24"/>
          <w:szCs w:val="24"/>
          <w:lang w:val="fr-FR"/>
        </w:rPr>
        <w:t>a montré quel'administration de l'extrait éthanolique aux doses de 400 et de 600 mg/kg prévient de façon significative (p&lt;0.05) l'œdème plantaire chez les rat</w:t>
      </w:r>
      <w:r w:rsidR="00C87E3B">
        <w:rPr>
          <w:rFonts w:ascii="Times New Roman" w:hAnsi="Times New Roman" w:cs="Times New Roman"/>
          <w:sz w:val="24"/>
          <w:szCs w:val="24"/>
          <w:lang w:val="fr-FR"/>
        </w:rPr>
        <w:t>e</w:t>
      </w:r>
      <w:r w:rsidRPr="0088619F">
        <w:rPr>
          <w:rFonts w:ascii="Times New Roman" w:hAnsi="Times New Roman" w:cs="Times New Roman"/>
          <w:sz w:val="24"/>
          <w:szCs w:val="24"/>
          <w:lang w:val="fr-FR"/>
        </w:rPr>
        <w:t>s à partir de la 3h du traitement.</w:t>
      </w:r>
    </w:p>
    <w:p w:rsidR="00151BCE" w:rsidRDefault="00151BCE" w:rsidP="00D31E39">
      <w:pPr>
        <w:bidi w:val="0"/>
        <w:spacing w:line="360" w:lineRule="auto"/>
        <w:ind w:right="-1"/>
        <w:jc w:val="both"/>
        <w:rPr>
          <w:rFonts w:ascii="Times New Roman" w:hAnsi="Times New Roman" w:cs="Times New Roman"/>
          <w:b/>
          <w:bCs/>
          <w:sz w:val="24"/>
          <w:szCs w:val="24"/>
          <w:lang w:val="fr-FR"/>
        </w:rPr>
      </w:pPr>
      <w:r>
        <w:rPr>
          <w:rFonts w:ascii="Times New Roman" w:hAnsi="Times New Roman" w:cs="Times New Roman"/>
          <w:b/>
          <w:bCs/>
          <w:sz w:val="24"/>
          <w:szCs w:val="24"/>
          <w:lang w:val="fr-FR"/>
        </w:rPr>
        <w:t xml:space="preserve">Mots clés: </w:t>
      </w:r>
      <w:r w:rsidRPr="0088619F">
        <w:rPr>
          <w:rFonts w:ascii="Times New Roman" w:hAnsi="Times New Roman" w:cs="Times New Roman"/>
          <w:i/>
          <w:iCs/>
          <w:sz w:val="24"/>
          <w:szCs w:val="24"/>
          <w:lang w:val="fr-FR"/>
        </w:rPr>
        <w:t>Myrtus nivelle</w:t>
      </w:r>
      <w:r>
        <w:rPr>
          <w:rFonts w:ascii="Times New Roman" w:hAnsi="Times New Roman" w:cs="Times New Roman"/>
          <w:i/>
          <w:iCs/>
          <w:sz w:val="24"/>
          <w:szCs w:val="24"/>
          <w:lang w:val="fr-FR"/>
        </w:rPr>
        <w:t>i,</w:t>
      </w:r>
      <w:r>
        <w:rPr>
          <w:rFonts w:ascii="Times New Roman" w:hAnsi="Times New Roman" w:cs="Times New Roman"/>
          <w:sz w:val="24"/>
          <w:szCs w:val="24"/>
          <w:lang w:val="fr-FR"/>
        </w:rPr>
        <w:t>p</w:t>
      </w:r>
      <w:r w:rsidRPr="0088619F">
        <w:rPr>
          <w:rFonts w:ascii="Times New Roman" w:hAnsi="Times New Roman" w:cs="Times New Roman"/>
          <w:sz w:val="24"/>
          <w:szCs w:val="24"/>
          <w:lang w:val="fr-FR"/>
        </w:rPr>
        <w:t>olyphé</w:t>
      </w:r>
      <w:r>
        <w:rPr>
          <w:rFonts w:ascii="Times New Roman" w:hAnsi="Times New Roman" w:cs="Times New Roman"/>
          <w:sz w:val="24"/>
          <w:szCs w:val="24"/>
          <w:lang w:val="fr-FR"/>
        </w:rPr>
        <w:t>n</w:t>
      </w:r>
      <w:r w:rsidRPr="0088619F">
        <w:rPr>
          <w:rFonts w:ascii="Times New Roman" w:hAnsi="Times New Roman" w:cs="Times New Roman"/>
          <w:sz w:val="24"/>
          <w:szCs w:val="24"/>
          <w:lang w:val="fr-FR"/>
        </w:rPr>
        <w:t>ol</w:t>
      </w:r>
      <w:r w:rsidRPr="008449AA">
        <w:rPr>
          <w:rFonts w:ascii="Times New Roman" w:hAnsi="Times New Roman" w:cs="Times New Roman"/>
          <w:sz w:val="24"/>
          <w:szCs w:val="24"/>
          <w:lang w:val="fr-FR"/>
        </w:rPr>
        <w:t>s</w:t>
      </w:r>
      <w:r>
        <w:rPr>
          <w:rFonts w:ascii="Times New Roman" w:hAnsi="Times New Roman" w:cs="Times New Roman"/>
          <w:sz w:val="24"/>
          <w:szCs w:val="24"/>
          <w:lang w:val="fr-FR"/>
        </w:rPr>
        <w:t xml:space="preserve">, </w:t>
      </w:r>
      <w:r w:rsidRPr="00861C49">
        <w:rPr>
          <w:rFonts w:ascii="Times New Roman" w:hAnsi="Times New Roman" w:cs="Times New Roman"/>
          <w:sz w:val="24"/>
          <w:szCs w:val="24"/>
          <w:lang w:val="fr-FR"/>
        </w:rPr>
        <w:t>huile essentielle</w:t>
      </w:r>
      <w:r w:rsidRPr="00151BCE">
        <w:rPr>
          <w:rFonts w:ascii="Times New Roman" w:hAnsi="Times New Roman" w:cs="Times New Roman"/>
          <w:sz w:val="24"/>
          <w:szCs w:val="24"/>
          <w:lang w:val="fr-FR"/>
        </w:rPr>
        <w:t>,</w:t>
      </w:r>
      <w:r>
        <w:rPr>
          <w:rFonts w:ascii="Times New Roman" w:hAnsi="Times New Roman" w:cs="Times New Roman"/>
          <w:sz w:val="24"/>
          <w:szCs w:val="24"/>
          <w:lang w:val="fr-FR"/>
        </w:rPr>
        <w:t>activité a</w:t>
      </w:r>
      <w:r w:rsidRPr="00861C49">
        <w:rPr>
          <w:rFonts w:ascii="Times New Roman" w:hAnsi="Times New Roman" w:cs="Times New Roman"/>
          <w:sz w:val="24"/>
          <w:szCs w:val="24"/>
          <w:lang w:val="fr-FR"/>
        </w:rPr>
        <w:t>ntioxydant</w:t>
      </w:r>
      <w:r>
        <w:rPr>
          <w:rFonts w:ascii="Times New Roman" w:hAnsi="Times New Roman" w:cs="Times New Roman"/>
          <w:sz w:val="24"/>
          <w:szCs w:val="24"/>
          <w:lang w:val="fr-FR"/>
        </w:rPr>
        <w:t>e</w:t>
      </w:r>
      <w:r w:rsidRPr="008449AA">
        <w:rPr>
          <w:rFonts w:ascii="Times New Roman" w:hAnsi="Times New Roman" w:cs="Times New Roman"/>
          <w:sz w:val="24"/>
          <w:szCs w:val="24"/>
          <w:lang w:val="fr-FR"/>
        </w:rPr>
        <w:t>,</w:t>
      </w:r>
      <w:r w:rsidR="001828CC">
        <w:rPr>
          <w:rFonts w:ascii="Times New Roman" w:hAnsi="Times New Roman" w:cs="Times New Roman"/>
          <w:sz w:val="24"/>
          <w:szCs w:val="24"/>
          <w:lang w:val="fr-FR"/>
        </w:rPr>
        <w:t>activité</w:t>
      </w:r>
      <w:r w:rsidRPr="0088619F">
        <w:rPr>
          <w:rFonts w:ascii="Times New Roman" w:hAnsi="Times New Roman" w:cs="Times New Roman"/>
          <w:sz w:val="24"/>
          <w:szCs w:val="24"/>
          <w:lang w:val="fr-FR"/>
        </w:rPr>
        <w:t>antimicrobienne</w:t>
      </w:r>
      <w:r w:rsidRPr="008449AA">
        <w:rPr>
          <w:rFonts w:ascii="Times New Roman" w:hAnsi="Times New Roman" w:cs="Times New Roman"/>
          <w:sz w:val="24"/>
          <w:szCs w:val="24"/>
          <w:lang w:val="fr-FR"/>
        </w:rPr>
        <w:t>,</w:t>
      </w:r>
      <w:r>
        <w:rPr>
          <w:rFonts w:ascii="Times New Roman" w:hAnsi="Times New Roman" w:cs="Times New Roman"/>
          <w:sz w:val="24"/>
          <w:szCs w:val="24"/>
          <w:lang w:val="fr-FR" w:bidi="ar-DZ"/>
        </w:rPr>
        <w:t xml:space="preserve">activité </w:t>
      </w:r>
      <w:r w:rsidRPr="0088619F">
        <w:rPr>
          <w:rFonts w:ascii="Times New Roman" w:hAnsi="Times New Roman" w:cs="Times New Roman"/>
          <w:sz w:val="24"/>
          <w:szCs w:val="24"/>
          <w:lang w:val="fr-FR" w:bidi="ar-DZ"/>
        </w:rPr>
        <w:t>anti-inflammatoire</w:t>
      </w:r>
      <w:r>
        <w:rPr>
          <w:rFonts w:ascii="Times New Roman" w:hAnsi="Times New Roman" w:cs="Times New Roman"/>
          <w:sz w:val="24"/>
          <w:szCs w:val="24"/>
          <w:lang w:val="fr-FR" w:bidi="ar-DZ"/>
        </w:rPr>
        <w:t>.</w:t>
      </w:r>
    </w:p>
    <w:p w:rsidR="00151BCE" w:rsidRDefault="00151BCE" w:rsidP="00D31E39">
      <w:pPr>
        <w:bidi w:val="0"/>
        <w:spacing w:line="360" w:lineRule="auto"/>
        <w:ind w:right="-1"/>
        <w:jc w:val="both"/>
        <w:rPr>
          <w:rFonts w:ascii="Times New Roman" w:hAnsi="Times New Roman" w:cs="Times New Roman"/>
          <w:b/>
          <w:bCs/>
          <w:sz w:val="24"/>
          <w:szCs w:val="24"/>
          <w:lang w:val="fr-FR"/>
        </w:rPr>
      </w:pPr>
    </w:p>
    <w:p w:rsidR="00151BCE" w:rsidRDefault="00151BCE" w:rsidP="00D31E39">
      <w:pPr>
        <w:bidi w:val="0"/>
        <w:spacing w:line="360" w:lineRule="auto"/>
        <w:ind w:right="-1"/>
        <w:jc w:val="both"/>
        <w:rPr>
          <w:rFonts w:ascii="Times New Roman" w:hAnsi="Times New Roman" w:cs="Times New Roman"/>
          <w:b/>
          <w:bCs/>
          <w:sz w:val="24"/>
          <w:szCs w:val="24"/>
          <w:lang w:val="fr-FR"/>
        </w:rPr>
      </w:pPr>
    </w:p>
    <w:p w:rsidR="00151BCE" w:rsidRDefault="00151BCE" w:rsidP="00D31E39">
      <w:pPr>
        <w:bidi w:val="0"/>
        <w:spacing w:line="360" w:lineRule="auto"/>
        <w:ind w:right="-1"/>
        <w:jc w:val="both"/>
        <w:rPr>
          <w:rFonts w:ascii="Times New Roman" w:hAnsi="Times New Roman" w:cs="Times New Roman"/>
          <w:b/>
          <w:bCs/>
          <w:sz w:val="24"/>
          <w:szCs w:val="24"/>
          <w:lang w:val="fr-FR"/>
        </w:rPr>
      </w:pPr>
    </w:p>
    <w:p w:rsidR="00151BCE" w:rsidRDefault="00151BCE" w:rsidP="00D31E39">
      <w:pPr>
        <w:bidi w:val="0"/>
        <w:spacing w:line="360" w:lineRule="auto"/>
        <w:ind w:right="-1"/>
        <w:jc w:val="both"/>
        <w:rPr>
          <w:rFonts w:ascii="Times New Roman" w:hAnsi="Times New Roman" w:cs="Times New Roman"/>
          <w:b/>
          <w:bCs/>
          <w:sz w:val="24"/>
          <w:szCs w:val="24"/>
          <w:lang w:val="fr-FR"/>
        </w:rPr>
      </w:pPr>
    </w:p>
    <w:p w:rsidR="00151BCE" w:rsidRDefault="00151BCE" w:rsidP="00D31E39">
      <w:pPr>
        <w:spacing w:line="360" w:lineRule="auto"/>
        <w:ind w:right="-1"/>
        <w:jc w:val="both"/>
        <w:rPr>
          <w:rFonts w:ascii="Times New Roman" w:hAnsi="Times New Roman" w:cs="Times New Roman"/>
          <w:b/>
          <w:bCs/>
          <w:sz w:val="24"/>
          <w:szCs w:val="24"/>
          <w:rtl/>
          <w:lang w:val="fr-FR"/>
        </w:rPr>
      </w:pPr>
    </w:p>
    <w:p w:rsidR="00151BCE" w:rsidRDefault="00151BCE" w:rsidP="00D31E39">
      <w:pPr>
        <w:spacing w:line="360" w:lineRule="auto"/>
        <w:ind w:right="-1"/>
        <w:jc w:val="both"/>
        <w:rPr>
          <w:rFonts w:ascii="Times New Roman" w:hAnsi="Times New Roman" w:cs="Times New Roman"/>
          <w:b/>
          <w:bCs/>
          <w:sz w:val="24"/>
          <w:szCs w:val="24"/>
          <w:rtl/>
          <w:lang w:val="fr-FR"/>
        </w:rPr>
      </w:pPr>
    </w:p>
    <w:p w:rsidR="00D31E39" w:rsidRDefault="00D31E39" w:rsidP="00D31E39">
      <w:pPr>
        <w:spacing w:line="360" w:lineRule="auto"/>
        <w:ind w:right="-1"/>
        <w:rPr>
          <w:rFonts w:ascii="Times New Roman" w:hAnsi="Times New Roman" w:cs="Times New Roman"/>
          <w:b/>
          <w:bCs/>
          <w:sz w:val="24"/>
          <w:szCs w:val="24"/>
          <w:rtl/>
          <w:lang w:val="fr-FR"/>
        </w:rPr>
      </w:pPr>
    </w:p>
    <w:p w:rsidR="00151BCE" w:rsidRPr="00640856" w:rsidRDefault="00745F95" w:rsidP="00D31E39">
      <w:pPr>
        <w:spacing w:line="360" w:lineRule="auto"/>
        <w:ind w:right="-1"/>
        <w:rPr>
          <w:rFonts w:ascii="Times New Roman" w:hAnsi="Times New Roman" w:cs="Times New Roman"/>
          <w:b/>
          <w:bCs/>
          <w:sz w:val="24"/>
          <w:szCs w:val="24"/>
          <w:rtl/>
          <w:lang w:val="fr-FR"/>
        </w:rPr>
      </w:pPr>
      <w:r>
        <w:rPr>
          <w:rFonts w:ascii="Times New Roman" w:hAnsi="Times New Roman" w:cs="Times New Roman" w:hint="cs"/>
          <w:b/>
          <w:bCs/>
          <w:sz w:val="24"/>
          <w:szCs w:val="24"/>
          <w:rtl/>
          <w:lang w:val="fr-FR"/>
        </w:rPr>
        <w:t>ال</w:t>
      </w:r>
      <w:r w:rsidR="00151BCE" w:rsidRPr="00640856">
        <w:rPr>
          <w:rFonts w:ascii="Times New Roman" w:hAnsi="Times New Roman" w:cs="Times New Roman"/>
          <w:b/>
          <w:bCs/>
          <w:sz w:val="24"/>
          <w:szCs w:val="24"/>
          <w:rtl/>
          <w:lang w:val="fr-FR"/>
        </w:rPr>
        <w:t>ملخص</w:t>
      </w:r>
      <w:r>
        <w:rPr>
          <w:rFonts w:ascii="Times New Roman" w:hAnsi="Times New Roman" w:cs="Times New Roman" w:hint="cs"/>
          <w:b/>
          <w:bCs/>
          <w:sz w:val="24"/>
          <w:szCs w:val="24"/>
          <w:rtl/>
          <w:lang w:val="fr-FR"/>
        </w:rPr>
        <w:t xml:space="preserve"> :</w:t>
      </w:r>
    </w:p>
    <w:p w:rsidR="00151BCE" w:rsidRDefault="00151BCE" w:rsidP="00B15688">
      <w:pPr>
        <w:spacing w:line="360" w:lineRule="auto"/>
        <w:ind w:right="-1" w:firstLine="566"/>
        <w:jc w:val="both"/>
        <w:rPr>
          <w:rFonts w:ascii="Times New Roman" w:hAnsi="Times New Roman" w:cs="Times New Roman"/>
          <w:sz w:val="24"/>
          <w:szCs w:val="24"/>
          <w:rtl/>
          <w:lang w:val="fr-FR"/>
        </w:rPr>
      </w:pPr>
      <w:r w:rsidRPr="008449AA">
        <w:rPr>
          <w:rFonts w:ascii="Times New Roman" w:hAnsi="Times New Roman" w:cs="Times New Roman"/>
          <w:sz w:val="24"/>
          <w:szCs w:val="24"/>
          <w:rtl/>
          <w:lang w:val="fr-FR" w:bidi="ar-DZ"/>
        </w:rPr>
        <w:t>ريحان الصحراء الوسطى</w:t>
      </w:r>
      <w:r w:rsidRPr="00640856">
        <w:rPr>
          <w:rFonts w:ascii="Times New Roman" w:hAnsi="Times New Roman" w:cs="Times New Roman"/>
          <w:sz w:val="24"/>
          <w:szCs w:val="24"/>
          <w:rtl/>
          <w:lang w:val="fr-FR"/>
        </w:rPr>
        <w:t xml:space="preserve">هو نبات مستوطن في الصحراء تابع الى عائلة </w:t>
      </w:r>
      <w:r w:rsidR="0064238D">
        <w:rPr>
          <w:rFonts w:ascii="Arial" w:hAnsi="Arial" w:cs="Arial"/>
          <w:b/>
          <w:bCs/>
          <w:color w:val="222222"/>
          <w:shd w:val="clear" w:color="auto" w:fill="FFFFFF"/>
          <w:rtl/>
        </w:rPr>
        <w:t>الآسيّات</w:t>
      </w:r>
      <w:r w:rsidRPr="00640856">
        <w:rPr>
          <w:rFonts w:ascii="Times New Roman" w:hAnsi="Times New Roman" w:cs="Times New Roman"/>
          <w:sz w:val="24"/>
          <w:szCs w:val="24"/>
          <w:rtl/>
          <w:lang w:val="fr-FR"/>
        </w:rPr>
        <w:t xml:space="preserve"> , وهو مشهور في الجنوب الجزائري  لخصائصه العلاجية في الطب الشعبي,</w:t>
      </w:r>
      <w:r>
        <w:rPr>
          <w:rFonts w:ascii="Times New Roman" w:hAnsi="Times New Roman" w:cs="Times New Roman"/>
          <w:sz w:val="24"/>
          <w:szCs w:val="24"/>
          <w:rtl/>
          <w:lang w:val="fr-FR" w:bidi="ar-DZ"/>
        </w:rPr>
        <w:t>الا ان</w:t>
      </w:r>
      <w:r w:rsidRPr="00640856">
        <w:rPr>
          <w:rFonts w:ascii="Times New Roman" w:hAnsi="Times New Roman" w:cs="Times New Roman"/>
          <w:sz w:val="24"/>
          <w:szCs w:val="24"/>
          <w:rtl/>
          <w:lang w:val="fr-FR"/>
        </w:rPr>
        <w:t xml:space="preserve"> استخد</w:t>
      </w:r>
      <w:r>
        <w:rPr>
          <w:rFonts w:ascii="Times New Roman" w:hAnsi="Times New Roman" w:cs="Times New Roman"/>
          <w:sz w:val="24"/>
          <w:szCs w:val="24"/>
          <w:rtl/>
          <w:lang w:val="fr-FR" w:bidi="ar-DZ"/>
        </w:rPr>
        <w:t>ا</w:t>
      </w:r>
      <w:r w:rsidRPr="00640856">
        <w:rPr>
          <w:rFonts w:ascii="Times New Roman" w:hAnsi="Times New Roman" w:cs="Times New Roman"/>
          <w:sz w:val="24"/>
          <w:szCs w:val="24"/>
          <w:rtl/>
          <w:lang w:val="fr-FR"/>
        </w:rPr>
        <w:t>م</w:t>
      </w:r>
      <w:r>
        <w:rPr>
          <w:rFonts w:ascii="Times New Roman" w:hAnsi="Times New Roman" w:cs="Times New Roman"/>
          <w:sz w:val="24"/>
          <w:szCs w:val="24"/>
          <w:rtl/>
          <w:lang w:val="fr-FR" w:bidi="ar-DZ"/>
        </w:rPr>
        <w:t>ا</w:t>
      </w:r>
      <w:r w:rsidRPr="00640856">
        <w:rPr>
          <w:rFonts w:ascii="Times New Roman" w:hAnsi="Times New Roman" w:cs="Times New Roman"/>
          <w:sz w:val="24"/>
          <w:szCs w:val="24"/>
          <w:rtl/>
          <w:lang w:val="fr-FR"/>
        </w:rPr>
        <w:t>ته بقي</w:t>
      </w:r>
      <w:r>
        <w:rPr>
          <w:rFonts w:ascii="Times New Roman" w:hAnsi="Times New Roman" w:cs="Times New Roman"/>
          <w:sz w:val="24"/>
          <w:szCs w:val="24"/>
          <w:rtl/>
          <w:lang w:val="fr-FR" w:bidi="ar-DZ"/>
        </w:rPr>
        <w:t>ت</w:t>
      </w:r>
      <w:r w:rsidRPr="00640856">
        <w:rPr>
          <w:rFonts w:ascii="Times New Roman" w:hAnsi="Times New Roman" w:cs="Times New Roman"/>
          <w:sz w:val="24"/>
          <w:szCs w:val="24"/>
          <w:rtl/>
          <w:lang w:val="fr-FR"/>
        </w:rPr>
        <w:t xml:space="preserve"> م</w:t>
      </w:r>
      <w:r>
        <w:rPr>
          <w:rFonts w:ascii="Times New Roman" w:hAnsi="Times New Roman" w:cs="Times New Roman"/>
          <w:sz w:val="24"/>
          <w:szCs w:val="24"/>
          <w:rtl/>
          <w:lang w:val="fr-FR" w:bidi="ar-DZ"/>
        </w:rPr>
        <w:t>قتصرة على معلومات موروثة من طرف الاجداد</w:t>
      </w:r>
      <w:r w:rsidRPr="00640856">
        <w:rPr>
          <w:rFonts w:ascii="Times New Roman" w:hAnsi="Times New Roman" w:cs="Times New Roman"/>
          <w:sz w:val="24"/>
          <w:szCs w:val="24"/>
          <w:rtl/>
          <w:lang w:val="fr-FR"/>
        </w:rPr>
        <w:t xml:space="preserve">. في هذا العمل الحالي تم تحضير المستخلص عن طريق نقع الجزء </w:t>
      </w:r>
      <w:r>
        <w:rPr>
          <w:rFonts w:ascii="Times New Roman" w:hAnsi="Times New Roman" w:cs="Times New Roman"/>
          <w:sz w:val="24"/>
          <w:szCs w:val="24"/>
          <w:rtl/>
          <w:lang w:val="fr-FR" w:bidi="ar-DZ"/>
        </w:rPr>
        <w:t>الهوائي</w:t>
      </w:r>
      <w:r w:rsidRPr="00640856">
        <w:rPr>
          <w:rFonts w:ascii="Times New Roman" w:hAnsi="Times New Roman" w:cs="Times New Roman"/>
          <w:sz w:val="24"/>
          <w:szCs w:val="24"/>
          <w:rtl/>
          <w:lang w:val="fr-FR"/>
        </w:rPr>
        <w:t xml:space="preserve"> من نبات</w:t>
      </w:r>
      <w:r w:rsidR="00214B13">
        <w:rPr>
          <w:rFonts w:ascii="Times New Roman" w:hAnsi="Times New Roman" w:cs="Times New Roman" w:hint="cs"/>
          <w:sz w:val="24"/>
          <w:szCs w:val="24"/>
          <w:rtl/>
          <w:lang w:val="fr-FR"/>
        </w:rPr>
        <w:t xml:space="preserve"> ريحان الصحراء الوسطى </w:t>
      </w:r>
      <w:r w:rsidR="008C13C0">
        <w:rPr>
          <w:rFonts w:ascii="Times New Roman" w:hAnsi="Times New Roman" w:cs="Times New Roman"/>
          <w:sz w:val="24"/>
          <w:szCs w:val="24"/>
          <w:rtl/>
          <w:lang w:val="fr-FR"/>
        </w:rPr>
        <w:t xml:space="preserve"> في الإيثانول والز</w:t>
      </w:r>
      <w:r w:rsidR="008C13C0">
        <w:rPr>
          <w:rFonts w:ascii="Times New Roman" w:hAnsi="Times New Roman" w:cs="Times New Roman" w:hint="cs"/>
          <w:sz w:val="24"/>
          <w:szCs w:val="24"/>
          <w:rtl/>
          <w:lang w:val="fr-FR"/>
        </w:rPr>
        <w:t>يت</w:t>
      </w:r>
      <w:r w:rsidR="008C13C0">
        <w:rPr>
          <w:rFonts w:ascii="Times New Roman" w:hAnsi="Times New Roman" w:cs="Times New Roman"/>
          <w:sz w:val="24"/>
          <w:szCs w:val="24"/>
          <w:rtl/>
          <w:lang w:val="fr-FR"/>
        </w:rPr>
        <w:t xml:space="preserve"> الأساسي التي تم الحصول عليه</w:t>
      </w:r>
      <w:r w:rsidRPr="00640856">
        <w:rPr>
          <w:rFonts w:ascii="Times New Roman" w:hAnsi="Times New Roman" w:cs="Times New Roman"/>
          <w:sz w:val="24"/>
          <w:szCs w:val="24"/>
          <w:rtl/>
          <w:lang w:val="fr-FR"/>
        </w:rPr>
        <w:t xml:space="preserve"> عن طريق التقطير بالبخار </w:t>
      </w:r>
      <w:r>
        <w:rPr>
          <w:rFonts w:ascii="Times New Roman" w:hAnsi="Times New Roman" w:cs="Times New Roman"/>
          <w:sz w:val="24"/>
          <w:szCs w:val="24"/>
          <w:rtl/>
          <w:lang w:val="fr-FR" w:bidi="ar-DZ"/>
        </w:rPr>
        <w:t xml:space="preserve">في </w:t>
      </w:r>
      <w:r w:rsidR="00B15688">
        <w:rPr>
          <w:rFonts w:ascii="Times New Roman" w:hAnsi="Times New Roman" w:cs="Times New Roman"/>
          <w:sz w:val="24"/>
          <w:szCs w:val="24"/>
          <w:rtl/>
          <w:lang w:val="fr-FR" w:bidi="ar-DZ"/>
        </w:rPr>
        <w:t>ٳ</w:t>
      </w:r>
      <w:r>
        <w:rPr>
          <w:rFonts w:ascii="Times New Roman" w:hAnsi="Times New Roman" w:cs="Times New Roman"/>
          <w:sz w:val="24"/>
          <w:szCs w:val="24"/>
          <w:rtl/>
          <w:lang w:val="fr-FR" w:bidi="ar-DZ"/>
        </w:rPr>
        <w:t>طار</w:t>
      </w:r>
      <w:r w:rsidRPr="00640856">
        <w:rPr>
          <w:rFonts w:ascii="Times New Roman" w:hAnsi="Times New Roman" w:cs="Times New Roman"/>
          <w:sz w:val="24"/>
          <w:szCs w:val="24"/>
          <w:rtl/>
          <w:lang w:val="fr-FR"/>
        </w:rPr>
        <w:t xml:space="preserve">دراسة الفعالية  المضادة للميكروبات، للأكسدة، و للالتهابات. </w:t>
      </w:r>
      <w:r>
        <w:rPr>
          <w:rFonts w:ascii="Times New Roman" w:hAnsi="Times New Roman" w:cs="Times New Roman"/>
          <w:sz w:val="24"/>
          <w:szCs w:val="24"/>
          <w:rtl/>
          <w:lang w:val="fr-FR" w:bidi="ar-DZ"/>
        </w:rPr>
        <w:t xml:space="preserve">تم الحصول على </w:t>
      </w:r>
      <w:r w:rsidRPr="00640856">
        <w:rPr>
          <w:rFonts w:ascii="Times New Roman" w:hAnsi="Times New Roman" w:cs="Times New Roman"/>
          <w:sz w:val="24"/>
          <w:szCs w:val="24"/>
          <w:rtl/>
          <w:lang w:val="fr-FR"/>
        </w:rPr>
        <w:t>المردود:</w:t>
      </w:r>
      <w:r w:rsidRPr="00B156A8">
        <w:rPr>
          <w:rFonts w:ascii="Times New Roman" w:hAnsi="Times New Roman" w:cs="Times New Roman"/>
          <w:sz w:val="24"/>
          <w:szCs w:val="24"/>
          <w:lang w:val="fr-FR" w:bidi="ar-DZ"/>
        </w:rPr>
        <w:t>6.21±1.28</w:t>
      </w:r>
      <w:r w:rsidRPr="00B156A8">
        <w:rPr>
          <w:rFonts w:ascii="Times New Roman" w:hAnsi="Times New Roman" w:cs="Times New Roman"/>
          <w:sz w:val="24"/>
          <w:szCs w:val="24"/>
          <w:lang w:val="fr-FR"/>
        </w:rPr>
        <w:t>%</w:t>
      </w:r>
      <w:r w:rsidR="00B156A8">
        <w:rPr>
          <w:rFonts w:ascii="Times New Roman" w:hAnsi="Times New Roman" w:cs="Times New Roman"/>
          <w:sz w:val="24"/>
          <w:szCs w:val="24"/>
          <w:lang w:val="fr-FR" w:bidi="ar-DZ"/>
        </w:rPr>
        <w:t>,</w:t>
      </w:r>
      <w:r w:rsidR="00B156A8">
        <w:rPr>
          <w:rFonts w:ascii="Times New Roman" w:hAnsi="Times New Roman" w:cs="Times New Roman" w:hint="cs"/>
          <w:sz w:val="24"/>
          <w:szCs w:val="24"/>
          <w:rtl/>
          <w:lang w:val="fr-FR" w:bidi="ar-DZ"/>
        </w:rPr>
        <w:t>,</w:t>
      </w:r>
      <w:r w:rsidRPr="00640856">
        <w:rPr>
          <w:rFonts w:ascii="Times New Roman" w:hAnsi="Times New Roman" w:cs="Times New Roman"/>
          <w:sz w:val="24"/>
          <w:szCs w:val="24"/>
          <w:lang w:val="fr-FR"/>
        </w:rPr>
        <w:t>1.44</w:t>
      </w:r>
      <w:r w:rsidRPr="00640856">
        <w:rPr>
          <w:rFonts w:ascii="Times New Roman" w:hAnsi="Times New Roman" w:cs="Times New Roman"/>
          <w:sz w:val="24"/>
          <w:szCs w:val="24"/>
          <w:lang w:val="fr-FR" w:bidi="ar-DZ"/>
        </w:rPr>
        <w:t>±</w:t>
      </w:r>
      <w:r w:rsidRPr="00640856">
        <w:rPr>
          <w:rFonts w:ascii="Times New Roman" w:hAnsi="Times New Roman" w:cs="Times New Roman"/>
          <w:sz w:val="24"/>
          <w:szCs w:val="24"/>
          <w:lang w:val="fr-FR"/>
        </w:rPr>
        <w:t>0.56</w:t>
      </w:r>
      <w:r>
        <w:rPr>
          <w:rFonts w:ascii="Times New Roman" w:hAnsi="Times New Roman" w:cs="Times New Roman"/>
          <w:sz w:val="24"/>
          <w:szCs w:val="24"/>
          <w:rtl/>
          <w:lang w:val="fr-FR" w:bidi="ar-DZ"/>
        </w:rPr>
        <w:t>على التواليبالنسبة للمستخلص و الزيوت الطيارة.</w:t>
      </w:r>
      <w:r w:rsidRPr="00640856">
        <w:rPr>
          <w:rFonts w:ascii="Times New Roman" w:hAnsi="Times New Roman" w:cs="Times New Roman"/>
          <w:sz w:val="24"/>
          <w:szCs w:val="24"/>
          <w:rtl/>
          <w:lang w:val="fr-FR"/>
        </w:rPr>
        <w:t xml:space="preserve"> التحاليل الطيفية ا</w:t>
      </w:r>
      <w:r w:rsidR="00B156A8">
        <w:rPr>
          <w:rFonts w:ascii="Times New Roman" w:hAnsi="Times New Roman" w:cs="Times New Roman" w:hint="cs"/>
          <w:sz w:val="24"/>
          <w:szCs w:val="24"/>
          <w:rtl/>
          <w:lang w:val="fr-FR"/>
        </w:rPr>
        <w:t>ظ</w:t>
      </w:r>
      <w:r w:rsidRPr="00640856">
        <w:rPr>
          <w:rFonts w:ascii="Times New Roman" w:hAnsi="Times New Roman" w:cs="Times New Roman"/>
          <w:sz w:val="24"/>
          <w:szCs w:val="24"/>
          <w:rtl/>
          <w:lang w:val="fr-FR"/>
        </w:rPr>
        <w:t xml:space="preserve">هرات أن المستخلص </w:t>
      </w:r>
      <w:r w:rsidR="00624224" w:rsidRPr="00640856">
        <w:rPr>
          <w:rFonts w:ascii="Times New Roman" w:hAnsi="Times New Roman" w:cs="Times New Roman" w:hint="cs"/>
          <w:sz w:val="24"/>
          <w:szCs w:val="24"/>
          <w:rtl/>
          <w:lang w:val="fr-FR"/>
        </w:rPr>
        <w:t>الإيثانول</w:t>
      </w:r>
      <w:r w:rsidR="00624224">
        <w:rPr>
          <w:rFonts w:ascii="Times New Roman" w:hAnsi="Times New Roman" w:cs="Times New Roman" w:hint="cs"/>
          <w:sz w:val="24"/>
          <w:szCs w:val="24"/>
          <w:rtl/>
          <w:lang w:val="fr-FR"/>
        </w:rPr>
        <w:t>ي</w:t>
      </w:r>
      <w:r w:rsidRPr="00640856">
        <w:rPr>
          <w:rFonts w:ascii="Times New Roman" w:hAnsi="Times New Roman" w:cs="Times New Roman"/>
          <w:sz w:val="24"/>
          <w:szCs w:val="24"/>
          <w:rtl/>
          <w:lang w:val="fr-FR"/>
        </w:rPr>
        <w:t xml:space="preserve"> غني بالبوليفينول</w:t>
      </w:r>
      <w:r w:rsidR="00214B13">
        <w:rPr>
          <w:rFonts w:ascii="Times New Roman" w:hAnsi="Times New Roman" w:cs="Times New Roman"/>
          <w:sz w:val="24"/>
          <w:szCs w:val="24"/>
          <w:lang w:val="fr-FR" w:bidi="ar-DZ"/>
        </w:rPr>
        <w:t>)</w:t>
      </w:r>
      <w:r w:rsidR="00AC686E">
        <w:rPr>
          <w:rFonts w:ascii="Times New Roman" w:hAnsi="Times New Roman" w:cs="Times New Roman" w:hint="cs"/>
          <w:sz w:val="24"/>
          <w:szCs w:val="24"/>
          <w:rtl/>
          <w:lang w:val="fr-FR" w:bidi="ar-DZ"/>
        </w:rPr>
        <w:t>10</w:t>
      </w:r>
      <w:r w:rsidR="00AC686E" w:rsidRPr="00AC686E">
        <w:rPr>
          <w:rFonts w:ascii="Times New Roman" w:hAnsi="Times New Roman" w:cs="Times New Roman"/>
          <w:sz w:val="24"/>
          <w:szCs w:val="24"/>
          <w:lang w:val="fr-FR"/>
        </w:rPr>
        <w:t>119.65 ± 9,</w:t>
      </w:r>
      <w:r w:rsidR="00AC686E" w:rsidRPr="00AC686E">
        <w:rPr>
          <w:rFonts w:ascii="Times New Roman" w:hAnsi="Times New Roman" w:cs="Times New Roman" w:hint="cs"/>
          <w:sz w:val="24"/>
          <w:szCs w:val="24"/>
          <w:rtl/>
          <w:lang w:val="fr-FR"/>
        </w:rPr>
        <w:t xml:space="preserve"> ميكروغرام</w:t>
      </w:r>
      <w:r w:rsidR="00B156A8" w:rsidRPr="00AC686E">
        <w:rPr>
          <w:rFonts w:ascii="Times New Roman" w:hAnsi="Times New Roman" w:cs="Times New Roman" w:hint="cs"/>
          <w:sz w:val="24"/>
          <w:szCs w:val="24"/>
          <w:rtl/>
          <w:lang w:val="fr-FR"/>
        </w:rPr>
        <w:t xml:space="preserve"> مكافئ من حمض الغاليك /مغ</w:t>
      </w:r>
      <w:r w:rsidR="00AC686E" w:rsidRPr="00AC686E">
        <w:rPr>
          <w:rFonts w:ascii="Times New Roman" w:hAnsi="Times New Roman" w:cs="Times New Roman" w:hint="cs"/>
          <w:sz w:val="24"/>
          <w:szCs w:val="24"/>
          <w:rtl/>
          <w:lang w:val="fr-FR"/>
        </w:rPr>
        <w:t xml:space="preserve"> من المادة الجافة للمستخلص</w:t>
      </w:r>
      <w:r w:rsidR="00214B13">
        <w:rPr>
          <w:rFonts w:ascii="Times New Roman" w:hAnsi="Times New Roman" w:cs="Times New Roman"/>
          <w:sz w:val="24"/>
          <w:szCs w:val="24"/>
          <w:lang w:val="fr-FR"/>
        </w:rPr>
        <w:t>(</w:t>
      </w:r>
      <w:r w:rsidR="00214B13">
        <w:rPr>
          <w:rFonts w:ascii="Times New Roman" w:hAnsi="Times New Roman" w:cs="Times New Roman" w:hint="cs"/>
          <w:sz w:val="24"/>
          <w:szCs w:val="24"/>
          <w:rtl/>
          <w:lang w:val="fr-FR"/>
        </w:rPr>
        <w:t>,</w:t>
      </w:r>
      <w:r w:rsidRPr="00640856">
        <w:rPr>
          <w:rFonts w:ascii="Times New Roman" w:hAnsi="Times New Roman" w:cs="Times New Roman"/>
          <w:sz w:val="24"/>
          <w:szCs w:val="24"/>
          <w:rtl/>
          <w:lang w:val="fr-FR"/>
        </w:rPr>
        <w:t>وفلافونيدات</w:t>
      </w:r>
      <w:r w:rsidR="00AC686E" w:rsidRPr="00AC686E">
        <w:rPr>
          <w:rFonts w:ascii="Times New Roman" w:hAnsi="Times New Roman" w:cs="Times New Roman"/>
          <w:sz w:val="24"/>
          <w:szCs w:val="24"/>
          <w:lang w:val="fr-FR" w:eastAsia="fr-FR"/>
        </w:rPr>
        <w:t>41,88</w:t>
      </w:r>
      <w:r w:rsidR="00AC686E" w:rsidRPr="00AC686E">
        <w:rPr>
          <w:rFonts w:ascii="Times New Roman" w:hAnsi="Times New Roman" w:cs="Times New Roman"/>
          <w:sz w:val="24"/>
          <w:szCs w:val="24"/>
          <w:lang w:val="fr-FR" w:bidi="ar-DZ"/>
        </w:rPr>
        <w:t xml:space="preserve"> ±</w:t>
      </w:r>
      <w:r w:rsidR="00AC686E" w:rsidRPr="00AC686E">
        <w:rPr>
          <w:rFonts w:ascii="Times New Roman" w:hAnsi="Times New Roman" w:cs="Times New Roman"/>
          <w:sz w:val="24"/>
          <w:szCs w:val="24"/>
          <w:lang w:val="fr-FR" w:eastAsia="fr-FR"/>
        </w:rPr>
        <w:t>1,91</w:t>
      </w:r>
      <w:r w:rsidR="00214B13">
        <w:rPr>
          <w:rFonts w:ascii="Times New Roman" w:hAnsi="Times New Roman" w:cs="Times New Roman"/>
          <w:sz w:val="24"/>
          <w:szCs w:val="24"/>
          <w:lang w:val="fr-FR" w:eastAsia="fr-FR"/>
        </w:rPr>
        <w:t>)</w:t>
      </w:r>
      <w:r w:rsidR="00AC686E">
        <w:rPr>
          <w:rFonts w:ascii="Times New Roman" w:hAnsi="Times New Roman" w:cs="Times New Roman" w:hint="cs"/>
          <w:sz w:val="24"/>
          <w:szCs w:val="24"/>
          <w:rtl/>
          <w:lang w:val="fr-FR"/>
        </w:rPr>
        <w:t>ميكروغرام مكافئ من الكرسيتين/ م</w:t>
      </w:r>
      <w:r w:rsidR="00624224">
        <w:rPr>
          <w:rFonts w:ascii="Times New Roman" w:hAnsi="Times New Roman" w:cs="Times New Roman" w:hint="cs"/>
          <w:sz w:val="24"/>
          <w:szCs w:val="24"/>
          <w:rtl/>
          <w:lang w:val="fr-FR"/>
        </w:rPr>
        <w:t>غ</w:t>
      </w:r>
      <w:r w:rsidR="00AC686E">
        <w:rPr>
          <w:rFonts w:ascii="Times New Roman" w:hAnsi="Times New Roman" w:cs="Times New Roman" w:hint="cs"/>
          <w:sz w:val="24"/>
          <w:szCs w:val="24"/>
          <w:rtl/>
          <w:lang w:val="fr-FR"/>
        </w:rPr>
        <w:t xml:space="preserve"> من المادة الجافة للمستخلص</w:t>
      </w:r>
      <w:r w:rsidR="00214B13">
        <w:rPr>
          <w:rFonts w:ascii="Times New Roman" w:hAnsi="Times New Roman" w:cs="Times New Roman"/>
          <w:sz w:val="24"/>
          <w:szCs w:val="24"/>
          <w:lang w:val="fr-FR"/>
        </w:rPr>
        <w:t>.(</w:t>
      </w:r>
      <w:r w:rsidRPr="00640856">
        <w:rPr>
          <w:rFonts w:ascii="Times New Roman" w:hAnsi="Times New Roman" w:cs="Times New Roman"/>
          <w:sz w:val="24"/>
          <w:szCs w:val="24"/>
          <w:rtl/>
          <w:lang w:val="fr-FR"/>
        </w:rPr>
        <w:t>وأظهر تقييم</w:t>
      </w:r>
      <w:r>
        <w:rPr>
          <w:rFonts w:ascii="Times New Roman" w:hAnsi="Times New Roman" w:cs="Times New Roman"/>
          <w:sz w:val="24"/>
          <w:szCs w:val="24"/>
          <w:rtl/>
          <w:lang w:val="fr-FR" w:bidi="ar-DZ"/>
        </w:rPr>
        <w:t xml:space="preserve"> النشاط المضاد</w:t>
      </w:r>
      <w:r w:rsidRPr="00640856">
        <w:rPr>
          <w:rFonts w:ascii="Times New Roman" w:hAnsi="Times New Roman" w:cs="Times New Roman"/>
          <w:sz w:val="24"/>
          <w:szCs w:val="24"/>
          <w:rtl/>
          <w:lang w:val="fr-FR"/>
        </w:rPr>
        <w:t xml:space="preserve"> للأكسدة من خلال طريقة</w:t>
      </w:r>
      <w:r>
        <w:rPr>
          <w:rFonts w:ascii="Times New Roman" w:hAnsi="Times New Roman" w:cs="Times New Roman"/>
          <w:sz w:val="24"/>
          <w:szCs w:val="24"/>
          <w:rtl/>
          <w:lang w:val="fr-FR" w:bidi="ar-DZ"/>
        </w:rPr>
        <w:t xml:space="preserve"> تثبيط</w:t>
      </w:r>
      <w:r w:rsidRPr="00640856">
        <w:rPr>
          <w:rFonts w:ascii="Times New Roman" w:hAnsi="Times New Roman" w:cs="Times New Roman"/>
          <w:sz w:val="24"/>
          <w:szCs w:val="24"/>
          <w:rtl/>
          <w:lang w:val="fr-FR"/>
        </w:rPr>
        <w:t xml:space="preserve"> الجذور الحرة أن المستخلص الاثانولي المدروس له نشاطية ارجاعية  جيدة ، </w:t>
      </w:r>
      <w:r w:rsidRPr="00AC686E">
        <w:rPr>
          <w:rFonts w:ascii="Times New Roman" w:hAnsi="Times New Roman" w:cs="Times New Roman"/>
          <w:sz w:val="24"/>
          <w:szCs w:val="24"/>
          <w:lang w:val="fr-FR"/>
        </w:rPr>
        <w:t xml:space="preserve">IC </w:t>
      </w:r>
      <w:r w:rsidRPr="00AC686E">
        <w:rPr>
          <w:rFonts w:ascii="Times New Roman" w:hAnsi="Times New Roman" w:cs="Times New Roman"/>
          <w:sz w:val="24"/>
          <w:szCs w:val="24"/>
          <w:vertAlign w:val="subscript"/>
          <w:lang w:val="fr-FR"/>
        </w:rPr>
        <w:t>50</w:t>
      </w:r>
      <w:r w:rsidRPr="00640856">
        <w:rPr>
          <w:rFonts w:ascii="Times New Roman" w:hAnsi="Times New Roman" w:cs="Times New Roman"/>
          <w:sz w:val="24"/>
          <w:szCs w:val="24"/>
          <w:rtl/>
          <w:lang w:val="fr-FR"/>
        </w:rPr>
        <w:t xml:space="preserve">يساوي 1.03± 24.79  ميكروغرام / مل والزيت </w:t>
      </w:r>
      <w:r w:rsidRPr="00AC686E">
        <w:rPr>
          <w:rFonts w:ascii="Times New Roman" w:hAnsi="Times New Roman" w:cs="Times New Roman"/>
          <w:sz w:val="24"/>
          <w:szCs w:val="24"/>
          <w:lang w:val="fr-FR"/>
        </w:rPr>
        <w:t xml:space="preserve">IC </w:t>
      </w:r>
      <w:r w:rsidRPr="00AC686E">
        <w:rPr>
          <w:rFonts w:ascii="Times New Roman" w:hAnsi="Times New Roman" w:cs="Times New Roman"/>
          <w:sz w:val="24"/>
          <w:szCs w:val="24"/>
          <w:vertAlign w:val="subscript"/>
          <w:lang w:val="fr-FR"/>
        </w:rPr>
        <w:t>50</w:t>
      </w:r>
      <w:r w:rsidRPr="00640856">
        <w:rPr>
          <w:rFonts w:ascii="Times New Roman" w:hAnsi="Times New Roman" w:cs="Times New Roman"/>
          <w:sz w:val="24"/>
          <w:szCs w:val="24"/>
          <w:rtl/>
          <w:lang w:val="fr-FR"/>
        </w:rPr>
        <w:t xml:space="preserve"> يساوي 0.21 ±2.25</w:t>
      </w:r>
      <w:r w:rsidR="0064238D">
        <w:rPr>
          <w:rFonts w:ascii="Times New Roman" w:hAnsi="Times New Roman" w:cs="Times New Roman"/>
          <w:sz w:val="24"/>
          <w:szCs w:val="24"/>
          <w:rtl/>
          <w:lang w:val="fr-FR"/>
        </w:rPr>
        <w:t xml:space="preserve">  ملغ / مل. وعلاوة على ذلك، كشف</w:t>
      </w:r>
      <w:r w:rsidRPr="00640856">
        <w:rPr>
          <w:rFonts w:ascii="Times New Roman" w:hAnsi="Times New Roman" w:cs="Times New Roman"/>
          <w:sz w:val="24"/>
          <w:szCs w:val="24"/>
          <w:rtl/>
          <w:lang w:val="fr-FR"/>
        </w:rPr>
        <w:t xml:space="preserve">  اختبار </w:t>
      </w:r>
      <w:r w:rsidRPr="00640856">
        <w:rPr>
          <w:rFonts w:ascii="Times New Roman" w:hAnsi="Times New Roman" w:cs="Times New Roman"/>
          <w:sz w:val="24"/>
          <w:szCs w:val="24"/>
          <w:lang w:val="fr-FR"/>
        </w:rPr>
        <w:t>FRAP</w:t>
      </w:r>
      <w:r w:rsidRPr="00640856">
        <w:rPr>
          <w:rFonts w:ascii="Times New Roman" w:hAnsi="Times New Roman" w:cs="Times New Roman"/>
          <w:sz w:val="24"/>
          <w:szCs w:val="24"/>
          <w:rtl/>
          <w:lang w:val="fr-FR"/>
        </w:rPr>
        <w:t xml:space="preserve"> على أن المستخلص الايثانولي  لديه قدرة ارجاعية جيدة بالمقارنة مع الزيت . وكشف اختبار </w:t>
      </w:r>
      <w:r w:rsidRPr="00640856">
        <w:rPr>
          <w:rFonts w:ascii="Times New Roman" w:hAnsi="Times New Roman" w:cs="Times New Roman"/>
          <w:sz w:val="24"/>
          <w:szCs w:val="24"/>
          <w:lang w:val="fr-FR"/>
        </w:rPr>
        <w:t>PM</w:t>
      </w:r>
      <w:r w:rsidRPr="00640856">
        <w:rPr>
          <w:rFonts w:ascii="Times New Roman" w:hAnsi="Times New Roman" w:cs="Times New Roman"/>
          <w:sz w:val="24"/>
          <w:szCs w:val="24"/>
          <w:rtl/>
          <w:lang w:val="fr-FR"/>
        </w:rPr>
        <w:t xml:space="preserve"> أيضا  على </w:t>
      </w:r>
      <w:r>
        <w:rPr>
          <w:rFonts w:ascii="Times New Roman" w:hAnsi="Times New Roman" w:cs="Times New Roman"/>
          <w:sz w:val="24"/>
          <w:szCs w:val="24"/>
          <w:rtl/>
          <w:lang w:val="fr-FR" w:bidi="ar-DZ"/>
        </w:rPr>
        <w:t>ال</w:t>
      </w:r>
      <w:r w:rsidRPr="00640856">
        <w:rPr>
          <w:rFonts w:ascii="Times New Roman" w:hAnsi="Times New Roman" w:cs="Times New Roman"/>
          <w:sz w:val="24"/>
          <w:szCs w:val="24"/>
          <w:rtl/>
          <w:lang w:val="fr-FR"/>
        </w:rPr>
        <w:t>قدرة الارج</w:t>
      </w:r>
      <w:r>
        <w:rPr>
          <w:rFonts w:ascii="Times New Roman" w:hAnsi="Times New Roman" w:cs="Times New Roman"/>
          <w:sz w:val="24"/>
          <w:szCs w:val="24"/>
          <w:rtl/>
          <w:lang w:val="fr-FR" w:bidi="ar-DZ"/>
        </w:rPr>
        <w:t>ا</w:t>
      </w:r>
      <w:r w:rsidRPr="00640856">
        <w:rPr>
          <w:rFonts w:ascii="Times New Roman" w:hAnsi="Times New Roman" w:cs="Times New Roman"/>
          <w:sz w:val="24"/>
          <w:szCs w:val="24"/>
          <w:rtl/>
          <w:lang w:val="fr-FR"/>
        </w:rPr>
        <w:t>عية المهمة للمستخلص . وتشير دراسة الفع</w:t>
      </w:r>
      <w:r w:rsidR="0064238D">
        <w:rPr>
          <w:rFonts w:ascii="Times New Roman" w:hAnsi="Times New Roman" w:cs="Times New Roman" w:hint="cs"/>
          <w:sz w:val="24"/>
          <w:szCs w:val="24"/>
          <w:rtl/>
          <w:lang w:val="fr-FR"/>
        </w:rPr>
        <w:t>ا</w:t>
      </w:r>
      <w:r w:rsidRPr="00640856">
        <w:rPr>
          <w:rFonts w:ascii="Times New Roman" w:hAnsi="Times New Roman" w:cs="Times New Roman"/>
          <w:sz w:val="24"/>
          <w:szCs w:val="24"/>
          <w:rtl/>
          <w:lang w:val="fr-FR"/>
        </w:rPr>
        <w:t xml:space="preserve">لية المضادة للميكروبات على ان المستخلص والزيت الاساسي لهم </w:t>
      </w:r>
      <w:r>
        <w:rPr>
          <w:rFonts w:ascii="Times New Roman" w:hAnsi="Times New Roman" w:cs="Times New Roman"/>
          <w:sz w:val="24"/>
          <w:szCs w:val="24"/>
          <w:rtl/>
          <w:lang w:val="fr-FR" w:bidi="ar-DZ"/>
        </w:rPr>
        <w:t>فعالي</w:t>
      </w:r>
      <w:r w:rsidRPr="00640856">
        <w:rPr>
          <w:rFonts w:ascii="Times New Roman" w:hAnsi="Times New Roman" w:cs="Times New Roman"/>
          <w:sz w:val="24"/>
          <w:szCs w:val="24"/>
          <w:rtl/>
          <w:lang w:val="fr-FR"/>
        </w:rPr>
        <w:t>ة جيدة جدا ضد</w:t>
      </w:r>
      <w:r w:rsidRPr="00640856">
        <w:rPr>
          <w:rFonts w:ascii="Times New Roman" w:hAnsi="Times New Roman" w:cs="Times New Roman"/>
          <w:i/>
          <w:iCs/>
          <w:sz w:val="24"/>
          <w:szCs w:val="24"/>
          <w:lang w:val="fr-FR"/>
        </w:rPr>
        <w:t>S</w:t>
      </w:r>
      <w:r w:rsidR="006150F5">
        <w:rPr>
          <w:rFonts w:ascii="Times New Roman" w:hAnsi="Times New Roman" w:cs="Times New Roman"/>
          <w:i/>
          <w:iCs/>
          <w:sz w:val="24"/>
          <w:szCs w:val="24"/>
          <w:lang w:val="fr-FR"/>
        </w:rPr>
        <w:t>taphylococ</w:t>
      </w:r>
      <w:r w:rsidR="00FB7BDD">
        <w:rPr>
          <w:rFonts w:ascii="Times New Roman" w:hAnsi="Times New Roman" w:cs="Times New Roman"/>
          <w:i/>
          <w:iCs/>
          <w:sz w:val="24"/>
          <w:szCs w:val="24"/>
          <w:lang w:val="fr-FR"/>
        </w:rPr>
        <w:t>u</w:t>
      </w:r>
      <w:r w:rsidR="006150F5">
        <w:rPr>
          <w:rFonts w:ascii="Times New Roman" w:hAnsi="Times New Roman" w:cs="Times New Roman"/>
          <w:i/>
          <w:iCs/>
          <w:sz w:val="24"/>
          <w:szCs w:val="24"/>
          <w:lang w:val="fr-FR"/>
        </w:rPr>
        <w:t>s</w:t>
      </w:r>
      <w:r w:rsidR="00FB7BDD" w:rsidRPr="00FB7BDD">
        <w:rPr>
          <w:rFonts w:ascii="Times New Roman" w:hAnsi="Times New Roman" w:cs="Times New Roman"/>
          <w:i/>
          <w:iCs/>
          <w:sz w:val="16"/>
          <w:szCs w:val="16"/>
          <w:lang w:val="fr-FR"/>
        </w:rPr>
        <w:t>.</w:t>
      </w:r>
      <w:r w:rsidRPr="00640856">
        <w:rPr>
          <w:rFonts w:ascii="Times New Roman" w:hAnsi="Times New Roman" w:cs="Times New Roman"/>
          <w:i/>
          <w:iCs/>
          <w:sz w:val="24"/>
          <w:szCs w:val="24"/>
          <w:lang w:val="fr-FR"/>
        </w:rPr>
        <w:t>aureus</w:t>
      </w:r>
      <w:r w:rsidRPr="00640856">
        <w:rPr>
          <w:rFonts w:ascii="Times New Roman" w:hAnsi="Times New Roman" w:cs="Times New Roman"/>
          <w:sz w:val="24"/>
          <w:szCs w:val="24"/>
          <w:lang w:val="fr-FR"/>
        </w:rPr>
        <w:t xml:space="preserve"> ATCC 25923</w:t>
      </w:r>
      <w:r w:rsidR="00FB7BDD">
        <w:rPr>
          <w:rFonts w:ascii="Times New Roman" w:hAnsi="Times New Roman" w:cs="Times New Roman" w:hint="cs"/>
          <w:sz w:val="24"/>
          <w:szCs w:val="24"/>
          <w:rtl/>
          <w:lang w:val="fr-FR" w:bidi="ar-DZ"/>
        </w:rPr>
        <w:t>,</w:t>
      </w:r>
      <w:r w:rsidR="00FB7BDD" w:rsidRPr="00CD3241">
        <w:rPr>
          <w:rFonts w:ascii="Times New Roman" w:hAnsi="Times New Roman" w:cs="Times New Roman"/>
          <w:i/>
          <w:iCs/>
          <w:sz w:val="24"/>
          <w:szCs w:val="24"/>
          <w:lang w:val="fr-FR"/>
        </w:rPr>
        <w:t>Escherichia co</w:t>
      </w:r>
      <w:r w:rsidR="00FB7BDD" w:rsidRPr="00CD3241">
        <w:rPr>
          <w:rFonts w:asciiTheme="majorBidi" w:hAnsiTheme="majorBidi" w:cstheme="majorBidi"/>
          <w:i/>
          <w:iCs/>
          <w:sz w:val="24"/>
          <w:szCs w:val="24"/>
          <w:lang w:val="fr-FR"/>
        </w:rPr>
        <w:t>li</w:t>
      </w:r>
      <w:r w:rsidRPr="00640856">
        <w:rPr>
          <w:rFonts w:ascii="Times New Roman" w:hAnsi="Times New Roman" w:cs="Times New Roman"/>
          <w:sz w:val="24"/>
          <w:szCs w:val="24"/>
          <w:lang w:val="fr-FR"/>
        </w:rPr>
        <w:t>ATCC 25922</w:t>
      </w:r>
      <w:r w:rsidR="00EA03C1">
        <w:rPr>
          <w:rFonts w:ascii="Times New Roman" w:hAnsi="Times New Roman" w:cs="Times New Roman"/>
          <w:sz w:val="24"/>
          <w:szCs w:val="24"/>
          <w:rtl/>
          <w:lang w:val="fr-FR"/>
        </w:rPr>
        <w:t xml:space="preserve"> وغياب الفع</w:t>
      </w:r>
      <w:r w:rsidR="00EA03C1">
        <w:rPr>
          <w:rFonts w:ascii="Times New Roman" w:hAnsi="Times New Roman" w:cs="Times New Roman" w:hint="cs"/>
          <w:sz w:val="24"/>
          <w:szCs w:val="24"/>
          <w:rtl/>
          <w:lang w:val="fr-FR"/>
        </w:rPr>
        <w:t>ال</w:t>
      </w:r>
      <w:r w:rsidRPr="00640856">
        <w:rPr>
          <w:rFonts w:ascii="Times New Roman" w:hAnsi="Times New Roman" w:cs="Times New Roman"/>
          <w:sz w:val="24"/>
          <w:szCs w:val="24"/>
          <w:rtl/>
          <w:lang w:val="fr-FR"/>
        </w:rPr>
        <w:t xml:space="preserve">ية ضد </w:t>
      </w:r>
      <w:r w:rsidR="00FB7BDD" w:rsidRPr="00CD3241">
        <w:rPr>
          <w:rFonts w:asciiTheme="majorBidi" w:hAnsiTheme="majorBidi" w:cstheme="majorBidi"/>
          <w:i/>
          <w:iCs/>
          <w:sz w:val="24"/>
          <w:szCs w:val="24"/>
          <w:lang w:val="fr-FR"/>
        </w:rPr>
        <w:t>Pseudomonas aeruginosa</w:t>
      </w:r>
      <w:r w:rsidR="00FB7BDD" w:rsidRPr="00884A90">
        <w:rPr>
          <w:rFonts w:ascii="Times New Roman" w:hAnsi="Times New Roman" w:cs="Times New Roman"/>
          <w:sz w:val="24"/>
          <w:szCs w:val="24"/>
          <w:lang w:val="fr-FR"/>
        </w:rPr>
        <w:t>ATCC 27853</w:t>
      </w:r>
      <w:r w:rsidRPr="00640856">
        <w:rPr>
          <w:rFonts w:ascii="Times New Roman" w:hAnsi="Times New Roman" w:cs="Times New Roman"/>
          <w:sz w:val="24"/>
          <w:szCs w:val="24"/>
          <w:rtl/>
          <w:lang w:val="fr-FR"/>
        </w:rPr>
        <w:t>.وقد اضهر</w:t>
      </w:r>
      <w:r>
        <w:rPr>
          <w:rFonts w:ascii="Times New Roman" w:hAnsi="Times New Roman" w:cs="Times New Roman"/>
          <w:sz w:val="24"/>
          <w:szCs w:val="24"/>
          <w:rtl/>
          <w:lang w:val="fr-FR" w:bidi="ar-DZ"/>
        </w:rPr>
        <w:t>النشاط</w:t>
      </w:r>
      <w:r w:rsidRPr="00640856">
        <w:rPr>
          <w:rFonts w:ascii="Times New Roman" w:hAnsi="Times New Roman" w:cs="Times New Roman"/>
          <w:sz w:val="24"/>
          <w:szCs w:val="24"/>
          <w:rtl/>
          <w:lang w:val="fr-FR"/>
        </w:rPr>
        <w:t xml:space="preserve"> المضاد للالتهابات على أن المستخلص الايثانولي في جرعة من 400 إلى 600 مغ/كلغ يمنع بشكل هام </w:t>
      </w:r>
      <w:r w:rsidRPr="00640856">
        <w:rPr>
          <w:rFonts w:ascii="Times New Roman" w:hAnsi="Times New Roman" w:cs="Times New Roman"/>
          <w:sz w:val="24"/>
          <w:szCs w:val="24"/>
          <w:lang w:val="fr-FR"/>
        </w:rPr>
        <w:t xml:space="preserve"> (p&lt;0.05)</w:t>
      </w:r>
      <w:r w:rsidRPr="00640856">
        <w:rPr>
          <w:rFonts w:ascii="Times New Roman" w:hAnsi="Times New Roman" w:cs="Times New Roman"/>
          <w:sz w:val="24"/>
          <w:szCs w:val="24"/>
          <w:rtl/>
          <w:lang w:val="fr-FR"/>
        </w:rPr>
        <w:t xml:space="preserve"> التورم في اقدام </w:t>
      </w:r>
      <w:r>
        <w:rPr>
          <w:rFonts w:ascii="Times New Roman" w:hAnsi="Times New Roman" w:cs="Times New Roman"/>
          <w:sz w:val="24"/>
          <w:szCs w:val="24"/>
          <w:rtl/>
          <w:lang w:val="fr-FR" w:bidi="ar-DZ"/>
        </w:rPr>
        <w:t>الجرذان</w:t>
      </w:r>
      <w:r w:rsidRPr="00640856">
        <w:rPr>
          <w:rFonts w:ascii="Times New Roman" w:hAnsi="Times New Roman" w:cs="Times New Roman"/>
          <w:sz w:val="24"/>
          <w:szCs w:val="24"/>
          <w:rtl/>
          <w:lang w:val="fr-FR"/>
        </w:rPr>
        <w:t xml:space="preserve"> ابت</w:t>
      </w:r>
      <w:r>
        <w:rPr>
          <w:rFonts w:ascii="Times New Roman" w:hAnsi="Times New Roman" w:cs="Times New Roman" w:hint="cs"/>
          <w:sz w:val="24"/>
          <w:szCs w:val="24"/>
          <w:rtl/>
          <w:lang w:val="fr-FR" w:bidi="ar-DZ"/>
        </w:rPr>
        <w:t>دا</w:t>
      </w:r>
      <w:r>
        <w:rPr>
          <w:rFonts w:ascii="Times New Roman" w:hAnsi="Times New Roman" w:cs="Times New Roman"/>
          <w:sz w:val="24"/>
          <w:szCs w:val="24"/>
          <w:rtl/>
          <w:lang w:val="fr-FR" w:bidi="ar-DZ"/>
        </w:rPr>
        <w:t>ء</w:t>
      </w:r>
      <w:r w:rsidRPr="00640856">
        <w:rPr>
          <w:rFonts w:ascii="Times New Roman" w:hAnsi="Times New Roman" w:cs="Times New Roman"/>
          <w:sz w:val="24"/>
          <w:szCs w:val="24"/>
          <w:rtl/>
          <w:lang w:val="fr-FR"/>
        </w:rPr>
        <w:t xml:space="preserve"> من الساعة الثالثة من العلاج. </w:t>
      </w:r>
    </w:p>
    <w:p w:rsidR="00151BCE" w:rsidRPr="008D454C" w:rsidRDefault="00151BCE" w:rsidP="00D31E39">
      <w:pPr>
        <w:ind w:right="-1"/>
        <w:rPr>
          <w:rFonts w:ascii="Times New Roman" w:hAnsi="Times New Roman" w:cs="Times New Roman"/>
          <w:sz w:val="24"/>
          <w:szCs w:val="24"/>
          <w:rtl/>
          <w:lang w:val="fr-FR" w:bidi="ar-DZ"/>
        </w:rPr>
      </w:pPr>
      <w:r w:rsidRPr="00255EEF">
        <w:rPr>
          <w:rFonts w:ascii="Times New Roman" w:hAnsi="Times New Roman" w:cs="Times New Roman"/>
          <w:b/>
          <w:bCs/>
          <w:sz w:val="24"/>
          <w:szCs w:val="24"/>
          <w:rtl/>
          <w:lang w:val="fr-FR"/>
        </w:rPr>
        <w:t>كلمات مفتاحية :</w:t>
      </w:r>
      <w:r w:rsidRPr="008D454C">
        <w:rPr>
          <w:rFonts w:ascii="Times New Roman" w:hAnsi="Times New Roman" w:cs="Times New Roman"/>
          <w:sz w:val="24"/>
          <w:szCs w:val="24"/>
          <w:rtl/>
          <w:lang w:val="fr-FR" w:bidi="ar-DZ"/>
        </w:rPr>
        <w:t xml:space="preserve">ريحان الصحراء الوسطى, البوليفينول, الزيوت </w:t>
      </w:r>
      <w:r w:rsidR="00B16DF0" w:rsidRPr="008D454C">
        <w:rPr>
          <w:rFonts w:ascii="Times New Roman" w:hAnsi="Times New Roman" w:cs="Times New Roman" w:hint="cs"/>
          <w:sz w:val="24"/>
          <w:szCs w:val="24"/>
          <w:rtl/>
          <w:lang w:val="fr-FR" w:bidi="ar-DZ"/>
        </w:rPr>
        <w:t>الطيارة, الفعالية</w:t>
      </w:r>
      <w:r w:rsidRPr="008D454C">
        <w:rPr>
          <w:rFonts w:ascii="Times New Roman" w:hAnsi="Times New Roman" w:cs="Times New Roman"/>
          <w:sz w:val="24"/>
          <w:szCs w:val="24"/>
          <w:rtl/>
          <w:lang w:val="fr-FR" w:bidi="ar-DZ"/>
        </w:rPr>
        <w:t xml:space="preserve"> المضادة</w:t>
      </w:r>
      <w:r w:rsidR="00B16DF0" w:rsidRPr="008D454C">
        <w:rPr>
          <w:rFonts w:ascii="Times New Roman" w:hAnsi="Times New Roman" w:cs="Times New Roman" w:hint="cs"/>
          <w:sz w:val="24"/>
          <w:szCs w:val="24"/>
          <w:rtl/>
          <w:lang w:val="fr-FR"/>
        </w:rPr>
        <w:t>للأكسدة</w:t>
      </w:r>
      <w:r w:rsidRPr="008D454C">
        <w:rPr>
          <w:rFonts w:ascii="Times New Roman" w:hAnsi="Times New Roman" w:cs="Times New Roman"/>
          <w:sz w:val="24"/>
          <w:szCs w:val="24"/>
          <w:rtl/>
          <w:lang w:val="fr-FR"/>
        </w:rPr>
        <w:t xml:space="preserve"> ,</w:t>
      </w:r>
      <w:r w:rsidRPr="008D454C">
        <w:rPr>
          <w:rFonts w:ascii="Times New Roman" w:hAnsi="Times New Roman" w:cs="Times New Roman"/>
          <w:sz w:val="24"/>
          <w:szCs w:val="24"/>
          <w:rtl/>
          <w:lang w:val="fr-FR" w:bidi="ar-DZ"/>
        </w:rPr>
        <w:t xml:space="preserve"> الفعالية المضادة </w:t>
      </w:r>
      <w:r w:rsidR="00B16DF0" w:rsidRPr="008D454C">
        <w:rPr>
          <w:rFonts w:ascii="Times New Roman" w:hAnsi="Times New Roman" w:cs="Times New Roman" w:hint="cs"/>
          <w:sz w:val="24"/>
          <w:szCs w:val="24"/>
          <w:rtl/>
          <w:lang w:val="fr-FR" w:bidi="ar-DZ"/>
        </w:rPr>
        <w:t>للبكت</w:t>
      </w:r>
      <w:r w:rsidR="005809B0">
        <w:rPr>
          <w:rFonts w:ascii="Times New Roman" w:hAnsi="Times New Roman" w:cs="Times New Roman" w:hint="cs"/>
          <w:sz w:val="24"/>
          <w:szCs w:val="24"/>
          <w:rtl/>
          <w:lang w:val="fr-FR" w:bidi="ar-DZ"/>
        </w:rPr>
        <w:t>ي</w:t>
      </w:r>
      <w:r w:rsidR="00B16DF0" w:rsidRPr="008D454C">
        <w:rPr>
          <w:rFonts w:ascii="Times New Roman" w:hAnsi="Times New Roman" w:cs="Times New Roman" w:hint="cs"/>
          <w:sz w:val="24"/>
          <w:szCs w:val="24"/>
          <w:rtl/>
          <w:lang w:val="fr-FR" w:bidi="ar-DZ"/>
        </w:rPr>
        <w:t>ريا</w:t>
      </w:r>
      <w:r w:rsidRPr="008D454C">
        <w:rPr>
          <w:rFonts w:ascii="Times New Roman" w:hAnsi="Times New Roman" w:cs="Times New Roman"/>
          <w:sz w:val="24"/>
          <w:szCs w:val="24"/>
          <w:rtl/>
          <w:lang w:val="fr-FR" w:bidi="ar-DZ"/>
        </w:rPr>
        <w:t>, الفعالية ال</w:t>
      </w:r>
      <w:r w:rsidRPr="008D454C">
        <w:rPr>
          <w:rFonts w:ascii="Times New Roman" w:hAnsi="Times New Roman" w:cs="Times New Roman"/>
          <w:sz w:val="24"/>
          <w:szCs w:val="24"/>
          <w:rtl/>
          <w:lang w:val="fr-FR"/>
        </w:rPr>
        <w:t>مضاد للالتهابات</w:t>
      </w:r>
      <w:r w:rsidRPr="008D454C">
        <w:rPr>
          <w:rFonts w:ascii="Times New Roman" w:hAnsi="Times New Roman" w:cs="Times New Roman"/>
          <w:sz w:val="24"/>
          <w:szCs w:val="24"/>
          <w:rtl/>
          <w:lang w:val="fr-FR" w:bidi="ar-DZ"/>
        </w:rPr>
        <w:t>.</w:t>
      </w:r>
    </w:p>
    <w:p w:rsidR="00EB6D2A" w:rsidRDefault="00EB6D2A"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tabs>
          <w:tab w:val="left" w:pos="6381"/>
        </w:tabs>
        <w:spacing w:line="360" w:lineRule="auto"/>
        <w:ind w:right="-1"/>
        <w:jc w:val="both"/>
        <w:rPr>
          <w:rFonts w:ascii="Edwardian Script ITC" w:hAnsi="Edwardian Script ITC" w:cstheme="majorBidi"/>
          <w:sz w:val="36"/>
          <w:szCs w:val="36"/>
          <w:rtl/>
          <w:lang w:val="fr-FR" w:bidi="ar-DZ"/>
        </w:rPr>
      </w:pPr>
      <w:r>
        <w:rPr>
          <w:rFonts w:ascii="Edwardian Script ITC" w:hAnsi="Edwardian Script ITC" w:cstheme="majorBidi"/>
          <w:sz w:val="36"/>
          <w:szCs w:val="36"/>
          <w:rtl/>
          <w:lang w:val="fr-FR" w:bidi="ar-DZ"/>
        </w:rPr>
        <w:tab/>
      </w: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Pr="00B16DF0" w:rsidRDefault="00D5666E" w:rsidP="00D31E39">
      <w:pPr>
        <w:bidi w:val="0"/>
        <w:spacing w:line="360" w:lineRule="auto"/>
        <w:ind w:right="-1"/>
        <w:jc w:val="center"/>
        <w:rPr>
          <w:rFonts w:ascii="Times New Roman" w:hAnsi="Times New Roman" w:cs="Times New Roman"/>
          <w:b/>
          <w:bCs/>
          <w:sz w:val="32"/>
          <w:szCs w:val="32"/>
          <w:lang w:val="fr-FR"/>
        </w:rPr>
      </w:pPr>
      <w:r w:rsidRPr="00FB0FB8">
        <w:rPr>
          <w:rFonts w:ascii="Times New Roman" w:hAnsi="Times New Roman" w:cs="Times New Roman"/>
          <w:b/>
          <w:bCs/>
          <w:sz w:val="32"/>
          <w:szCs w:val="32"/>
          <w:lang w:val="fr-BE"/>
        </w:rPr>
        <w:t>Liste des abréviations</w:t>
      </w:r>
    </w:p>
    <w:p w:rsidR="00D5666E" w:rsidRPr="00533BFA" w:rsidRDefault="00D5666E" w:rsidP="00D31E39">
      <w:pPr>
        <w:bidi w:val="0"/>
        <w:spacing w:line="360" w:lineRule="auto"/>
        <w:ind w:right="-1"/>
        <w:rPr>
          <w:rFonts w:ascii="Times New Roman" w:hAnsi="Times New Roman" w:cs="Times New Roman"/>
          <w:b/>
          <w:bCs/>
          <w:color w:val="000000"/>
          <w:sz w:val="24"/>
          <w:szCs w:val="24"/>
          <w:lang w:val="fr-FR"/>
        </w:rPr>
      </w:pPr>
      <w:r w:rsidRPr="00643D6F">
        <w:rPr>
          <w:rFonts w:ascii="Times New Roman" w:hAnsi="Times New Roman" w:cs="Times New Roman"/>
          <w:b/>
          <w:bCs/>
          <w:sz w:val="24"/>
          <w:szCs w:val="24"/>
          <w:lang w:val="fr-FR"/>
        </w:rPr>
        <w:t>ADN</w:t>
      </w:r>
      <w:r w:rsidRPr="00533BFA">
        <w:rPr>
          <w:rFonts w:ascii="Times New Roman" w:hAnsi="Times New Roman" w:cs="Times New Roman"/>
          <w:b/>
          <w:bCs/>
          <w:color w:val="000000"/>
          <w:sz w:val="24"/>
          <w:szCs w:val="24"/>
          <w:lang w:val="fr-FR"/>
        </w:rPr>
        <w:t xml:space="preserve">: </w:t>
      </w:r>
      <w:r w:rsidRPr="00533BFA">
        <w:rPr>
          <w:rFonts w:ascii="Times New Roman" w:hAnsi="Times New Roman" w:cs="Times New Roman"/>
          <w:sz w:val="24"/>
          <w:szCs w:val="24"/>
          <w:lang w:val="fr-BE"/>
        </w:rPr>
        <w:t xml:space="preserve">Acide </w:t>
      </w:r>
      <w:r w:rsidR="00343C7C">
        <w:rPr>
          <w:rFonts w:ascii="Times New Roman" w:hAnsi="Times New Roman" w:cs="Times New Roman"/>
          <w:sz w:val="24"/>
          <w:szCs w:val="24"/>
          <w:lang w:val="fr-BE"/>
        </w:rPr>
        <w:t>d</w:t>
      </w:r>
      <w:r w:rsidRPr="00533BFA">
        <w:rPr>
          <w:rFonts w:ascii="Times New Roman" w:hAnsi="Times New Roman" w:cs="Times New Roman"/>
          <w:sz w:val="24"/>
          <w:szCs w:val="24"/>
          <w:lang w:val="fr-BE"/>
        </w:rPr>
        <w:t>ésoxyribonucléiqu</w:t>
      </w:r>
      <w:r w:rsidRPr="00A62398">
        <w:rPr>
          <w:rFonts w:ascii="Times New Roman" w:hAnsi="Times New Roman" w:cs="Times New Roman"/>
          <w:sz w:val="24"/>
          <w:szCs w:val="24"/>
          <w:lang w:val="fr-BE"/>
        </w:rPr>
        <w:t>e</w:t>
      </w:r>
      <w:r w:rsidRPr="00A62398">
        <w:rPr>
          <w:rFonts w:ascii="Times New Roman" w:hAnsi="Times New Roman" w:cs="Times New Roman"/>
          <w:color w:val="000000"/>
          <w:sz w:val="24"/>
          <w:szCs w:val="24"/>
          <w:lang w:val="fr-FR"/>
        </w:rPr>
        <w:t>.</w:t>
      </w:r>
    </w:p>
    <w:p w:rsidR="00D5666E" w:rsidRPr="00533BFA" w:rsidRDefault="00D5666E" w:rsidP="00D31E39">
      <w:pPr>
        <w:bidi w:val="0"/>
        <w:spacing w:line="360" w:lineRule="auto"/>
        <w:ind w:right="-1"/>
        <w:rPr>
          <w:rFonts w:ascii="Times New Roman" w:hAnsi="Times New Roman" w:cs="Times New Roman"/>
          <w:sz w:val="24"/>
          <w:szCs w:val="24"/>
          <w:lang w:val="fr-FR"/>
        </w:rPr>
      </w:pPr>
      <w:r w:rsidRPr="00643D6F">
        <w:rPr>
          <w:rFonts w:ascii="Times New Roman" w:hAnsi="Times New Roman" w:cs="Times New Roman"/>
          <w:b/>
          <w:bCs/>
          <w:sz w:val="24"/>
          <w:szCs w:val="24"/>
          <w:lang w:val="fr-FR"/>
        </w:rPr>
        <w:t>AFNOR</w:t>
      </w:r>
      <w:r w:rsidRPr="00533BFA">
        <w:rPr>
          <w:rFonts w:ascii="Times New Roman" w:hAnsi="Times New Roman" w:cs="Times New Roman"/>
          <w:sz w:val="24"/>
          <w:szCs w:val="24"/>
          <w:lang w:val="fr-FR"/>
        </w:rPr>
        <w:t xml:space="preserve">: Association  Française  </w:t>
      </w:r>
      <w:r>
        <w:rPr>
          <w:rFonts w:ascii="Times New Roman" w:hAnsi="Times New Roman" w:cs="Times New Roman"/>
          <w:sz w:val="24"/>
          <w:szCs w:val="24"/>
          <w:lang w:val="fr-FR"/>
        </w:rPr>
        <w:t>d</w:t>
      </w:r>
      <w:r w:rsidRPr="00533BFA">
        <w:rPr>
          <w:rFonts w:ascii="Times New Roman" w:hAnsi="Times New Roman" w:cs="Times New Roman"/>
          <w:sz w:val="24"/>
          <w:szCs w:val="24"/>
          <w:lang w:val="fr-FR"/>
        </w:rPr>
        <w:t xml:space="preserve">e  Normalisation.  </w:t>
      </w:r>
    </w:p>
    <w:p w:rsidR="00D5666E" w:rsidRPr="00343C7C" w:rsidRDefault="00D5666E" w:rsidP="00D31E39">
      <w:pPr>
        <w:bidi w:val="0"/>
        <w:spacing w:line="360" w:lineRule="auto"/>
        <w:ind w:right="-1"/>
        <w:rPr>
          <w:rFonts w:ascii="Times New Roman" w:hAnsi="Times New Roman" w:cs="Times New Roman"/>
          <w:i/>
          <w:iCs/>
          <w:sz w:val="24"/>
          <w:szCs w:val="24"/>
        </w:rPr>
      </w:pPr>
      <w:r w:rsidRPr="00037AEB">
        <w:rPr>
          <w:rFonts w:ascii="Times New Roman" w:hAnsi="Times New Roman" w:cs="Times New Roman"/>
          <w:b/>
          <w:bCs/>
          <w:sz w:val="24"/>
          <w:szCs w:val="24"/>
        </w:rPr>
        <w:t>ATCC</w:t>
      </w:r>
      <w:r w:rsidRPr="00037AEB">
        <w:rPr>
          <w:rFonts w:ascii="Times New Roman" w:hAnsi="Times New Roman" w:cs="Times New Roman"/>
          <w:sz w:val="24"/>
          <w:szCs w:val="24"/>
        </w:rPr>
        <w:t xml:space="preserve">: </w:t>
      </w:r>
      <w:r w:rsidRPr="00343C7C">
        <w:rPr>
          <w:rStyle w:val="a8"/>
          <w:rFonts w:ascii="Times New Roman" w:hAnsi="Times New Roman"/>
          <w:i w:val="0"/>
          <w:iCs w:val="0"/>
          <w:sz w:val="24"/>
          <w:szCs w:val="24"/>
          <w:shd w:val="clear" w:color="auto" w:fill="FFFFFF"/>
        </w:rPr>
        <w:t>American Type Culture Collection.</w:t>
      </w:r>
    </w:p>
    <w:p w:rsidR="00D5666E" w:rsidRPr="00643D6F" w:rsidRDefault="00D5666E" w:rsidP="00D31E39">
      <w:pPr>
        <w:bidi w:val="0"/>
        <w:spacing w:line="360" w:lineRule="auto"/>
        <w:ind w:right="-1"/>
        <w:rPr>
          <w:rFonts w:ascii="Times New Roman" w:hAnsi="Times New Roman" w:cs="Times New Roman"/>
          <w:color w:val="FF0000"/>
          <w:sz w:val="24"/>
          <w:szCs w:val="24"/>
          <w:lang w:val="fr-FR"/>
        </w:rPr>
      </w:pPr>
      <w:r w:rsidRPr="00533BFA">
        <w:rPr>
          <w:rFonts w:ascii="Times New Roman" w:hAnsi="Times New Roman" w:cs="Times New Roman"/>
          <w:b/>
          <w:bCs/>
          <w:sz w:val="24"/>
          <w:szCs w:val="24"/>
          <w:lang w:val="fr-FR"/>
        </w:rPr>
        <w:t xml:space="preserve">CMI: </w:t>
      </w:r>
      <w:r w:rsidRPr="00A62398">
        <w:rPr>
          <w:rStyle w:val="aa"/>
          <w:rFonts w:ascii="Times New Roman" w:hAnsi="Times New Roman"/>
          <w:b w:val="0"/>
          <w:bCs w:val="0"/>
          <w:color w:val="000000"/>
          <w:sz w:val="24"/>
          <w:szCs w:val="24"/>
          <w:lang w:val="fr-FR"/>
        </w:rPr>
        <w:t>Concentration Minimale Inhibitrice</w:t>
      </w:r>
      <w:r w:rsidRPr="00A62398">
        <w:rPr>
          <w:rFonts w:ascii="Times New Roman" w:hAnsi="Times New Roman" w:cs="Times New Roman"/>
          <w:b/>
          <w:bCs/>
          <w:color w:val="000000"/>
          <w:sz w:val="24"/>
          <w:szCs w:val="24"/>
          <w:lang w:val="fr-FR"/>
        </w:rPr>
        <w:t>.</w:t>
      </w:r>
    </w:p>
    <w:p w:rsidR="00D5666E" w:rsidRPr="00533BFA" w:rsidRDefault="00D5666E" w:rsidP="00D31E39">
      <w:pPr>
        <w:bidi w:val="0"/>
        <w:spacing w:line="360" w:lineRule="auto"/>
        <w:ind w:right="-1"/>
        <w:rPr>
          <w:rFonts w:ascii="Times New Roman" w:hAnsi="Times New Roman" w:cs="Times New Roman"/>
          <w:sz w:val="24"/>
          <w:szCs w:val="24"/>
          <w:lang w:val="fr-FR"/>
        </w:rPr>
      </w:pPr>
      <w:r w:rsidRPr="00643D6F">
        <w:rPr>
          <w:rFonts w:ascii="Times New Roman" w:hAnsi="Times New Roman" w:cs="Times New Roman"/>
          <w:b/>
          <w:bCs/>
          <w:sz w:val="24"/>
          <w:szCs w:val="24"/>
          <w:lang w:val="fr-FR"/>
        </w:rPr>
        <w:t>DMSO</w:t>
      </w:r>
      <w:r>
        <w:rPr>
          <w:rFonts w:ascii="Times New Roman" w:hAnsi="Times New Roman" w:cs="Times New Roman"/>
          <w:sz w:val="24"/>
          <w:szCs w:val="24"/>
          <w:lang w:val="fr-FR"/>
        </w:rPr>
        <w:t>:Diméthyls</w:t>
      </w:r>
      <w:r w:rsidRPr="00533BFA">
        <w:rPr>
          <w:rFonts w:ascii="Times New Roman" w:hAnsi="Times New Roman" w:cs="Times New Roman"/>
          <w:sz w:val="24"/>
          <w:szCs w:val="24"/>
          <w:lang w:val="fr-FR"/>
        </w:rPr>
        <w:t>ulfoxyle.</w:t>
      </w:r>
    </w:p>
    <w:p w:rsidR="00D5666E" w:rsidRPr="00533BFA" w:rsidRDefault="00D5666E" w:rsidP="00D31E39">
      <w:pPr>
        <w:bidi w:val="0"/>
        <w:spacing w:line="360" w:lineRule="auto"/>
        <w:ind w:right="-1"/>
        <w:rPr>
          <w:rFonts w:ascii="Times New Roman" w:hAnsi="Times New Roman" w:cs="Times New Roman"/>
          <w:sz w:val="24"/>
          <w:szCs w:val="24"/>
          <w:lang w:val="fr-FR"/>
        </w:rPr>
      </w:pPr>
      <w:r w:rsidRPr="00643D6F">
        <w:rPr>
          <w:rFonts w:ascii="Times New Roman" w:hAnsi="Times New Roman" w:cs="Times New Roman"/>
          <w:b/>
          <w:bCs/>
          <w:sz w:val="24"/>
          <w:szCs w:val="24"/>
          <w:lang w:val="fr-FR"/>
        </w:rPr>
        <w:t>DPPH</w:t>
      </w:r>
      <w:r w:rsidRPr="00643D6F">
        <w:rPr>
          <w:rFonts w:ascii="Times New Roman" w:hAnsi="Times New Roman" w:cs="Times New Roman"/>
          <w:b/>
          <w:bCs/>
          <w:sz w:val="24"/>
          <w:szCs w:val="24"/>
          <w:vertAlign w:val="superscript"/>
          <w:lang w:val="fr-FR"/>
        </w:rPr>
        <w:t>•</w:t>
      </w:r>
      <w:r>
        <w:rPr>
          <w:rFonts w:ascii="Times New Roman" w:hAnsi="Times New Roman" w:cs="Times New Roman"/>
          <w:sz w:val="24"/>
          <w:szCs w:val="24"/>
          <w:lang w:val="fr-FR"/>
        </w:rPr>
        <w:t>: 2,2-Diphenyle-1-Picrylhydrazyle</w:t>
      </w:r>
      <w:r w:rsidRPr="00533BFA">
        <w:rPr>
          <w:rFonts w:ascii="Times New Roman" w:hAnsi="Times New Roman" w:cs="Times New Roman"/>
          <w:sz w:val="24"/>
          <w:szCs w:val="24"/>
          <w:lang w:val="fr-FR"/>
        </w:rPr>
        <w:t xml:space="preserve">. </w:t>
      </w:r>
    </w:p>
    <w:p w:rsidR="00D5666E" w:rsidRDefault="00D5666E" w:rsidP="00D31E39">
      <w:pPr>
        <w:bidi w:val="0"/>
        <w:spacing w:line="360" w:lineRule="auto"/>
        <w:ind w:right="-1"/>
        <w:rPr>
          <w:rFonts w:ascii="Times New Roman" w:hAnsi="Times New Roman" w:cs="Times New Roman"/>
          <w:b/>
          <w:bCs/>
          <w:color w:val="000000"/>
          <w:sz w:val="24"/>
          <w:szCs w:val="24"/>
          <w:lang w:val="fr-FR"/>
        </w:rPr>
      </w:pPr>
      <w:r>
        <w:rPr>
          <w:rFonts w:ascii="Times New Roman" w:hAnsi="Times New Roman" w:cs="Times New Roman"/>
          <w:b/>
          <w:bCs/>
          <w:sz w:val="24"/>
          <w:szCs w:val="24"/>
          <w:lang w:val="fr-FR"/>
        </w:rPr>
        <w:t>E</w:t>
      </w:r>
      <w:r w:rsidRPr="00037AEB">
        <w:rPr>
          <w:rFonts w:ascii="Times New Roman" w:hAnsi="Times New Roman" w:cs="Times New Roman"/>
          <w:b/>
          <w:bCs/>
          <w:sz w:val="24"/>
          <w:szCs w:val="24"/>
          <w:lang w:val="fr-FR"/>
        </w:rPr>
        <w:t>E</w:t>
      </w:r>
      <w:r>
        <w:rPr>
          <w:rFonts w:ascii="Times New Roman" w:hAnsi="Times New Roman" w:cs="Times New Roman"/>
          <w:b/>
          <w:bCs/>
          <w:sz w:val="24"/>
          <w:szCs w:val="24"/>
          <w:lang w:val="fr-FR"/>
        </w:rPr>
        <w:t>t</w:t>
      </w:r>
      <w:r w:rsidRPr="00037AEB">
        <w:rPr>
          <w:rFonts w:ascii="Times New Roman" w:hAnsi="Times New Roman" w:cs="Times New Roman"/>
          <w:b/>
          <w:bCs/>
          <w:sz w:val="24"/>
          <w:szCs w:val="24"/>
          <w:lang w:val="fr-FR"/>
        </w:rPr>
        <w:t>OH:</w:t>
      </w:r>
      <w:r w:rsidRPr="00533BFA">
        <w:rPr>
          <w:rFonts w:ascii="Times New Roman" w:hAnsi="Times New Roman" w:cs="Times New Roman"/>
          <w:sz w:val="24"/>
          <w:szCs w:val="24"/>
          <w:lang w:val="fr-FR"/>
        </w:rPr>
        <w:t xml:space="preserve">Extrait </w:t>
      </w:r>
      <w:r>
        <w:rPr>
          <w:rFonts w:ascii="Times New Roman" w:hAnsi="Times New Roman" w:cs="Times New Roman"/>
          <w:sz w:val="24"/>
          <w:szCs w:val="24"/>
          <w:lang w:val="fr-FR"/>
        </w:rPr>
        <w:t>éthanolique</w:t>
      </w:r>
      <w:r w:rsidRPr="00533BFA">
        <w:rPr>
          <w:rFonts w:ascii="Times New Roman" w:hAnsi="Times New Roman" w:cs="Times New Roman"/>
          <w:sz w:val="24"/>
          <w:szCs w:val="24"/>
          <w:lang w:val="fr-FR"/>
        </w:rPr>
        <w:t>.</w:t>
      </w:r>
    </w:p>
    <w:p w:rsidR="00D5666E" w:rsidRPr="00B16DF0" w:rsidRDefault="00D5666E" w:rsidP="00D31E39">
      <w:pPr>
        <w:tabs>
          <w:tab w:val="left" w:pos="2304"/>
          <w:tab w:val="left" w:pos="2523"/>
        </w:tabs>
        <w:bidi w:val="0"/>
        <w:spacing w:line="360" w:lineRule="auto"/>
        <w:ind w:right="-1"/>
        <w:rPr>
          <w:rFonts w:ascii="Times New Roman" w:hAnsi="Times New Roman" w:cs="Times New Roman"/>
          <w:b/>
          <w:bCs/>
          <w:sz w:val="24"/>
          <w:szCs w:val="24"/>
          <w:lang w:bidi="ar-DZ"/>
        </w:rPr>
      </w:pPr>
      <w:r w:rsidRPr="00B16DF0">
        <w:rPr>
          <w:rFonts w:ascii="Times New Roman" w:hAnsi="Times New Roman" w:cs="Times New Roman"/>
          <w:b/>
          <w:bCs/>
          <w:sz w:val="24"/>
          <w:szCs w:val="24"/>
        </w:rPr>
        <w:t xml:space="preserve">EtOH: </w:t>
      </w:r>
      <w:r w:rsidR="00343C7C">
        <w:rPr>
          <w:rFonts w:ascii="Times New Roman" w:hAnsi="Times New Roman" w:cs="Times New Roman"/>
          <w:sz w:val="24"/>
          <w:szCs w:val="24"/>
          <w:lang w:bidi="ar-DZ"/>
        </w:rPr>
        <w:t>E</w:t>
      </w:r>
      <w:r w:rsidRPr="00B16DF0">
        <w:rPr>
          <w:rFonts w:ascii="Times New Roman" w:hAnsi="Times New Roman" w:cs="Times New Roman"/>
          <w:sz w:val="24"/>
          <w:szCs w:val="24"/>
          <w:lang w:bidi="ar-DZ"/>
        </w:rPr>
        <w:t>thanol</w:t>
      </w:r>
    </w:p>
    <w:p w:rsidR="00D5666E" w:rsidRPr="00147F65" w:rsidRDefault="00D5666E" w:rsidP="00D31E39">
      <w:pPr>
        <w:bidi w:val="0"/>
        <w:spacing w:line="360" w:lineRule="auto"/>
        <w:ind w:right="-1"/>
        <w:rPr>
          <w:rFonts w:ascii="Times New Roman" w:hAnsi="Times New Roman" w:cs="Times New Roman"/>
          <w:b/>
          <w:bCs/>
          <w:color w:val="000000"/>
          <w:sz w:val="24"/>
          <w:szCs w:val="24"/>
        </w:rPr>
      </w:pPr>
      <w:r w:rsidRPr="00533BFA">
        <w:rPr>
          <w:rFonts w:ascii="Times New Roman" w:hAnsi="Times New Roman" w:cs="Times New Roman"/>
          <w:b/>
          <w:bCs/>
          <w:sz w:val="24"/>
          <w:szCs w:val="24"/>
        </w:rPr>
        <w:t xml:space="preserve">FRAP: </w:t>
      </w:r>
      <w:r w:rsidRPr="00533BFA">
        <w:rPr>
          <w:rFonts w:ascii="Times New Roman" w:hAnsi="Times New Roman" w:cs="Times New Roman"/>
          <w:sz w:val="24"/>
          <w:szCs w:val="24"/>
        </w:rPr>
        <w:t>Ferric Reducing Antioxidant Power</w:t>
      </w:r>
      <w:r w:rsidRPr="00533BFA">
        <w:rPr>
          <w:rFonts w:ascii="Times New Roman" w:hAnsi="Times New Roman" w:cs="Times New Roman"/>
          <w:b/>
          <w:bCs/>
          <w:sz w:val="24"/>
          <w:szCs w:val="24"/>
        </w:rPr>
        <w:t>.</w:t>
      </w:r>
    </w:p>
    <w:p w:rsidR="00D5666E" w:rsidRPr="00533BFA" w:rsidRDefault="00D5666E" w:rsidP="00D31E39">
      <w:pPr>
        <w:bidi w:val="0"/>
        <w:spacing w:line="360" w:lineRule="auto"/>
        <w:ind w:right="-1"/>
        <w:rPr>
          <w:rFonts w:ascii="Times New Roman" w:hAnsi="Times New Roman" w:cs="Times New Roman"/>
          <w:sz w:val="24"/>
          <w:szCs w:val="24"/>
          <w:lang w:val="fr-FR"/>
        </w:rPr>
      </w:pPr>
      <w:r w:rsidRPr="00D74044">
        <w:rPr>
          <w:rFonts w:ascii="Times New Roman" w:hAnsi="Times New Roman" w:cs="Times New Roman"/>
          <w:b/>
          <w:bCs/>
          <w:sz w:val="24"/>
          <w:szCs w:val="24"/>
          <w:lang w:val="fr-FR"/>
        </w:rPr>
        <w:t>GC</w:t>
      </w:r>
      <w:r w:rsidRPr="00533BFA">
        <w:rPr>
          <w:rFonts w:ascii="Times New Roman" w:hAnsi="Times New Roman" w:cs="Times New Roman"/>
          <w:sz w:val="24"/>
          <w:szCs w:val="24"/>
          <w:lang w:val="fr-BE"/>
        </w:rPr>
        <w:t>:</w:t>
      </w:r>
      <w:r>
        <w:rPr>
          <w:rFonts w:ascii="Times New Roman" w:hAnsi="Times New Roman" w:cs="Times New Roman"/>
          <w:sz w:val="24"/>
          <w:szCs w:val="24"/>
          <w:lang w:val="fr-FR"/>
        </w:rPr>
        <w:t xml:space="preserve"> Chromatographique  en  phase  g</w:t>
      </w:r>
      <w:r w:rsidRPr="00533BFA">
        <w:rPr>
          <w:rFonts w:ascii="Times New Roman" w:hAnsi="Times New Roman" w:cs="Times New Roman"/>
          <w:sz w:val="24"/>
          <w:szCs w:val="24"/>
          <w:lang w:val="fr-FR"/>
        </w:rPr>
        <w:t>azeuse.</w:t>
      </w:r>
    </w:p>
    <w:p w:rsidR="00D5666E" w:rsidRPr="00A62398" w:rsidRDefault="00D5666E" w:rsidP="00D31E39">
      <w:pPr>
        <w:bidi w:val="0"/>
        <w:spacing w:line="360" w:lineRule="auto"/>
        <w:ind w:right="-1"/>
        <w:rPr>
          <w:rFonts w:ascii="Times New Roman" w:hAnsi="Times New Roman" w:cs="Times New Roman"/>
          <w:sz w:val="24"/>
          <w:szCs w:val="24"/>
          <w:lang w:val="fr-FR"/>
        </w:rPr>
      </w:pPr>
      <w:r w:rsidRPr="00A62398">
        <w:rPr>
          <w:rFonts w:ascii="Times New Roman" w:hAnsi="Times New Roman" w:cs="Times New Roman"/>
          <w:b/>
          <w:bCs/>
          <w:sz w:val="24"/>
          <w:szCs w:val="24"/>
          <w:lang w:val="fr-FR"/>
        </w:rPr>
        <w:t>GEN</w:t>
      </w:r>
      <w:r w:rsidR="00343C7C" w:rsidRPr="00A62398">
        <w:rPr>
          <w:rFonts w:ascii="Times New Roman" w:hAnsi="Times New Roman" w:cs="Times New Roman"/>
          <w:sz w:val="24"/>
          <w:szCs w:val="24"/>
          <w:lang w:val="fr-FR"/>
        </w:rPr>
        <w:t>: Gentamicine</w:t>
      </w:r>
      <w:r w:rsidRPr="00A62398">
        <w:rPr>
          <w:rFonts w:ascii="Times New Roman" w:hAnsi="Times New Roman" w:cs="Times New Roman"/>
          <w:sz w:val="24"/>
          <w:szCs w:val="24"/>
          <w:lang w:val="fr-FR"/>
        </w:rPr>
        <w:t xml:space="preserve">. </w:t>
      </w:r>
    </w:p>
    <w:p w:rsidR="00D5666E" w:rsidRPr="00533BFA" w:rsidRDefault="00D5666E" w:rsidP="00D31E39">
      <w:pPr>
        <w:bidi w:val="0"/>
        <w:spacing w:line="360" w:lineRule="auto"/>
        <w:ind w:right="-1"/>
        <w:rPr>
          <w:rFonts w:ascii="Times New Roman" w:hAnsi="Times New Roman" w:cs="Times New Roman"/>
          <w:color w:val="FF0000"/>
          <w:sz w:val="24"/>
          <w:szCs w:val="24"/>
          <w:lang w:val="fr-FR"/>
        </w:rPr>
      </w:pPr>
      <w:r w:rsidRPr="00D74044">
        <w:rPr>
          <w:rFonts w:ascii="Times New Roman" w:hAnsi="Times New Roman" w:cs="Times New Roman"/>
          <w:b/>
          <w:bCs/>
          <w:sz w:val="24"/>
          <w:szCs w:val="24"/>
          <w:lang w:val="fr-FR"/>
        </w:rPr>
        <w:t>GMH</w:t>
      </w:r>
      <w:r w:rsidRPr="00533BFA">
        <w:rPr>
          <w:rFonts w:ascii="Times New Roman" w:hAnsi="Times New Roman" w:cs="Times New Roman"/>
          <w:sz w:val="24"/>
          <w:szCs w:val="24"/>
          <w:lang w:val="fr-FR"/>
        </w:rPr>
        <w:t>: Gélose Mueller Hinton.</w:t>
      </w:r>
    </w:p>
    <w:p w:rsidR="00D5666E" w:rsidRPr="00037AEB" w:rsidRDefault="00D5666E" w:rsidP="00D31E39">
      <w:pPr>
        <w:bidi w:val="0"/>
        <w:spacing w:line="360" w:lineRule="auto"/>
        <w:ind w:right="-1"/>
        <w:rPr>
          <w:rFonts w:ascii="Times New Roman" w:hAnsi="Times New Roman" w:cs="Times New Roman"/>
          <w:sz w:val="24"/>
          <w:szCs w:val="24"/>
          <w:lang w:val="fr-FR"/>
        </w:rPr>
      </w:pPr>
      <w:r w:rsidRPr="00037AEB">
        <w:rPr>
          <w:rFonts w:ascii="Times New Roman" w:hAnsi="Times New Roman" w:cs="Times New Roman"/>
          <w:b/>
          <w:bCs/>
          <w:sz w:val="24"/>
          <w:szCs w:val="24"/>
          <w:lang w:val="fr-BE"/>
        </w:rPr>
        <w:t>H</w:t>
      </w:r>
      <w:r w:rsidRPr="00EE4498">
        <w:rPr>
          <w:rFonts w:ascii="Times New Roman" w:hAnsi="Times New Roman" w:cs="Times New Roman"/>
          <w:b/>
          <w:bCs/>
          <w:sz w:val="24"/>
          <w:szCs w:val="24"/>
          <w:vertAlign w:val="subscript"/>
          <w:lang w:val="fr-BE"/>
        </w:rPr>
        <w:t>2</w:t>
      </w:r>
      <w:r w:rsidRPr="00037AEB">
        <w:rPr>
          <w:rFonts w:ascii="Times New Roman" w:hAnsi="Times New Roman" w:cs="Times New Roman"/>
          <w:b/>
          <w:bCs/>
          <w:sz w:val="24"/>
          <w:szCs w:val="24"/>
          <w:lang w:val="fr-BE"/>
        </w:rPr>
        <w:t>O</w:t>
      </w:r>
      <w:r w:rsidRPr="00EE4498">
        <w:rPr>
          <w:rFonts w:ascii="Times New Roman" w:hAnsi="Times New Roman" w:cs="Times New Roman"/>
          <w:b/>
          <w:bCs/>
          <w:sz w:val="24"/>
          <w:szCs w:val="24"/>
          <w:vertAlign w:val="subscript"/>
          <w:lang w:val="fr-BE"/>
        </w:rPr>
        <w:t>2</w:t>
      </w:r>
      <w:r w:rsidRPr="00037AEB">
        <w:rPr>
          <w:rFonts w:ascii="Times New Roman" w:hAnsi="Times New Roman" w:cs="Times New Roman"/>
          <w:sz w:val="24"/>
          <w:szCs w:val="24"/>
          <w:lang w:val="fr-BE"/>
        </w:rPr>
        <w:t xml:space="preserve">: </w:t>
      </w:r>
      <w:r w:rsidRPr="00037AEB">
        <w:rPr>
          <w:rFonts w:ascii="Times New Roman" w:hAnsi="Times New Roman" w:cs="Times New Roman"/>
          <w:sz w:val="24"/>
          <w:szCs w:val="24"/>
          <w:lang w:val="fr-FR"/>
        </w:rPr>
        <w:t>Peroxyle d’hydrogène</w:t>
      </w:r>
      <w:r w:rsidRPr="00037AEB">
        <w:rPr>
          <w:rFonts w:ascii="Times New Roman" w:hAnsi="Times New Roman" w:cs="Times New Roman"/>
          <w:sz w:val="24"/>
          <w:szCs w:val="24"/>
          <w:lang w:val="fr-BE"/>
        </w:rPr>
        <w:t xml:space="preserve"> (</w:t>
      </w:r>
      <w:r w:rsidRPr="00037AEB">
        <w:rPr>
          <w:rFonts w:ascii="Times New Roman" w:hAnsi="Times New Roman" w:cs="Times New Roman"/>
          <w:sz w:val="24"/>
          <w:szCs w:val="24"/>
          <w:lang w:val="fr-FR"/>
        </w:rPr>
        <w:t>Eau Oxygéné).</w:t>
      </w:r>
    </w:p>
    <w:p w:rsidR="00D5666E" w:rsidRPr="00B325D6" w:rsidRDefault="00D5666E" w:rsidP="00D31E39">
      <w:pPr>
        <w:bidi w:val="0"/>
        <w:spacing w:line="360" w:lineRule="auto"/>
        <w:ind w:right="-1"/>
        <w:rPr>
          <w:rFonts w:ascii="Times New Roman" w:hAnsi="Times New Roman" w:cs="Times New Roman"/>
          <w:sz w:val="24"/>
          <w:szCs w:val="24"/>
          <w:lang w:val="fr-FR"/>
        </w:rPr>
      </w:pPr>
      <w:r w:rsidRPr="00D74044">
        <w:rPr>
          <w:rFonts w:ascii="Times New Roman" w:hAnsi="Times New Roman" w:cs="Times New Roman"/>
          <w:b/>
          <w:bCs/>
          <w:sz w:val="24"/>
          <w:szCs w:val="24"/>
          <w:lang w:val="fr-FR"/>
        </w:rPr>
        <w:t>H</w:t>
      </w:r>
      <w:r w:rsidRPr="00EE4498">
        <w:rPr>
          <w:rFonts w:ascii="Times New Roman" w:hAnsi="Times New Roman" w:cs="Times New Roman"/>
          <w:b/>
          <w:bCs/>
          <w:sz w:val="24"/>
          <w:szCs w:val="24"/>
          <w:vertAlign w:val="subscript"/>
          <w:lang w:val="fr-FR"/>
        </w:rPr>
        <w:t>2</w:t>
      </w:r>
      <w:r w:rsidRPr="00D74044">
        <w:rPr>
          <w:rFonts w:ascii="Times New Roman" w:hAnsi="Times New Roman" w:cs="Times New Roman"/>
          <w:b/>
          <w:bCs/>
          <w:sz w:val="24"/>
          <w:szCs w:val="24"/>
          <w:lang w:val="fr-FR"/>
        </w:rPr>
        <w:t>SO4</w:t>
      </w:r>
      <w:r w:rsidRPr="00B325D6">
        <w:rPr>
          <w:rFonts w:ascii="Times New Roman" w:hAnsi="Times New Roman" w:cs="Times New Roman"/>
          <w:sz w:val="24"/>
          <w:szCs w:val="24"/>
          <w:lang w:val="fr-FR"/>
        </w:rPr>
        <w:t>: Acide sulfurique.</w:t>
      </w:r>
    </w:p>
    <w:p w:rsidR="00D5666E" w:rsidRPr="00533BFA" w:rsidRDefault="00D5666E" w:rsidP="00D31E39">
      <w:pPr>
        <w:bidi w:val="0"/>
        <w:spacing w:line="360" w:lineRule="auto"/>
        <w:ind w:right="-1"/>
        <w:rPr>
          <w:rFonts w:ascii="Times New Roman" w:hAnsi="Times New Roman" w:cs="Times New Roman"/>
          <w:sz w:val="24"/>
          <w:szCs w:val="24"/>
          <w:lang w:val="fr-FR"/>
        </w:rPr>
      </w:pPr>
      <w:r w:rsidRPr="00D74044">
        <w:rPr>
          <w:rFonts w:ascii="Times New Roman" w:hAnsi="Times New Roman" w:cs="Times New Roman"/>
          <w:b/>
          <w:bCs/>
          <w:sz w:val="24"/>
          <w:szCs w:val="24"/>
          <w:lang w:val="fr-FR"/>
        </w:rPr>
        <w:t>HE</w:t>
      </w:r>
      <w:r>
        <w:rPr>
          <w:rFonts w:ascii="Times New Roman" w:hAnsi="Times New Roman" w:cs="Times New Roman"/>
          <w:sz w:val="24"/>
          <w:szCs w:val="24"/>
          <w:lang w:val="fr-FR"/>
        </w:rPr>
        <w:t>: Huile e</w:t>
      </w:r>
      <w:r w:rsidRPr="00533BFA">
        <w:rPr>
          <w:rFonts w:ascii="Times New Roman" w:hAnsi="Times New Roman" w:cs="Times New Roman"/>
          <w:sz w:val="24"/>
          <w:szCs w:val="24"/>
          <w:lang w:val="fr-FR"/>
        </w:rPr>
        <w:t>ssentielle.</w:t>
      </w:r>
    </w:p>
    <w:p w:rsidR="00D5666E" w:rsidRPr="00533BFA" w:rsidRDefault="00D5666E" w:rsidP="00D31E39">
      <w:pPr>
        <w:bidi w:val="0"/>
        <w:spacing w:line="360" w:lineRule="auto"/>
        <w:ind w:right="-1"/>
        <w:rPr>
          <w:rFonts w:ascii="Times New Roman" w:hAnsi="Times New Roman" w:cs="Times New Roman"/>
          <w:b/>
          <w:bCs/>
          <w:color w:val="000000"/>
          <w:sz w:val="24"/>
          <w:szCs w:val="24"/>
          <w:lang w:val="fr-FR"/>
        </w:rPr>
      </w:pPr>
      <w:r>
        <w:rPr>
          <w:rFonts w:ascii="Times New Roman" w:hAnsi="Times New Roman" w:cs="Times New Roman"/>
          <w:b/>
          <w:bCs/>
          <w:sz w:val="24"/>
          <w:szCs w:val="24"/>
          <w:lang w:val="fr-FR"/>
        </w:rPr>
        <w:t>I</w:t>
      </w:r>
      <w:r w:rsidRPr="00643D6F">
        <w:rPr>
          <w:rFonts w:ascii="Times New Roman" w:hAnsi="Times New Roman" w:cs="Times New Roman"/>
          <w:b/>
          <w:bCs/>
          <w:sz w:val="24"/>
          <w:szCs w:val="24"/>
          <w:lang w:val="fr-FR"/>
        </w:rPr>
        <w:t>C</w:t>
      </w:r>
      <w:r w:rsidRPr="00EE4498">
        <w:rPr>
          <w:rFonts w:ascii="Times New Roman" w:hAnsi="Times New Roman" w:cs="Times New Roman"/>
          <w:b/>
          <w:bCs/>
          <w:sz w:val="24"/>
          <w:szCs w:val="24"/>
          <w:vertAlign w:val="subscript"/>
          <w:lang w:val="fr-FR"/>
        </w:rPr>
        <w:t>50</w:t>
      </w:r>
      <w:r w:rsidRPr="00533BFA">
        <w:rPr>
          <w:rFonts w:ascii="Times New Roman" w:hAnsi="Times New Roman" w:cs="Times New Roman"/>
          <w:b/>
          <w:bCs/>
          <w:color w:val="000000"/>
          <w:sz w:val="24"/>
          <w:szCs w:val="24"/>
          <w:lang w:val="fr-FR"/>
        </w:rPr>
        <w:t xml:space="preserve">: </w:t>
      </w:r>
      <w:r w:rsidRPr="00533BFA">
        <w:rPr>
          <w:rFonts w:ascii="Times New Roman" w:hAnsi="Times New Roman" w:cs="Times New Roman"/>
          <w:sz w:val="24"/>
          <w:szCs w:val="24"/>
          <w:lang w:val="fr-BE"/>
        </w:rPr>
        <w:t xml:space="preserve">Concentration </w:t>
      </w:r>
      <w:r w:rsidR="00343C7C">
        <w:rPr>
          <w:rFonts w:ascii="Times New Roman" w:hAnsi="Times New Roman" w:cs="Times New Roman"/>
          <w:sz w:val="24"/>
          <w:szCs w:val="24"/>
          <w:lang w:val="fr-BE"/>
        </w:rPr>
        <w:t>I</w:t>
      </w:r>
      <w:r w:rsidRPr="00533BFA">
        <w:rPr>
          <w:rFonts w:ascii="Times New Roman" w:hAnsi="Times New Roman" w:cs="Times New Roman"/>
          <w:sz w:val="24"/>
          <w:szCs w:val="24"/>
          <w:lang w:val="fr-BE"/>
        </w:rPr>
        <w:t xml:space="preserve">nhibitrice </w:t>
      </w:r>
      <w:r>
        <w:rPr>
          <w:rFonts w:ascii="Times New Roman" w:hAnsi="Times New Roman" w:cs="Times New Roman"/>
          <w:sz w:val="24"/>
          <w:szCs w:val="24"/>
          <w:lang w:val="fr-BE"/>
        </w:rPr>
        <w:t>à</w:t>
      </w:r>
      <w:r w:rsidRPr="00533BFA">
        <w:rPr>
          <w:rFonts w:ascii="Times New Roman" w:hAnsi="Times New Roman" w:cs="Times New Roman"/>
          <w:sz w:val="24"/>
          <w:szCs w:val="24"/>
          <w:lang w:val="fr-BE"/>
        </w:rPr>
        <w:t xml:space="preserve"> 50%</w:t>
      </w:r>
      <w:r w:rsidRPr="00533BFA">
        <w:rPr>
          <w:rFonts w:ascii="Times New Roman" w:hAnsi="Times New Roman" w:cs="Times New Roman"/>
          <w:b/>
          <w:bCs/>
          <w:color w:val="000000"/>
          <w:sz w:val="24"/>
          <w:szCs w:val="24"/>
          <w:lang w:val="fr-FR"/>
        </w:rPr>
        <w:t>.</w:t>
      </w:r>
    </w:p>
    <w:p w:rsidR="00D5666E" w:rsidRPr="00533BFA" w:rsidRDefault="00D5666E" w:rsidP="00D31E39">
      <w:pPr>
        <w:bidi w:val="0"/>
        <w:spacing w:line="360" w:lineRule="auto"/>
        <w:ind w:right="-1"/>
        <w:rPr>
          <w:rFonts w:ascii="Times New Roman" w:hAnsi="Times New Roman" w:cs="Times New Roman"/>
          <w:sz w:val="24"/>
          <w:szCs w:val="24"/>
          <w:lang w:val="fr-BE"/>
        </w:rPr>
      </w:pPr>
      <w:r w:rsidRPr="00D74044">
        <w:rPr>
          <w:rFonts w:ascii="Times New Roman" w:hAnsi="Times New Roman" w:cs="Times New Roman"/>
          <w:b/>
          <w:bCs/>
          <w:sz w:val="24"/>
          <w:szCs w:val="24"/>
          <w:lang w:val="fr-FR"/>
        </w:rPr>
        <w:t>ISO</w:t>
      </w:r>
      <w:r w:rsidRPr="00533BFA">
        <w:rPr>
          <w:rFonts w:ascii="Times New Roman" w:hAnsi="Times New Roman" w:cs="Times New Roman"/>
          <w:sz w:val="24"/>
          <w:szCs w:val="24"/>
          <w:lang w:val="fr-BE"/>
        </w:rPr>
        <w:t xml:space="preserve">: Organisation Internationale </w:t>
      </w:r>
      <w:r w:rsidR="00343C7C">
        <w:rPr>
          <w:rFonts w:ascii="Times New Roman" w:hAnsi="Times New Roman" w:cs="Times New Roman"/>
          <w:sz w:val="24"/>
          <w:szCs w:val="24"/>
          <w:lang w:val="fr-BE"/>
        </w:rPr>
        <w:t>d</w:t>
      </w:r>
      <w:r w:rsidRPr="00533BFA">
        <w:rPr>
          <w:rFonts w:ascii="Times New Roman" w:hAnsi="Times New Roman" w:cs="Times New Roman"/>
          <w:sz w:val="24"/>
          <w:szCs w:val="24"/>
          <w:lang w:val="fr-BE"/>
        </w:rPr>
        <w:t>e Normalisation.</w:t>
      </w:r>
    </w:p>
    <w:p w:rsidR="00D5666E" w:rsidRDefault="00D5666E" w:rsidP="00D31E39">
      <w:pPr>
        <w:bidi w:val="0"/>
        <w:spacing w:line="360" w:lineRule="auto"/>
        <w:ind w:right="-1"/>
        <w:rPr>
          <w:rFonts w:ascii="Times New Roman" w:hAnsi="Times New Roman" w:cs="Times New Roman"/>
          <w:b/>
          <w:bCs/>
          <w:sz w:val="24"/>
          <w:szCs w:val="24"/>
          <w:lang w:val="fr-BE"/>
        </w:rPr>
      </w:pPr>
      <w:r w:rsidRPr="00A62398">
        <w:rPr>
          <w:rFonts w:ascii="Times New Roman" w:hAnsi="Times New Roman" w:cs="Times New Roman"/>
          <w:b/>
          <w:bCs/>
          <w:sz w:val="24"/>
          <w:szCs w:val="24"/>
          <w:lang w:val="fr-BE"/>
        </w:rPr>
        <w:t xml:space="preserve">TPTZ: </w:t>
      </w:r>
      <w:r w:rsidRPr="00A62398">
        <w:rPr>
          <w:rFonts w:ascii="Times New Roman" w:hAnsi="Times New Roman" w:cs="Times New Roman"/>
          <w:sz w:val="24"/>
          <w:szCs w:val="24"/>
          <w:lang w:val="fr-BE"/>
        </w:rPr>
        <w:t>Tripyridyltriazine.</w:t>
      </w:r>
    </w:p>
    <w:p w:rsidR="00D5666E" w:rsidRPr="00D5666E" w:rsidRDefault="00D5666E" w:rsidP="00D31E39">
      <w:pPr>
        <w:spacing w:line="360" w:lineRule="auto"/>
        <w:ind w:right="-1"/>
        <w:jc w:val="both"/>
        <w:rPr>
          <w:rFonts w:ascii="Edwardian Script ITC" w:hAnsi="Edwardian Script ITC" w:cstheme="majorBidi"/>
          <w:sz w:val="36"/>
          <w:szCs w:val="36"/>
          <w:rtl/>
          <w:lang w:val="fr-BE"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8944EC" w:rsidRDefault="008944EC" w:rsidP="00D55991"/>
    <w:p w:rsidR="008944EC" w:rsidRDefault="008944EC" w:rsidP="00D55991"/>
    <w:p w:rsidR="00D5666E" w:rsidRDefault="00D5666E" w:rsidP="00D31E39">
      <w:pPr>
        <w:pStyle w:val="1"/>
        <w:ind w:right="-1"/>
        <w:jc w:val="center"/>
      </w:pPr>
      <w:bookmarkStart w:id="2" w:name="_Toc484417269"/>
      <w:r>
        <w:t>LISTE DES FIGURES</w:t>
      </w:r>
      <w:bookmarkEnd w:id="2"/>
    </w:p>
    <w:p w:rsidR="00D5666E" w:rsidRPr="00A354BC" w:rsidRDefault="00D5666E" w:rsidP="00D31E39">
      <w:pPr>
        <w:ind w:right="-1"/>
        <w:rPr>
          <w:lang w:val="fr-FR"/>
        </w:rPr>
      </w:pPr>
    </w:p>
    <w:p w:rsidR="00D5666E" w:rsidRPr="00B16DF0"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r w:rsidRPr="00FB43DA">
        <w:rPr>
          <w:rFonts w:asciiTheme="majorBidi" w:hAnsiTheme="majorBidi" w:cstheme="majorBidi"/>
          <w:sz w:val="24"/>
          <w:szCs w:val="24"/>
          <w:lang w:val="fr-FR"/>
        </w:rPr>
        <w:fldChar w:fldCharType="begin"/>
      </w:r>
      <w:r w:rsidR="00D5666E" w:rsidRPr="00FB43DA">
        <w:rPr>
          <w:rFonts w:asciiTheme="majorBidi" w:hAnsiTheme="majorBidi" w:cstheme="majorBidi"/>
          <w:sz w:val="24"/>
          <w:szCs w:val="24"/>
          <w:lang w:val="fr-FR"/>
        </w:rPr>
        <w:instrText xml:space="preserve"> TOC \h \z \c "Figure" </w:instrText>
      </w:r>
      <w:r w:rsidRPr="00FB43DA">
        <w:rPr>
          <w:rFonts w:asciiTheme="majorBidi" w:hAnsiTheme="majorBidi" w:cstheme="majorBidi"/>
          <w:sz w:val="24"/>
          <w:szCs w:val="24"/>
          <w:lang w:val="fr-FR"/>
        </w:rPr>
        <w:fldChar w:fldCharType="separate"/>
      </w:r>
      <w:hyperlink w:anchor="_Toc482707144" w:history="1">
        <w:r w:rsidR="00D5666E" w:rsidRPr="00B16DF0">
          <w:rPr>
            <w:rStyle w:val="Hyperlink"/>
            <w:rFonts w:asciiTheme="majorBidi" w:hAnsiTheme="majorBidi" w:cstheme="majorBidi"/>
            <w:noProof/>
            <w:sz w:val="24"/>
            <w:szCs w:val="24"/>
            <w:lang w:val="fr-FR"/>
          </w:rPr>
          <w:t>Figure 1: Appareillage utilisé pour l'hydrodistillation de l’huile</w:t>
        </w:r>
        <w:r w:rsidR="00D5666E" w:rsidRPr="00B16DF0">
          <w:rPr>
            <w:rFonts w:asciiTheme="majorBidi" w:hAnsiTheme="majorBidi" w:cstheme="majorBidi"/>
            <w:noProof/>
            <w:webHidden/>
            <w:sz w:val="24"/>
            <w:szCs w:val="24"/>
            <w:rtl/>
          </w:rPr>
          <w:tab/>
        </w:r>
        <w:r w:rsidRPr="00B16DF0">
          <w:rPr>
            <w:rFonts w:asciiTheme="majorBidi" w:hAnsiTheme="majorBidi" w:cstheme="majorBidi"/>
            <w:noProof/>
            <w:webHidden/>
            <w:sz w:val="24"/>
            <w:szCs w:val="24"/>
            <w:rtl/>
          </w:rPr>
          <w:fldChar w:fldCharType="begin"/>
        </w:r>
        <w:r w:rsidR="00D5666E" w:rsidRPr="00B16DF0">
          <w:rPr>
            <w:rFonts w:asciiTheme="majorBidi" w:hAnsiTheme="majorBidi" w:cstheme="majorBidi"/>
            <w:noProof/>
            <w:webHidden/>
            <w:sz w:val="24"/>
            <w:szCs w:val="24"/>
          </w:rPr>
          <w:instrText>PAGEREF</w:instrText>
        </w:r>
        <w:r w:rsidR="00D5666E" w:rsidRPr="00B16DF0">
          <w:rPr>
            <w:rFonts w:asciiTheme="majorBidi" w:hAnsiTheme="majorBidi" w:cstheme="majorBidi"/>
            <w:noProof/>
            <w:webHidden/>
            <w:sz w:val="24"/>
            <w:szCs w:val="24"/>
            <w:rtl/>
          </w:rPr>
          <w:instrText xml:space="preserve"> _</w:instrText>
        </w:r>
        <w:r w:rsidR="00D5666E" w:rsidRPr="00B16DF0">
          <w:rPr>
            <w:rFonts w:asciiTheme="majorBidi" w:hAnsiTheme="majorBidi" w:cstheme="majorBidi"/>
            <w:noProof/>
            <w:webHidden/>
            <w:sz w:val="24"/>
            <w:szCs w:val="24"/>
          </w:rPr>
          <w:instrText>Toc482707144 \h</w:instrText>
        </w:r>
        <w:r w:rsidRPr="00B16DF0">
          <w:rPr>
            <w:rFonts w:asciiTheme="majorBidi" w:hAnsiTheme="majorBidi" w:cstheme="majorBidi"/>
            <w:noProof/>
            <w:webHidden/>
            <w:sz w:val="24"/>
            <w:szCs w:val="24"/>
            <w:rtl/>
          </w:rPr>
        </w:r>
        <w:r w:rsidRPr="00B16DF0">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6</w:t>
        </w:r>
        <w:r w:rsidRPr="00B16DF0">
          <w:rPr>
            <w:rFonts w:asciiTheme="majorBidi" w:hAnsiTheme="majorBidi" w:cstheme="majorBidi"/>
            <w:noProof/>
            <w:webHidden/>
            <w:sz w:val="24"/>
            <w:szCs w:val="24"/>
            <w:rtl/>
          </w:rPr>
          <w:fldChar w:fldCharType="end"/>
        </w:r>
      </w:hyperlink>
    </w:p>
    <w:p w:rsidR="00D5666E" w:rsidRPr="00B16DF0"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45" w:history="1">
        <w:r w:rsidR="00D5666E" w:rsidRPr="00B16DF0">
          <w:rPr>
            <w:rStyle w:val="Hyperlink"/>
            <w:rFonts w:asciiTheme="majorBidi" w:hAnsiTheme="majorBidi" w:cstheme="majorBidi"/>
            <w:noProof/>
            <w:sz w:val="24"/>
            <w:szCs w:val="24"/>
            <w:lang w:val="fr-FR"/>
          </w:rPr>
          <w:t>Figure 2: Sites d'action antibactérienne des huiles essentielles</w:t>
        </w:r>
        <w:r w:rsidR="00D5666E" w:rsidRPr="00B16DF0">
          <w:rPr>
            <w:rFonts w:asciiTheme="majorBidi" w:hAnsiTheme="majorBidi" w:cstheme="majorBidi"/>
            <w:noProof/>
            <w:webHidden/>
            <w:sz w:val="24"/>
            <w:szCs w:val="24"/>
            <w:rtl/>
          </w:rPr>
          <w:tab/>
        </w:r>
        <w:r w:rsidRPr="00B16DF0">
          <w:rPr>
            <w:rFonts w:asciiTheme="majorBidi" w:hAnsiTheme="majorBidi" w:cstheme="majorBidi"/>
            <w:noProof/>
            <w:webHidden/>
            <w:sz w:val="24"/>
            <w:szCs w:val="24"/>
            <w:rtl/>
          </w:rPr>
          <w:fldChar w:fldCharType="begin"/>
        </w:r>
        <w:r w:rsidR="00D5666E" w:rsidRPr="00B16DF0">
          <w:rPr>
            <w:rFonts w:asciiTheme="majorBidi" w:hAnsiTheme="majorBidi" w:cstheme="majorBidi"/>
            <w:noProof/>
            <w:webHidden/>
            <w:sz w:val="24"/>
            <w:szCs w:val="24"/>
          </w:rPr>
          <w:instrText>PAGEREF</w:instrText>
        </w:r>
        <w:r w:rsidR="00D5666E" w:rsidRPr="00B16DF0">
          <w:rPr>
            <w:rFonts w:asciiTheme="majorBidi" w:hAnsiTheme="majorBidi" w:cstheme="majorBidi"/>
            <w:noProof/>
            <w:webHidden/>
            <w:sz w:val="24"/>
            <w:szCs w:val="24"/>
            <w:rtl/>
          </w:rPr>
          <w:instrText xml:space="preserve"> _</w:instrText>
        </w:r>
        <w:r w:rsidR="00D5666E" w:rsidRPr="00B16DF0">
          <w:rPr>
            <w:rFonts w:asciiTheme="majorBidi" w:hAnsiTheme="majorBidi" w:cstheme="majorBidi"/>
            <w:noProof/>
            <w:webHidden/>
            <w:sz w:val="24"/>
            <w:szCs w:val="24"/>
          </w:rPr>
          <w:instrText>Toc482707145 \h</w:instrText>
        </w:r>
        <w:r w:rsidRPr="00B16DF0">
          <w:rPr>
            <w:rFonts w:asciiTheme="majorBidi" w:hAnsiTheme="majorBidi" w:cstheme="majorBidi"/>
            <w:noProof/>
            <w:webHidden/>
            <w:sz w:val="24"/>
            <w:szCs w:val="24"/>
            <w:rtl/>
          </w:rPr>
        </w:r>
        <w:r w:rsidRPr="00B16DF0">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12</w:t>
        </w:r>
        <w:r w:rsidRPr="00B16DF0">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46" w:history="1">
        <w:r w:rsidR="00D5666E" w:rsidRPr="00B16DF0">
          <w:rPr>
            <w:rStyle w:val="Hyperlink"/>
            <w:rFonts w:asciiTheme="majorBidi" w:hAnsiTheme="majorBidi" w:cstheme="majorBidi"/>
            <w:noProof/>
            <w:sz w:val="24"/>
            <w:szCs w:val="24"/>
            <w:lang w:val="fr-FR"/>
          </w:rPr>
          <w:t>Figure 3: Structure de base des flavonoïdes</w:t>
        </w:r>
        <w:r w:rsidR="00D5666E" w:rsidRPr="00B16DF0">
          <w:rPr>
            <w:rFonts w:asciiTheme="majorBidi" w:hAnsiTheme="majorBidi" w:cstheme="majorBidi"/>
            <w:noProof/>
            <w:webHidden/>
            <w:sz w:val="24"/>
            <w:szCs w:val="24"/>
            <w:rtl/>
          </w:rPr>
          <w:tab/>
        </w:r>
        <w:r w:rsidRPr="00B16DF0">
          <w:rPr>
            <w:rFonts w:asciiTheme="majorBidi" w:hAnsiTheme="majorBidi" w:cstheme="majorBidi"/>
            <w:noProof/>
            <w:webHidden/>
            <w:sz w:val="24"/>
            <w:szCs w:val="24"/>
            <w:rtl/>
          </w:rPr>
          <w:fldChar w:fldCharType="begin"/>
        </w:r>
        <w:r w:rsidR="00D5666E" w:rsidRPr="00B16DF0">
          <w:rPr>
            <w:rFonts w:asciiTheme="majorBidi" w:hAnsiTheme="majorBidi" w:cstheme="majorBidi"/>
            <w:noProof/>
            <w:webHidden/>
            <w:sz w:val="24"/>
            <w:szCs w:val="24"/>
          </w:rPr>
          <w:instrText>PAGEREF</w:instrText>
        </w:r>
        <w:r w:rsidR="00D5666E" w:rsidRPr="00B16DF0">
          <w:rPr>
            <w:rFonts w:asciiTheme="majorBidi" w:hAnsiTheme="majorBidi" w:cstheme="majorBidi"/>
            <w:noProof/>
            <w:webHidden/>
            <w:sz w:val="24"/>
            <w:szCs w:val="24"/>
            <w:rtl/>
          </w:rPr>
          <w:instrText xml:space="preserve"> _</w:instrText>
        </w:r>
        <w:r w:rsidR="00D5666E" w:rsidRPr="00B16DF0">
          <w:rPr>
            <w:rFonts w:asciiTheme="majorBidi" w:hAnsiTheme="majorBidi" w:cstheme="majorBidi"/>
            <w:noProof/>
            <w:webHidden/>
            <w:sz w:val="24"/>
            <w:szCs w:val="24"/>
          </w:rPr>
          <w:instrText>Toc482707146 \h</w:instrText>
        </w:r>
        <w:r w:rsidRPr="00B16DF0">
          <w:rPr>
            <w:rFonts w:asciiTheme="majorBidi" w:hAnsiTheme="majorBidi" w:cstheme="majorBidi"/>
            <w:noProof/>
            <w:webHidden/>
            <w:sz w:val="24"/>
            <w:szCs w:val="24"/>
            <w:rtl/>
          </w:rPr>
        </w:r>
        <w:r w:rsidRPr="00B16DF0">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14</w:t>
        </w:r>
        <w:r w:rsidRPr="00B16DF0">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47" w:history="1">
        <w:r w:rsidR="00D5666E" w:rsidRPr="00FB43DA">
          <w:rPr>
            <w:rStyle w:val="Hyperlink"/>
            <w:rFonts w:asciiTheme="majorBidi" w:hAnsiTheme="majorBidi" w:cstheme="majorBidi"/>
            <w:noProof/>
            <w:sz w:val="24"/>
            <w:szCs w:val="24"/>
            <w:lang w:val="fr-FR"/>
          </w:rPr>
          <w:t>Figure 4: Structure de base des flavones</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Toc482707147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16</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48" w:history="1">
        <w:r w:rsidR="00D5666E" w:rsidRPr="00FB43DA">
          <w:rPr>
            <w:rStyle w:val="Hyperlink"/>
            <w:rFonts w:asciiTheme="majorBidi" w:hAnsiTheme="majorBidi" w:cstheme="majorBidi"/>
            <w:noProof/>
            <w:sz w:val="24"/>
            <w:szCs w:val="24"/>
            <w:lang w:val="fr-FR"/>
          </w:rPr>
          <w:t>Figure 5: Structure de base des flavonols</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Toc482707148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16</w:t>
        </w:r>
        <w:r w:rsidRPr="00FB43DA">
          <w:rPr>
            <w:rFonts w:asciiTheme="majorBidi" w:hAnsiTheme="majorBidi" w:cstheme="majorBidi"/>
            <w:noProof/>
            <w:webHidden/>
            <w:sz w:val="24"/>
            <w:szCs w:val="24"/>
            <w:rtl/>
          </w:rPr>
          <w:fldChar w:fldCharType="end"/>
        </w:r>
      </w:hyperlink>
    </w:p>
    <w:p w:rsidR="00D5666E" w:rsidRPr="008944EC" w:rsidRDefault="006C4530" w:rsidP="00D31E39">
      <w:pPr>
        <w:pStyle w:val="ad"/>
        <w:tabs>
          <w:tab w:val="right" w:leader="dot" w:pos="9061"/>
        </w:tabs>
        <w:bidi w:val="0"/>
        <w:spacing w:line="360" w:lineRule="auto"/>
        <w:ind w:right="-1"/>
        <w:rPr>
          <w:rFonts w:asciiTheme="majorBidi" w:hAnsiTheme="majorBidi" w:cstheme="majorBidi"/>
          <w:noProof/>
          <w:sz w:val="24"/>
          <w:szCs w:val="24"/>
          <w:lang w:val="fr-FR"/>
        </w:rPr>
      </w:pPr>
      <w:hyperlink w:anchor="_Toc482707149" w:history="1">
        <w:r w:rsidR="00D5666E" w:rsidRPr="00FB43DA">
          <w:rPr>
            <w:rStyle w:val="Hyperlink"/>
            <w:rFonts w:asciiTheme="majorBidi" w:hAnsiTheme="majorBidi" w:cstheme="majorBidi"/>
            <w:noProof/>
            <w:sz w:val="24"/>
            <w:szCs w:val="24"/>
            <w:lang w:val="fr-FR"/>
          </w:rPr>
          <w:t>Figure 6: Structure de base des flavanones</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Toc482707149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16</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50" w:history="1">
        <w:r w:rsidR="00D5666E" w:rsidRPr="00FB43DA">
          <w:rPr>
            <w:rStyle w:val="Hyperlink"/>
            <w:rFonts w:asciiTheme="majorBidi" w:hAnsiTheme="majorBidi" w:cstheme="majorBidi"/>
            <w:noProof/>
            <w:sz w:val="24"/>
            <w:szCs w:val="24"/>
            <w:lang w:val="fr-FR"/>
          </w:rPr>
          <w:t>Figure 7: Structure de base des flavanols</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Toc482707150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16</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51" w:history="1">
        <w:r w:rsidR="00D5666E" w:rsidRPr="00FB43DA">
          <w:rPr>
            <w:rStyle w:val="Hyperlink"/>
            <w:rFonts w:asciiTheme="majorBidi" w:hAnsiTheme="majorBidi" w:cstheme="majorBidi"/>
            <w:noProof/>
            <w:sz w:val="24"/>
            <w:szCs w:val="24"/>
            <w:lang w:val="fr-FR"/>
          </w:rPr>
          <w:t>Figure 8: Structure de base des chalcones</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Toc482707151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16</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52" w:history="1">
        <w:r w:rsidR="00D5666E" w:rsidRPr="00FB43DA">
          <w:rPr>
            <w:rStyle w:val="Hyperlink"/>
            <w:rFonts w:asciiTheme="majorBidi" w:hAnsiTheme="majorBidi" w:cstheme="majorBidi"/>
            <w:noProof/>
            <w:sz w:val="24"/>
            <w:szCs w:val="24"/>
            <w:lang w:val="fr-FR"/>
          </w:rPr>
          <w:t>Figure 9: Structure de base des anthocyanidines</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Toc482707152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16</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53" w:history="1">
        <w:r w:rsidR="00D5666E" w:rsidRPr="00FB43DA">
          <w:rPr>
            <w:rStyle w:val="Hyperlink"/>
            <w:rFonts w:asciiTheme="majorBidi" w:hAnsiTheme="majorBidi" w:cstheme="majorBidi"/>
            <w:noProof/>
            <w:sz w:val="24"/>
            <w:szCs w:val="24"/>
            <w:lang w:val="fr-FR"/>
          </w:rPr>
          <w:t>Figure 10: Piégage des espèces réactives oxygenées par les flavonoïdes.</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Toc482707153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17</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54" w:history="1">
        <w:r w:rsidR="00D5666E" w:rsidRPr="00FB43DA">
          <w:rPr>
            <w:rStyle w:val="Hyperlink"/>
            <w:rFonts w:asciiTheme="majorBidi" w:hAnsiTheme="majorBidi" w:cstheme="majorBidi"/>
            <w:noProof/>
            <w:sz w:val="24"/>
            <w:szCs w:val="24"/>
            <w:lang w:val="fr-FR"/>
          </w:rPr>
          <w:t>Figure 11: Classification des tanins.</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Toc482707154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21</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55" w:history="1">
        <w:r w:rsidR="00D5666E" w:rsidRPr="00FB43DA">
          <w:rPr>
            <w:rStyle w:val="Hyperlink"/>
            <w:rFonts w:asciiTheme="majorBidi" w:hAnsiTheme="majorBidi" w:cstheme="majorBidi"/>
            <w:noProof/>
            <w:sz w:val="24"/>
            <w:szCs w:val="24"/>
            <w:lang w:val="fr-FR"/>
          </w:rPr>
          <w:t xml:space="preserve">Figure 12: </w:t>
        </w:r>
        <w:r w:rsidR="008944EC">
          <w:rPr>
            <w:rStyle w:val="Hyperlink"/>
            <w:rFonts w:asciiTheme="majorBidi" w:hAnsiTheme="majorBidi" w:cstheme="majorBidi"/>
            <w:noProof/>
            <w:sz w:val="24"/>
            <w:szCs w:val="24"/>
            <w:lang w:val="fr-FR"/>
          </w:rPr>
          <w:t>P</w:t>
        </w:r>
        <w:r w:rsidR="00D5666E" w:rsidRPr="00FB43DA">
          <w:rPr>
            <w:rStyle w:val="Hyperlink"/>
            <w:rFonts w:asciiTheme="majorBidi" w:hAnsiTheme="majorBidi" w:cstheme="majorBidi"/>
            <w:noProof/>
            <w:sz w:val="24"/>
            <w:szCs w:val="24"/>
            <w:lang w:val="fr-FR"/>
          </w:rPr>
          <w:t xml:space="preserve">hotographie d'espèce </w:t>
        </w:r>
        <w:r w:rsidR="00D5666E" w:rsidRPr="00FB43DA">
          <w:rPr>
            <w:rStyle w:val="Hyperlink"/>
            <w:rFonts w:asciiTheme="majorBidi" w:hAnsiTheme="majorBidi" w:cstheme="majorBidi"/>
            <w:i/>
            <w:iCs/>
            <w:noProof/>
            <w:sz w:val="24"/>
            <w:szCs w:val="24"/>
            <w:lang w:val="fr-FR"/>
          </w:rPr>
          <w:t>Myrtus nivellei</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Toc482707155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22</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Pr>
      </w:pPr>
      <w:hyperlink w:anchor="_Toc482707156" w:history="1">
        <w:r w:rsidR="00D5666E" w:rsidRPr="00FB43DA">
          <w:rPr>
            <w:rStyle w:val="Hyperlink"/>
            <w:rFonts w:asciiTheme="majorBidi" w:hAnsiTheme="majorBidi" w:cstheme="majorBidi"/>
            <w:noProof/>
            <w:sz w:val="24"/>
            <w:szCs w:val="24"/>
            <w:lang w:val="fr-FR"/>
          </w:rPr>
          <w:t>Figure 13: Présentation géographique de la zone d’étude Tamanrasset</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Toc482707156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25</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57" w:history="1">
        <w:r w:rsidR="00D5666E" w:rsidRPr="00FB43DA">
          <w:rPr>
            <w:rStyle w:val="Hyperlink"/>
            <w:rFonts w:asciiTheme="majorBidi" w:hAnsiTheme="majorBidi" w:cstheme="majorBidi"/>
            <w:noProof/>
            <w:sz w:val="24"/>
            <w:szCs w:val="24"/>
            <w:lang w:val="fr-FR"/>
          </w:rPr>
          <w:t xml:space="preserve">Figure 14: </w:t>
        </w:r>
        <w:r w:rsidR="008944EC">
          <w:rPr>
            <w:rStyle w:val="Hyperlink"/>
            <w:rFonts w:asciiTheme="majorBidi" w:hAnsiTheme="majorBidi" w:cstheme="majorBidi"/>
            <w:noProof/>
            <w:sz w:val="24"/>
            <w:szCs w:val="24"/>
            <w:lang w:val="fr-FR"/>
          </w:rPr>
          <w:t>A</w:t>
        </w:r>
        <w:r w:rsidR="00D5666E" w:rsidRPr="00FB43DA">
          <w:rPr>
            <w:rStyle w:val="Hyperlink"/>
            <w:rFonts w:asciiTheme="majorBidi" w:hAnsiTheme="majorBidi" w:cstheme="majorBidi"/>
            <w:noProof/>
            <w:sz w:val="24"/>
            <w:szCs w:val="24"/>
            <w:lang w:val="fr-FR"/>
          </w:rPr>
          <w:t>ppareil de clevenger</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Toc482707157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28</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58" w:history="1">
        <w:r w:rsidR="00D5666E" w:rsidRPr="00FB43DA">
          <w:rPr>
            <w:rStyle w:val="Hyperlink"/>
            <w:rFonts w:asciiTheme="majorBidi" w:hAnsiTheme="majorBidi" w:cstheme="majorBidi"/>
            <w:noProof/>
            <w:sz w:val="24"/>
            <w:szCs w:val="24"/>
            <w:lang w:val="fr-FR"/>
          </w:rPr>
          <w:t xml:space="preserve">Figure 15: Huile essentiel de </w:t>
        </w:r>
        <w:r w:rsidR="00D5666E" w:rsidRPr="00B16DF0">
          <w:rPr>
            <w:rStyle w:val="Hyperlink"/>
            <w:rFonts w:asciiTheme="majorBidi" w:hAnsiTheme="majorBidi" w:cstheme="majorBidi"/>
            <w:i/>
            <w:iCs/>
            <w:noProof/>
            <w:sz w:val="24"/>
            <w:szCs w:val="24"/>
            <w:lang w:val="fr-FR"/>
          </w:rPr>
          <w:t>Myrtus</w:t>
        </w:r>
        <w:r w:rsidR="00D5666E" w:rsidRPr="00FB43DA">
          <w:rPr>
            <w:rStyle w:val="Hyperlink"/>
            <w:rFonts w:asciiTheme="majorBidi" w:hAnsiTheme="majorBidi" w:cstheme="majorBidi"/>
            <w:i/>
            <w:iCs/>
            <w:noProof/>
            <w:sz w:val="24"/>
            <w:szCs w:val="24"/>
            <w:lang w:val="fr-FR"/>
          </w:rPr>
          <w:t>nivellei</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Toc482707158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29</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59" w:history="1">
        <w:r w:rsidR="00D5666E" w:rsidRPr="00FB43DA">
          <w:rPr>
            <w:rStyle w:val="Hyperlink"/>
            <w:rFonts w:asciiTheme="majorBidi" w:hAnsiTheme="majorBidi" w:cstheme="majorBidi"/>
            <w:noProof/>
            <w:sz w:val="24"/>
            <w:szCs w:val="24"/>
            <w:lang w:val="fr-FR"/>
          </w:rPr>
          <w:t xml:space="preserve">Figure 16: </w:t>
        </w:r>
        <w:r w:rsidR="008944EC">
          <w:rPr>
            <w:rStyle w:val="Hyperlink"/>
            <w:rFonts w:asciiTheme="majorBidi" w:hAnsiTheme="majorBidi" w:cstheme="majorBidi"/>
            <w:noProof/>
            <w:sz w:val="24"/>
            <w:szCs w:val="24"/>
            <w:lang w:val="fr-FR"/>
          </w:rPr>
          <w:t>E</w:t>
        </w:r>
        <w:r w:rsidR="00D5666E" w:rsidRPr="00FB43DA">
          <w:rPr>
            <w:rStyle w:val="Hyperlink"/>
            <w:rFonts w:asciiTheme="majorBidi" w:hAnsiTheme="majorBidi" w:cstheme="majorBidi"/>
            <w:noProof/>
            <w:sz w:val="24"/>
            <w:szCs w:val="24"/>
            <w:lang w:val="fr-FR"/>
          </w:rPr>
          <w:t>tapes d’extraction d’huile essentielle</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Toc482707159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29</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60" w:history="1">
        <w:r w:rsidR="00D5666E" w:rsidRPr="00FB43DA">
          <w:rPr>
            <w:rStyle w:val="Hyperlink"/>
            <w:rFonts w:asciiTheme="majorBidi" w:hAnsiTheme="majorBidi" w:cstheme="majorBidi"/>
            <w:noProof/>
            <w:sz w:val="24"/>
            <w:szCs w:val="24"/>
            <w:lang w:val="fr-FR"/>
          </w:rPr>
          <w:t>Figure 17: Protocole de préparation de l'extrait éthanolique</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Toc482707160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31</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61" w:history="1">
        <w:r w:rsidR="00D5666E" w:rsidRPr="00FB43DA">
          <w:rPr>
            <w:rStyle w:val="Hyperlink"/>
            <w:rFonts w:asciiTheme="majorBidi" w:hAnsiTheme="majorBidi" w:cstheme="majorBidi"/>
            <w:noProof/>
            <w:sz w:val="24"/>
            <w:szCs w:val="24"/>
            <w:lang w:val="fr-FR"/>
          </w:rPr>
          <w:t>Figure 18: Structure de DPPH</w:t>
        </w:r>
        <w:r w:rsidR="008944EC" w:rsidRPr="008944EC">
          <w:rPr>
            <w:rStyle w:val="Hyperlink"/>
            <w:rFonts w:asciiTheme="majorBidi" w:hAnsiTheme="majorBidi" w:cstheme="majorBidi"/>
            <w:noProof/>
            <w:sz w:val="24"/>
            <w:szCs w:val="24"/>
            <w:vertAlign w:val="superscript"/>
            <w:lang w:val="fr-FR"/>
          </w:rPr>
          <w:t>•</w:t>
        </w:r>
        <w:r w:rsidR="00D5666E" w:rsidRPr="00FB43DA">
          <w:rPr>
            <w:rStyle w:val="Hyperlink"/>
            <w:rFonts w:asciiTheme="majorBidi" w:hAnsiTheme="majorBidi" w:cstheme="majorBidi"/>
            <w:noProof/>
            <w:sz w:val="24"/>
            <w:szCs w:val="24"/>
            <w:lang w:val="fr-FR"/>
          </w:rPr>
          <w:t xml:space="preserve"> et DPPH</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Toc482707161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36</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62" w:history="1">
        <w:r w:rsidR="00D5666E" w:rsidRPr="00FB43DA">
          <w:rPr>
            <w:rStyle w:val="Hyperlink"/>
            <w:rFonts w:asciiTheme="majorBidi" w:hAnsiTheme="majorBidi" w:cstheme="majorBidi"/>
            <w:noProof/>
            <w:sz w:val="24"/>
            <w:szCs w:val="24"/>
            <w:lang w:val="fr-FR"/>
          </w:rPr>
          <w:t>Figur</w:t>
        </w:r>
        <w:r w:rsidR="00D5666E">
          <w:rPr>
            <w:rStyle w:val="Hyperlink"/>
            <w:rFonts w:asciiTheme="majorBidi" w:hAnsiTheme="majorBidi" w:cstheme="majorBidi"/>
            <w:noProof/>
            <w:sz w:val="24"/>
            <w:szCs w:val="24"/>
            <w:lang w:val="fr-FR"/>
          </w:rPr>
          <w:t xml:space="preserve">e 19: Réaction d’essai de FRAP </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Toc482707162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37</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63" w:history="1">
        <w:r w:rsidR="00D5666E" w:rsidRPr="00FB43DA">
          <w:rPr>
            <w:rStyle w:val="Hyperlink"/>
            <w:rFonts w:asciiTheme="majorBidi" w:hAnsiTheme="majorBidi" w:cstheme="majorBidi"/>
            <w:noProof/>
            <w:sz w:val="24"/>
            <w:szCs w:val="24"/>
            <w:lang w:val="fr-FR"/>
          </w:rPr>
          <w:t>Figure 20: Aromatogramme</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Toc482707163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39</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64" w:history="1">
        <w:r w:rsidR="00D5666E" w:rsidRPr="00FB43DA">
          <w:rPr>
            <w:rStyle w:val="Hyperlink"/>
            <w:rFonts w:asciiTheme="majorBidi" w:hAnsiTheme="majorBidi" w:cstheme="majorBidi"/>
            <w:noProof/>
            <w:sz w:val="24"/>
            <w:szCs w:val="24"/>
            <w:lang w:val="fr-FR"/>
          </w:rPr>
          <w:t xml:space="preserve">Figure 21: </w:t>
        </w:r>
        <w:r w:rsidR="008944EC">
          <w:rPr>
            <w:rStyle w:val="Hyperlink"/>
            <w:rFonts w:asciiTheme="majorBidi" w:hAnsiTheme="majorBidi" w:cstheme="majorBidi"/>
            <w:noProof/>
            <w:sz w:val="24"/>
            <w:szCs w:val="24"/>
            <w:lang w:val="fr-FR"/>
          </w:rPr>
          <w:t>I</w:t>
        </w:r>
        <w:r w:rsidR="00D5666E" w:rsidRPr="00FB43DA">
          <w:rPr>
            <w:rStyle w:val="Hyperlink"/>
            <w:rFonts w:asciiTheme="majorBidi" w:hAnsiTheme="majorBidi" w:cstheme="majorBidi"/>
            <w:noProof/>
            <w:sz w:val="24"/>
            <w:szCs w:val="24"/>
            <w:lang w:val="fr-FR"/>
          </w:rPr>
          <w:t>njection de formol sous le coussinet plantaire de la patte droite du rat.</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Toc482707164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41</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65" w:history="1">
        <w:r w:rsidR="00D5666E" w:rsidRPr="00FB43DA">
          <w:rPr>
            <w:rStyle w:val="Hyperlink"/>
            <w:rFonts w:asciiTheme="majorBidi" w:hAnsiTheme="majorBidi" w:cstheme="majorBidi"/>
            <w:noProof/>
            <w:sz w:val="24"/>
            <w:szCs w:val="24"/>
            <w:lang w:val="fr-FR"/>
          </w:rPr>
          <w:t xml:space="preserve">Figure 22: </w:t>
        </w:r>
        <w:r w:rsidR="008944EC">
          <w:rPr>
            <w:rStyle w:val="Hyperlink"/>
            <w:rFonts w:asciiTheme="majorBidi" w:hAnsiTheme="majorBidi" w:cstheme="majorBidi"/>
            <w:noProof/>
            <w:sz w:val="24"/>
            <w:szCs w:val="24"/>
            <w:lang w:val="fr-FR"/>
          </w:rPr>
          <w:t>M</w:t>
        </w:r>
        <w:r w:rsidR="00D5666E" w:rsidRPr="00FB43DA">
          <w:rPr>
            <w:rStyle w:val="Hyperlink"/>
            <w:rFonts w:asciiTheme="majorBidi" w:hAnsiTheme="majorBidi" w:cstheme="majorBidi"/>
            <w:noProof/>
            <w:sz w:val="24"/>
            <w:szCs w:val="24"/>
            <w:lang w:val="fr-FR"/>
          </w:rPr>
          <w:t>esure l'œdème de la patte arrière droite de rat.</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Toc482707165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41</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66" w:history="1">
        <w:r w:rsidR="00D5666E" w:rsidRPr="00FB43DA">
          <w:rPr>
            <w:rStyle w:val="Hyperlink"/>
            <w:rFonts w:asciiTheme="majorBidi" w:hAnsiTheme="majorBidi" w:cstheme="majorBidi"/>
            <w:noProof/>
            <w:sz w:val="24"/>
            <w:szCs w:val="24"/>
            <w:lang w:val="fr-FR"/>
          </w:rPr>
          <w:t xml:space="preserve">Figure 23: </w:t>
        </w:r>
        <w:r w:rsidR="00D5666E" w:rsidRPr="00FB43DA">
          <w:rPr>
            <w:rStyle w:val="Hyperlink"/>
            <w:rFonts w:asciiTheme="majorBidi" w:hAnsiTheme="majorBidi" w:cstheme="majorBidi"/>
            <w:noProof/>
            <w:sz w:val="24"/>
            <w:szCs w:val="24"/>
            <w:lang w:val="fr-FR" w:bidi="ar-DZ"/>
          </w:rPr>
          <w:t>Zone d’inhibition (mm)  de l’huile essentielle et l'extrait éthanolique.</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Toc482707166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44</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67" w:history="1">
        <w:r w:rsidR="00D5666E" w:rsidRPr="00FB43DA">
          <w:rPr>
            <w:rStyle w:val="Hyperlink"/>
            <w:rFonts w:asciiTheme="majorBidi" w:hAnsiTheme="majorBidi" w:cstheme="majorBidi"/>
            <w:noProof/>
            <w:sz w:val="24"/>
            <w:szCs w:val="24"/>
            <w:lang w:val="fr-FR"/>
          </w:rPr>
          <w:t xml:space="preserve">Figure 24: Zone d’inhibition provoquée par </w:t>
        </w:r>
        <w:r w:rsidR="008944EC">
          <w:rPr>
            <w:rStyle w:val="Hyperlink"/>
            <w:rFonts w:asciiTheme="majorBidi" w:hAnsiTheme="majorBidi" w:cstheme="majorBidi"/>
            <w:noProof/>
            <w:sz w:val="24"/>
            <w:szCs w:val="24"/>
            <w:lang w:val="fr-FR"/>
          </w:rPr>
          <w:t>l'</w:t>
        </w:r>
        <w:r w:rsidR="00D5666E" w:rsidRPr="00FB43DA">
          <w:rPr>
            <w:rStyle w:val="Hyperlink"/>
            <w:rFonts w:asciiTheme="majorBidi" w:hAnsiTheme="majorBidi" w:cstheme="majorBidi"/>
            <w:noProof/>
            <w:sz w:val="24"/>
            <w:szCs w:val="24"/>
            <w:lang w:val="fr-FR"/>
          </w:rPr>
          <w:t xml:space="preserve">huile et l'extrait de </w:t>
        </w:r>
        <w:r w:rsidR="00D5666E" w:rsidRPr="00FB43DA">
          <w:rPr>
            <w:rStyle w:val="Hyperlink"/>
            <w:rFonts w:asciiTheme="majorBidi" w:hAnsiTheme="majorBidi" w:cstheme="majorBidi"/>
            <w:i/>
            <w:iCs/>
            <w:noProof/>
            <w:sz w:val="24"/>
            <w:szCs w:val="24"/>
            <w:lang w:val="fr-FR" w:bidi="ar-DZ"/>
          </w:rPr>
          <w:t>Myrtus nivellei</w:t>
        </w:r>
        <w:r w:rsidR="00D5666E" w:rsidRPr="00FB43DA">
          <w:rPr>
            <w:rStyle w:val="Hyperlink"/>
            <w:rFonts w:asciiTheme="majorBidi" w:hAnsiTheme="majorBidi" w:cstheme="majorBidi"/>
            <w:noProof/>
            <w:sz w:val="24"/>
            <w:szCs w:val="24"/>
            <w:lang w:val="fr-FR" w:bidi="ar-DZ"/>
          </w:rPr>
          <w:t xml:space="preserve"> sur la souche  </w:t>
        </w:r>
        <w:r w:rsidR="00D5666E" w:rsidRPr="00FB43DA">
          <w:rPr>
            <w:rStyle w:val="Hyperlink"/>
            <w:rFonts w:asciiTheme="majorBidi" w:hAnsiTheme="majorBidi" w:cstheme="majorBidi"/>
            <w:i/>
            <w:iCs/>
            <w:noProof/>
            <w:sz w:val="24"/>
            <w:szCs w:val="24"/>
            <w:lang w:val="fr-BE"/>
          </w:rPr>
          <w:t>Vibrio sp.</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Toc482707167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44</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68" w:history="1">
        <w:r w:rsidR="00D5666E">
          <w:rPr>
            <w:rStyle w:val="Hyperlink"/>
            <w:rFonts w:asciiTheme="majorBidi" w:hAnsiTheme="majorBidi" w:cstheme="majorBidi"/>
            <w:noProof/>
            <w:sz w:val="24"/>
            <w:szCs w:val="24"/>
            <w:lang w:val="fr-FR"/>
          </w:rPr>
          <w:t xml:space="preserve">Figure 25: </w:t>
        </w:r>
        <w:r w:rsidR="00D5666E" w:rsidRPr="00FB43DA">
          <w:rPr>
            <w:rStyle w:val="Hyperlink"/>
            <w:rFonts w:asciiTheme="majorBidi" w:hAnsiTheme="majorBidi" w:cstheme="majorBidi"/>
            <w:noProof/>
            <w:sz w:val="24"/>
            <w:szCs w:val="24"/>
            <w:lang w:val="fr-FR"/>
          </w:rPr>
          <w:t xml:space="preserve">Zone d’inhibition provoquée par </w:t>
        </w:r>
        <w:r w:rsidR="008944EC">
          <w:rPr>
            <w:rStyle w:val="Hyperlink"/>
            <w:rFonts w:asciiTheme="majorBidi" w:hAnsiTheme="majorBidi" w:cstheme="majorBidi"/>
            <w:noProof/>
            <w:sz w:val="24"/>
            <w:szCs w:val="24"/>
            <w:lang w:val="fr-FR"/>
          </w:rPr>
          <w:t>l'</w:t>
        </w:r>
        <w:r w:rsidR="00D5666E" w:rsidRPr="00FB43DA">
          <w:rPr>
            <w:rStyle w:val="Hyperlink"/>
            <w:rFonts w:asciiTheme="majorBidi" w:hAnsiTheme="majorBidi" w:cstheme="majorBidi"/>
            <w:noProof/>
            <w:sz w:val="24"/>
            <w:szCs w:val="24"/>
            <w:lang w:val="fr-FR"/>
          </w:rPr>
          <w:t xml:space="preserve">huile et l'extrait de </w:t>
        </w:r>
        <w:r w:rsidR="00D5666E" w:rsidRPr="00FB43DA">
          <w:rPr>
            <w:rStyle w:val="Hyperlink"/>
            <w:rFonts w:asciiTheme="majorBidi" w:hAnsiTheme="majorBidi" w:cstheme="majorBidi"/>
            <w:i/>
            <w:iCs/>
            <w:noProof/>
            <w:sz w:val="24"/>
            <w:szCs w:val="24"/>
            <w:lang w:val="fr-FR" w:bidi="ar-DZ"/>
          </w:rPr>
          <w:t>Myrtus nivellei</w:t>
        </w:r>
        <w:r w:rsidR="00D5666E" w:rsidRPr="00FB43DA">
          <w:rPr>
            <w:rStyle w:val="Hyperlink"/>
            <w:rFonts w:asciiTheme="majorBidi" w:hAnsiTheme="majorBidi" w:cstheme="majorBidi"/>
            <w:noProof/>
            <w:sz w:val="24"/>
            <w:szCs w:val="24"/>
            <w:lang w:val="fr-FR" w:bidi="ar-DZ"/>
          </w:rPr>
          <w:t xml:space="preserve"> sur la souche  </w:t>
        </w:r>
        <w:r w:rsidR="00D5666E" w:rsidRPr="00FB43DA">
          <w:rPr>
            <w:rStyle w:val="Hyperlink"/>
            <w:rFonts w:asciiTheme="majorBidi" w:hAnsiTheme="majorBidi" w:cstheme="majorBidi"/>
            <w:i/>
            <w:iCs/>
            <w:noProof/>
            <w:sz w:val="24"/>
            <w:szCs w:val="24"/>
            <w:lang w:val="fr-BE"/>
          </w:rPr>
          <w:t>E. coli</w:t>
        </w:r>
        <w:r w:rsidR="00D5666E" w:rsidRPr="00FB43DA">
          <w:rPr>
            <w:rStyle w:val="Hyperlink"/>
            <w:rFonts w:asciiTheme="majorBidi" w:hAnsiTheme="majorBidi" w:cstheme="majorBidi"/>
            <w:noProof/>
            <w:sz w:val="24"/>
            <w:szCs w:val="24"/>
            <w:lang w:val="fr-BE"/>
          </w:rPr>
          <w:t>.</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Toc482707168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45</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69" w:history="1">
        <w:r w:rsidR="00D5666E" w:rsidRPr="00FB43DA">
          <w:rPr>
            <w:rStyle w:val="Hyperlink"/>
            <w:rFonts w:asciiTheme="majorBidi" w:hAnsiTheme="majorBidi" w:cstheme="majorBidi"/>
            <w:noProof/>
            <w:sz w:val="24"/>
            <w:szCs w:val="24"/>
            <w:lang w:val="fr-FR"/>
          </w:rPr>
          <w:t>Figure 26: Zone d’inhibition provoquée par</w:t>
        </w:r>
        <w:r w:rsidR="008944EC">
          <w:rPr>
            <w:rStyle w:val="Hyperlink"/>
            <w:rFonts w:asciiTheme="majorBidi" w:hAnsiTheme="majorBidi" w:cstheme="majorBidi"/>
            <w:noProof/>
            <w:sz w:val="24"/>
            <w:szCs w:val="24"/>
            <w:lang w:val="fr-FR"/>
          </w:rPr>
          <w:t>l'</w:t>
        </w:r>
        <w:r w:rsidR="00D5666E" w:rsidRPr="00FB43DA">
          <w:rPr>
            <w:rStyle w:val="Hyperlink"/>
            <w:rFonts w:asciiTheme="majorBidi" w:hAnsiTheme="majorBidi" w:cstheme="majorBidi"/>
            <w:noProof/>
            <w:sz w:val="24"/>
            <w:szCs w:val="24"/>
            <w:lang w:val="fr-FR"/>
          </w:rPr>
          <w:t xml:space="preserve"> huile et l'extrait de </w:t>
        </w:r>
        <w:r w:rsidR="00D5666E" w:rsidRPr="00FB43DA">
          <w:rPr>
            <w:rStyle w:val="Hyperlink"/>
            <w:rFonts w:asciiTheme="majorBidi" w:hAnsiTheme="majorBidi" w:cstheme="majorBidi"/>
            <w:i/>
            <w:iCs/>
            <w:noProof/>
            <w:sz w:val="24"/>
            <w:szCs w:val="24"/>
            <w:lang w:val="fr-FR" w:bidi="ar-DZ"/>
          </w:rPr>
          <w:t>Myrtus nivellei</w:t>
        </w:r>
        <w:r w:rsidR="00D5666E" w:rsidRPr="00FB43DA">
          <w:rPr>
            <w:rStyle w:val="Hyperlink"/>
            <w:rFonts w:asciiTheme="majorBidi" w:hAnsiTheme="majorBidi" w:cstheme="majorBidi"/>
            <w:noProof/>
            <w:sz w:val="24"/>
            <w:szCs w:val="24"/>
            <w:lang w:val="fr-FR" w:bidi="ar-DZ"/>
          </w:rPr>
          <w:t xml:space="preserve"> sur la souche </w:t>
        </w:r>
        <w:r w:rsidR="00D5666E" w:rsidRPr="00FB43DA">
          <w:rPr>
            <w:rStyle w:val="Hyperlink"/>
            <w:rFonts w:asciiTheme="majorBidi" w:hAnsiTheme="majorBidi" w:cstheme="majorBidi"/>
            <w:i/>
            <w:iCs/>
            <w:noProof/>
            <w:sz w:val="24"/>
            <w:szCs w:val="24"/>
            <w:lang w:val="fr-FR"/>
          </w:rPr>
          <w:t>Pseudomonas aeruginosa</w:t>
        </w:r>
        <w:r w:rsidR="00D5666E" w:rsidRPr="00FB43DA">
          <w:rPr>
            <w:rStyle w:val="Hyperlink"/>
            <w:rFonts w:asciiTheme="majorBidi" w:hAnsiTheme="majorBidi" w:cstheme="majorBidi"/>
            <w:noProof/>
            <w:sz w:val="24"/>
            <w:szCs w:val="24"/>
            <w:lang w:val="fr-BE"/>
          </w:rPr>
          <w:t>.</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Toc482707169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45</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70" w:history="1">
        <w:r w:rsidR="00D5666E" w:rsidRPr="00FB43DA">
          <w:rPr>
            <w:rStyle w:val="Hyperlink"/>
            <w:rFonts w:asciiTheme="majorBidi" w:hAnsiTheme="majorBidi" w:cstheme="majorBidi"/>
            <w:noProof/>
            <w:sz w:val="24"/>
            <w:szCs w:val="24"/>
            <w:lang w:val="fr-FR"/>
          </w:rPr>
          <w:t xml:space="preserve">Figure </w:t>
        </w:r>
        <w:r w:rsidR="00D5666E" w:rsidRPr="00FB43DA">
          <w:rPr>
            <w:rStyle w:val="Hyperlink"/>
            <w:rFonts w:asciiTheme="majorBidi" w:hAnsiTheme="majorBidi" w:cstheme="majorBidi"/>
            <w:noProof/>
            <w:sz w:val="24"/>
            <w:szCs w:val="24"/>
            <w:rtl/>
          </w:rPr>
          <w:t>27</w:t>
        </w:r>
        <w:r w:rsidR="00D5666E" w:rsidRPr="00FB43DA">
          <w:rPr>
            <w:rStyle w:val="Hyperlink"/>
            <w:rFonts w:asciiTheme="majorBidi" w:hAnsiTheme="majorBidi" w:cstheme="majorBidi"/>
            <w:noProof/>
            <w:sz w:val="24"/>
            <w:szCs w:val="24"/>
            <w:lang w:val="fr-FR"/>
          </w:rPr>
          <w:t xml:space="preserve">: Zone d’inhibition provoquée par </w:t>
        </w:r>
        <w:r w:rsidR="008944EC">
          <w:rPr>
            <w:rStyle w:val="Hyperlink"/>
            <w:rFonts w:asciiTheme="majorBidi" w:hAnsiTheme="majorBidi" w:cstheme="majorBidi"/>
            <w:noProof/>
            <w:sz w:val="24"/>
            <w:szCs w:val="24"/>
            <w:lang w:val="fr-FR"/>
          </w:rPr>
          <w:t>l'</w:t>
        </w:r>
        <w:r w:rsidR="00D5666E" w:rsidRPr="00FB43DA">
          <w:rPr>
            <w:rStyle w:val="Hyperlink"/>
            <w:rFonts w:asciiTheme="majorBidi" w:hAnsiTheme="majorBidi" w:cstheme="majorBidi"/>
            <w:noProof/>
            <w:sz w:val="24"/>
            <w:szCs w:val="24"/>
            <w:lang w:val="fr-FR"/>
          </w:rPr>
          <w:t xml:space="preserve">huile et l'extrait de </w:t>
        </w:r>
        <w:r w:rsidR="00D5666E" w:rsidRPr="00FB43DA">
          <w:rPr>
            <w:rStyle w:val="Hyperlink"/>
            <w:rFonts w:asciiTheme="majorBidi" w:hAnsiTheme="majorBidi" w:cstheme="majorBidi"/>
            <w:i/>
            <w:iCs/>
            <w:noProof/>
            <w:sz w:val="24"/>
            <w:szCs w:val="24"/>
            <w:lang w:val="fr-FR" w:bidi="ar-DZ"/>
          </w:rPr>
          <w:t>Myrtus nivellei</w:t>
        </w:r>
        <w:r w:rsidR="00D5666E" w:rsidRPr="00FB43DA">
          <w:rPr>
            <w:rStyle w:val="Hyperlink"/>
            <w:rFonts w:asciiTheme="majorBidi" w:hAnsiTheme="majorBidi" w:cstheme="majorBidi"/>
            <w:noProof/>
            <w:sz w:val="24"/>
            <w:szCs w:val="24"/>
            <w:lang w:val="fr-FR" w:bidi="ar-DZ"/>
          </w:rPr>
          <w:t xml:space="preserve"> sur la souche </w:t>
        </w:r>
        <w:r w:rsidR="00D5666E" w:rsidRPr="00FB43DA">
          <w:rPr>
            <w:rStyle w:val="Hyperlink"/>
            <w:rFonts w:asciiTheme="majorBidi" w:hAnsiTheme="majorBidi" w:cstheme="majorBidi"/>
            <w:i/>
            <w:iCs/>
            <w:noProof/>
            <w:sz w:val="24"/>
            <w:szCs w:val="24"/>
            <w:lang w:val="fr-FR"/>
          </w:rPr>
          <w:t>Staphylococcus aureus.</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Toc482707170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45</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71" w:history="1">
        <w:r w:rsidR="00D5666E" w:rsidRPr="00FB43DA">
          <w:rPr>
            <w:rStyle w:val="Hyperlink"/>
            <w:rFonts w:asciiTheme="majorBidi" w:hAnsiTheme="majorBidi" w:cstheme="majorBidi"/>
            <w:noProof/>
            <w:sz w:val="24"/>
            <w:szCs w:val="24"/>
            <w:lang w:val="fr-FR"/>
          </w:rPr>
          <w:t xml:space="preserve">Figure 28: Zone d’inhibition provoquée par </w:t>
        </w:r>
        <w:r w:rsidR="00553A9D">
          <w:rPr>
            <w:rStyle w:val="Hyperlink"/>
            <w:rFonts w:asciiTheme="majorBidi" w:hAnsiTheme="majorBidi" w:cstheme="majorBidi"/>
            <w:noProof/>
            <w:sz w:val="24"/>
            <w:szCs w:val="24"/>
            <w:lang w:val="fr-FR"/>
          </w:rPr>
          <w:t>l'</w:t>
        </w:r>
        <w:r w:rsidR="00D5666E" w:rsidRPr="00FB43DA">
          <w:rPr>
            <w:rStyle w:val="Hyperlink"/>
            <w:rFonts w:asciiTheme="majorBidi" w:hAnsiTheme="majorBidi" w:cstheme="majorBidi"/>
            <w:noProof/>
            <w:sz w:val="24"/>
            <w:szCs w:val="24"/>
            <w:lang w:val="fr-FR"/>
          </w:rPr>
          <w:t xml:space="preserve">huile et l'extrait de </w:t>
        </w:r>
        <w:r w:rsidR="00D5666E" w:rsidRPr="00FB43DA">
          <w:rPr>
            <w:rStyle w:val="Hyperlink"/>
            <w:rFonts w:asciiTheme="majorBidi" w:hAnsiTheme="majorBidi" w:cstheme="majorBidi"/>
            <w:i/>
            <w:iCs/>
            <w:noProof/>
            <w:sz w:val="24"/>
            <w:szCs w:val="24"/>
            <w:lang w:val="fr-FR" w:bidi="ar-DZ"/>
          </w:rPr>
          <w:t>Myrtus nivellei</w:t>
        </w:r>
        <w:r w:rsidR="00D5666E" w:rsidRPr="00FB43DA">
          <w:rPr>
            <w:rStyle w:val="Hyperlink"/>
            <w:rFonts w:asciiTheme="majorBidi" w:hAnsiTheme="majorBidi" w:cstheme="majorBidi"/>
            <w:noProof/>
            <w:sz w:val="24"/>
            <w:szCs w:val="24"/>
            <w:lang w:val="fr-FR" w:bidi="ar-DZ"/>
          </w:rPr>
          <w:t xml:space="preserve"> sur la souche </w:t>
        </w:r>
        <w:r w:rsidR="00D5666E" w:rsidRPr="00FB43DA">
          <w:rPr>
            <w:rStyle w:val="Hyperlink"/>
            <w:rFonts w:asciiTheme="majorBidi" w:hAnsiTheme="majorBidi" w:cstheme="majorBidi"/>
            <w:i/>
            <w:iCs/>
            <w:noProof/>
            <w:sz w:val="24"/>
            <w:szCs w:val="24"/>
            <w:lang w:val="fr-FR"/>
          </w:rPr>
          <w:t>salmonella sp</w:t>
        </w:r>
        <w:r w:rsidR="00D5666E" w:rsidRPr="00FB43DA">
          <w:rPr>
            <w:rStyle w:val="Hyperlink"/>
            <w:rFonts w:asciiTheme="majorBidi" w:hAnsiTheme="majorBidi" w:cstheme="majorBidi"/>
            <w:noProof/>
            <w:sz w:val="24"/>
            <w:szCs w:val="24"/>
            <w:lang w:val="fr-FR" w:bidi="ar-DZ"/>
          </w:rPr>
          <w:t>.</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Toc482707171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45</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72" w:history="1">
        <w:r w:rsidR="00D5666E" w:rsidRPr="00FB43DA">
          <w:rPr>
            <w:rStyle w:val="Hyperlink"/>
            <w:rFonts w:asciiTheme="majorBidi" w:hAnsiTheme="majorBidi" w:cstheme="majorBidi"/>
            <w:noProof/>
            <w:sz w:val="24"/>
            <w:szCs w:val="24"/>
            <w:lang w:val="fr-FR"/>
          </w:rPr>
          <w:t>Figure 29: Pouvoir réducteur  de l'extrait éthanolique  par la méthode  de FRAP</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Toc482707172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48</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73" w:history="1">
        <w:r w:rsidR="00D5666E" w:rsidRPr="00FB43DA">
          <w:rPr>
            <w:rStyle w:val="Hyperlink"/>
            <w:rFonts w:asciiTheme="majorBidi" w:hAnsiTheme="majorBidi" w:cstheme="majorBidi"/>
            <w:noProof/>
            <w:sz w:val="24"/>
            <w:szCs w:val="24"/>
            <w:lang w:val="fr-FR"/>
          </w:rPr>
          <w:t>Figure 30: Pouvoir réducteur de l'huile essentielle  par la méthode</w:t>
        </w:r>
        <w:r w:rsidR="00553A9D">
          <w:rPr>
            <w:rStyle w:val="Hyperlink"/>
            <w:rFonts w:asciiTheme="majorBidi" w:hAnsiTheme="majorBidi" w:cstheme="majorBidi"/>
            <w:noProof/>
            <w:sz w:val="24"/>
            <w:szCs w:val="24"/>
            <w:lang w:val="fr-FR"/>
          </w:rPr>
          <w:t xml:space="preserve"> de</w:t>
        </w:r>
        <w:r w:rsidR="00D5666E" w:rsidRPr="00FB43DA">
          <w:rPr>
            <w:rStyle w:val="Hyperlink"/>
            <w:rFonts w:asciiTheme="majorBidi" w:hAnsiTheme="majorBidi" w:cstheme="majorBidi"/>
            <w:noProof/>
            <w:sz w:val="24"/>
            <w:szCs w:val="24"/>
            <w:lang w:val="fr-FR"/>
          </w:rPr>
          <w:t xml:space="preserve"> FRAP</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Toc482707173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48</w:t>
        </w:r>
        <w:r w:rsidRPr="00FB43DA">
          <w:rPr>
            <w:rFonts w:asciiTheme="majorBidi" w:hAnsiTheme="majorBidi" w:cstheme="majorBidi"/>
            <w:noProof/>
            <w:webHidden/>
            <w:sz w:val="24"/>
            <w:szCs w:val="24"/>
            <w:rtl/>
          </w:rPr>
          <w:fldChar w:fldCharType="end"/>
        </w:r>
      </w:hyperlink>
    </w:p>
    <w:p w:rsidR="00D5666E" w:rsidRPr="00FB43DA" w:rsidRDefault="006C4530" w:rsidP="00D31E39">
      <w:pPr>
        <w:pStyle w:val="ad"/>
        <w:tabs>
          <w:tab w:val="right" w:leader="dot" w:pos="9061"/>
        </w:tabs>
        <w:bidi w:val="0"/>
        <w:spacing w:line="360" w:lineRule="auto"/>
        <w:ind w:right="-1"/>
        <w:rPr>
          <w:rFonts w:asciiTheme="majorBidi" w:hAnsiTheme="majorBidi" w:cstheme="majorBidi"/>
          <w:noProof/>
          <w:sz w:val="24"/>
          <w:szCs w:val="24"/>
          <w:rtl/>
        </w:rPr>
      </w:pPr>
      <w:hyperlink w:anchor="_Toc482707174" w:history="1">
        <w:r w:rsidR="00D5666E" w:rsidRPr="00FB43DA">
          <w:rPr>
            <w:rStyle w:val="Hyperlink"/>
            <w:rFonts w:asciiTheme="majorBidi" w:hAnsiTheme="majorBidi" w:cstheme="majorBidi"/>
            <w:noProof/>
            <w:sz w:val="24"/>
            <w:szCs w:val="24"/>
            <w:lang w:val="fr-FR"/>
          </w:rPr>
          <w:t xml:space="preserve">Figure 31: Pouvoir réducteur de l'extrait et  l'acide ascorbique par la méthode </w:t>
        </w:r>
        <w:r w:rsidR="00D5666E" w:rsidRPr="00FB43DA">
          <w:rPr>
            <w:rStyle w:val="Hyperlink"/>
            <w:rFonts w:asciiTheme="majorBidi" w:hAnsiTheme="majorBidi" w:cstheme="majorBidi"/>
            <w:noProof/>
            <w:sz w:val="24"/>
            <w:szCs w:val="24"/>
            <w:lang w:val="fr-FR" w:bidi="ar-DZ"/>
          </w:rPr>
          <w:t>de PM</w:t>
        </w:r>
        <w:r w:rsidR="00D5666E" w:rsidRPr="00FB43DA">
          <w:rPr>
            <w:rFonts w:asciiTheme="majorBidi" w:hAnsiTheme="majorBidi" w:cstheme="majorBidi"/>
            <w:noProof/>
            <w:webHidden/>
            <w:sz w:val="24"/>
            <w:szCs w:val="24"/>
            <w:rtl/>
          </w:rPr>
          <w:tab/>
        </w:r>
        <w:r w:rsidRPr="00FB43DA">
          <w:rPr>
            <w:rFonts w:asciiTheme="majorBidi" w:hAnsiTheme="majorBidi" w:cstheme="majorBidi"/>
            <w:noProof/>
            <w:webHidden/>
            <w:sz w:val="24"/>
            <w:szCs w:val="24"/>
            <w:rtl/>
          </w:rPr>
          <w:fldChar w:fldCharType="begin"/>
        </w:r>
        <w:r w:rsidR="00D5666E" w:rsidRPr="00FB43DA">
          <w:rPr>
            <w:rFonts w:asciiTheme="majorBidi" w:hAnsiTheme="majorBidi" w:cstheme="majorBidi"/>
            <w:noProof/>
            <w:webHidden/>
            <w:sz w:val="24"/>
            <w:szCs w:val="24"/>
          </w:rPr>
          <w:instrText>PAGEREF</w:instrText>
        </w:r>
        <w:r w:rsidR="00D5666E" w:rsidRPr="00FB43DA">
          <w:rPr>
            <w:rFonts w:asciiTheme="majorBidi" w:hAnsiTheme="majorBidi" w:cstheme="majorBidi"/>
            <w:noProof/>
            <w:webHidden/>
            <w:sz w:val="24"/>
            <w:szCs w:val="24"/>
            <w:rtl/>
          </w:rPr>
          <w:instrText xml:space="preserve"> _</w:instrText>
        </w:r>
        <w:r w:rsidR="00D5666E" w:rsidRPr="00FB43DA">
          <w:rPr>
            <w:rFonts w:asciiTheme="majorBidi" w:hAnsiTheme="majorBidi" w:cstheme="majorBidi"/>
            <w:noProof/>
            <w:webHidden/>
            <w:sz w:val="24"/>
            <w:szCs w:val="24"/>
          </w:rPr>
          <w:instrText>Toc482707174 \h</w:instrText>
        </w:r>
        <w:r w:rsidRPr="00FB43DA">
          <w:rPr>
            <w:rFonts w:asciiTheme="majorBidi" w:hAnsiTheme="majorBidi" w:cstheme="majorBidi"/>
            <w:noProof/>
            <w:webHidden/>
            <w:sz w:val="24"/>
            <w:szCs w:val="24"/>
            <w:rtl/>
          </w:rPr>
        </w:r>
        <w:r w:rsidRPr="00FB43DA">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49</w:t>
        </w:r>
        <w:r w:rsidRPr="00FB43DA">
          <w:rPr>
            <w:rFonts w:asciiTheme="majorBidi" w:hAnsiTheme="majorBidi" w:cstheme="majorBidi"/>
            <w:noProof/>
            <w:webHidden/>
            <w:sz w:val="24"/>
            <w:szCs w:val="24"/>
            <w:rtl/>
          </w:rPr>
          <w:fldChar w:fldCharType="end"/>
        </w:r>
      </w:hyperlink>
    </w:p>
    <w:p w:rsidR="00D5666E" w:rsidRPr="00FB43DA" w:rsidRDefault="006C4530" w:rsidP="00D31E39">
      <w:pPr>
        <w:bidi w:val="0"/>
        <w:spacing w:line="360" w:lineRule="auto"/>
        <w:ind w:right="-1"/>
        <w:jc w:val="both"/>
        <w:rPr>
          <w:rFonts w:asciiTheme="majorBidi" w:hAnsiTheme="majorBidi" w:cstheme="majorBidi"/>
          <w:sz w:val="24"/>
          <w:szCs w:val="24"/>
          <w:lang w:val="fr-FR"/>
        </w:rPr>
        <w:sectPr w:rsidR="00D5666E" w:rsidRPr="00FB43DA" w:rsidSect="00D31E39">
          <w:pgSz w:w="11906" w:h="16838"/>
          <w:pgMar w:top="1134" w:right="1134" w:bottom="1134" w:left="1701" w:header="709" w:footer="709" w:gutter="0"/>
          <w:cols w:space="708"/>
          <w:bidi/>
          <w:rtlGutter/>
          <w:docGrid w:linePitch="360"/>
        </w:sectPr>
      </w:pPr>
      <w:r w:rsidRPr="00FB43DA">
        <w:rPr>
          <w:rFonts w:asciiTheme="majorBidi" w:hAnsiTheme="majorBidi" w:cstheme="majorBidi"/>
          <w:sz w:val="24"/>
          <w:szCs w:val="24"/>
          <w:lang w:val="fr-FR"/>
        </w:rPr>
        <w:fldChar w:fldCharType="end"/>
      </w:r>
    </w:p>
    <w:p w:rsidR="00D5666E" w:rsidRDefault="00D5666E" w:rsidP="00D31E39">
      <w:pPr>
        <w:pStyle w:val="1"/>
        <w:ind w:right="-1"/>
        <w:jc w:val="center"/>
      </w:pPr>
      <w:bookmarkStart w:id="3" w:name="_Toc484417270"/>
      <w:r>
        <w:lastRenderedPageBreak/>
        <w:t>LISTE DES TABLEAUX</w:t>
      </w:r>
      <w:bookmarkEnd w:id="3"/>
    </w:p>
    <w:p w:rsidR="00D5666E" w:rsidRPr="00A354BC" w:rsidRDefault="00D5666E" w:rsidP="00D31E39">
      <w:pPr>
        <w:ind w:right="-1"/>
        <w:rPr>
          <w:lang w:val="fr-FR"/>
        </w:rPr>
      </w:pPr>
    </w:p>
    <w:p w:rsidR="00D5666E" w:rsidRPr="00630D3C" w:rsidRDefault="006C4530" w:rsidP="00D31E39">
      <w:pPr>
        <w:pStyle w:val="ad"/>
        <w:tabs>
          <w:tab w:val="right" w:leader="dot" w:pos="9061"/>
        </w:tabs>
        <w:bidi w:val="0"/>
        <w:spacing w:line="360" w:lineRule="auto"/>
        <w:ind w:right="-1"/>
        <w:rPr>
          <w:rFonts w:asciiTheme="majorBidi" w:eastAsiaTheme="minorEastAsia" w:hAnsiTheme="majorBidi" w:cstheme="majorBidi"/>
          <w:noProof/>
          <w:sz w:val="24"/>
          <w:szCs w:val="24"/>
          <w:rtl/>
          <w:lang w:val="fr-FR" w:eastAsia="fr-FR"/>
        </w:rPr>
      </w:pPr>
      <w:r w:rsidRPr="00630D3C">
        <w:rPr>
          <w:rFonts w:ascii="Edwardian Script ITC" w:hAnsi="Edwardian Script ITC" w:cstheme="majorBidi"/>
          <w:sz w:val="36"/>
          <w:szCs w:val="36"/>
          <w:lang w:val="fr-FR"/>
        </w:rPr>
        <w:fldChar w:fldCharType="begin"/>
      </w:r>
      <w:r w:rsidR="00D5666E" w:rsidRPr="00630D3C">
        <w:rPr>
          <w:rFonts w:ascii="Edwardian Script ITC" w:hAnsi="Edwardian Script ITC" w:cstheme="majorBidi"/>
          <w:sz w:val="36"/>
          <w:szCs w:val="36"/>
          <w:lang w:val="fr-FR"/>
        </w:rPr>
        <w:instrText xml:space="preserve"> TOC \h \z \c "Tableau" </w:instrText>
      </w:r>
      <w:r w:rsidRPr="00630D3C">
        <w:rPr>
          <w:rFonts w:ascii="Edwardian Script ITC" w:hAnsi="Edwardian Script ITC" w:cstheme="majorBidi"/>
          <w:sz w:val="36"/>
          <w:szCs w:val="36"/>
          <w:lang w:val="fr-FR"/>
        </w:rPr>
        <w:fldChar w:fldCharType="separate"/>
      </w:r>
      <w:hyperlink w:anchor="_Toc482707175" w:history="1">
        <w:r w:rsidR="00D5666E" w:rsidRPr="00630D3C">
          <w:rPr>
            <w:rStyle w:val="Hyperlink"/>
            <w:rFonts w:asciiTheme="majorBidi" w:hAnsiTheme="majorBidi" w:cstheme="majorBidi"/>
            <w:noProof/>
            <w:sz w:val="24"/>
            <w:szCs w:val="24"/>
            <w:lang w:val="fr-FR"/>
          </w:rPr>
          <w:t>Tableau 1:</w:t>
        </w:r>
        <w:r w:rsidR="00D5666E" w:rsidRPr="00630D3C">
          <w:rPr>
            <w:rStyle w:val="Hyperlink"/>
            <w:rFonts w:asciiTheme="majorBidi" w:hAnsiTheme="majorBidi" w:cstheme="majorBidi"/>
            <w:noProof/>
            <w:sz w:val="24"/>
            <w:szCs w:val="24"/>
            <w:lang w:val="fr-FR" w:bidi="ar-DZ"/>
          </w:rPr>
          <w:t xml:space="preserve"> Aspe</w:t>
        </w:r>
        <w:bookmarkStart w:id="4" w:name="_GoBack"/>
        <w:bookmarkEnd w:id="4"/>
        <w:r w:rsidR="00D5666E" w:rsidRPr="00630D3C">
          <w:rPr>
            <w:rStyle w:val="Hyperlink"/>
            <w:rFonts w:asciiTheme="majorBidi" w:hAnsiTheme="majorBidi" w:cstheme="majorBidi"/>
            <w:noProof/>
            <w:sz w:val="24"/>
            <w:szCs w:val="24"/>
            <w:lang w:val="fr-FR" w:bidi="ar-DZ"/>
          </w:rPr>
          <w:t>ct, couleur et rendement de l'ext</w:t>
        </w:r>
        <w:r w:rsidR="00553A9D">
          <w:rPr>
            <w:rStyle w:val="Hyperlink"/>
            <w:rFonts w:asciiTheme="majorBidi" w:hAnsiTheme="majorBidi" w:cstheme="majorBidi"/>
            <w:noProof/>
            <w:sz w:val="24"/>
            <w:szCs w:val="24"/>
            <w:lang w:val="fr-FR" w:bidi="ar-DZ"/>
          </w:rPr>
          <w:t xml:space="preserve">rait éthanolique </w:t>
        </w:r>
        <w:r w:rsidR="00D5666E" w:rsidRPr="00630D3C">
          <w:rPr>
            <w:rStyle w:val="Hyperlink"/>
            <w:rFonts w:asciiTheme="majorBidi" w:hAnsiTheme="majorBidi" w:cstheme="majorBidi"/>
            <w:noProof/>
            <w:sz w:val="24"/>
            <w:szCs w:val="24"/>
            <w:lang w:val="fr-FR" w:bidi="ar-DZ"/>
          </w:rPr>
          <w:t>.</w:t>
        </w:r>
        <w:r w:rsidR="00D5666E" w:rsidRPr="00630D3C">
          <w:rPr>
            <w:rFonts w:asciiTheme="majorBidi" w:hAnsiTheme="majorBidi" w:cstheme="majorBidi"/>
            <w:noProof/>
            <w:webHidden/>
            <w:sz w:val="24"/>
            <w:szCs w:val="24"/>
            <w:rtl/>
          </w:rPr>
          <w:tab/>
        </w:r>
        <w:r w:rsidRPr="00630D3C">
          <w:rPr>
            <w:rFonts w:asciiTheme="majorBidi" w:hAnsiTheme="majorBidi" w:cstheme="majorBidi"/>
            <w:noProof/>
            <w:webHidden/>
            <w:sz w:val="24"/>
            <w:szCs w:val="24"/>
            <w:rtl/>
          </w:rPr>
          <w:fldChar w:fldCharType="begin"/>
        </w:r>
        <w:r w:rsidR="00D5666E" w:rsidRPr="00630D3C">
          <w:rPr>
            <w:rFonts w:asciiTheme="majorBidi" w:hAnsiTheme="majorBidi" w:cstheme="majorBidi"/>
            <w:noProof/>
            <w:webHidden/>
            <w:sz w:val="24"/>
            <w:szCs w:val="24"/>
          </w:rPr>
          <w:instrText>PAGEREF</w:instrText>
        </w:r>
        <w:r w:rsidR="00D5666E" w:rsidRPr="00630D3C">
          <w:rPr>
            <w:rFonts w:asciiTheme="majorBidi" w:hAnsiTheme="majorBidi" w:cstheme="majorBidi"/>
            <w:noProof/>
            <w:webHidden/>
            <w:sz w:val="24"/>
            <w:szCs w:val="24"/>
            <w:rtl/>
          </w:rPr>
          <w:instrText xml:space="preserve"> _</w:instrText>
        </w:r>
        <w:r w:rsidR="00D5666E" w:rsidRPr="00630D3C">
          <w:rPr>
            <w:rFonts w:asciiTheme="majorBidi" w:hAnsiTheme="majorBidi" w:cstheme="majorBidi"/>
            <w:noProof/>
            <w:webHidden/>
            <w:sz w:val="24"/>
            <w:szCs w:val="24"/>
          </w:rPr>
          <w:instrText>Toc482707175 \h</w:instrText>
        </w:r>
        <w:r w:rsidRPr="00630D3C">
          <w:rPr>
            <w:rFonts w:asciiTheme="majorBidi" w:hAnsiTheme="majorBidi" w:cstheme="majorBidi"/>
            <w:noProof/>
            <w:webHidden/>
            <w:sz w:val="24"/>
            <w:szCs w:val="24"/>
            <w:rtl/>
          </w:rPr>
        </w:r>
        <w:r w:rsidRPr="00630D3C">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42</w:t>
        </w:r>
        <w:r w:rsidRPr="00630D3C">
          <w:rPr>
            <w:rFonts w:asciiTheme="majorBidi" w:hAnsiTheme="majorBidi" w:cstheme="majorBidi"/>
            <w:noProof/>
            <w:webHidden/>
            <w:sz w:val="24"/>
            <w:szCs w:val="24"/>
            <w:rtl/>
          </w:rPr>
          <w:fldChar w:fldCharType="end"/>
        </w:r>
      </w:hyperlink>
    </w:p>
    <w:p w:rsidR="00D5666E" w:rsidRPr="00630D3C" w:rsidRDefault="006C4530" w:rsidP="00D31E39">
      <w:pPr>
        <w:pStyle w:val="ad"/>
        <w:tabs>
          <w:tab w:val="right" w:leader="dot" w:pos="9061"/>
        </w:tabs>
        <w:bidi w:val="0"/>
        <w:spacing w:line="360" w:lineRule="auto"/>
        <w:ind w:right="-1"/>
        <w:rPr>
          <w:rFonts w:asciiTheme="majorBidi" w:eastAsiaTheme="minorEastAsia" w:hAnsiTheme="majorBidi" w:cstheme="majorBidi"/>
          <w:noProof/>
          <w:sz w:val="24"/>
          <w:szCs w:val="24"/>
          <w:rtl/>
          <w:lang w:val="fr-FR" w:eastAsia="fr-FR"/>
        </w:rPr>
      </w:pPr>
      <w:hyperlink w:anchor="_Toc482707176" w:history="1">
        <w:r w:rsidR="00D5666E" w:rsidRPr="00630D3C">
          <w:rPr>
            <w:rStyle w:val="Hyperlink"/>
            <w:rFonts w:asciiTheme="majorBidi" w:hAnsiTheme="majorBidi" w:cstheme="majorBidi"/>
            <w:noProof/>
            <w:sz w:val="24"/>
            <w:szCs w:val="24"/>
            <w:lang w:val="fr-FR"/>
          </w:rPr>
          <w:t xml:space="preserve">Tableau 2: Aspect, </w:t>
        </w:r>
        <w:r w:rsidR="00553A9D">
          <w:rPr>
            <w:rStyle w:val="Hyperlink"/>
            <w:rFonts w:asciiTheme="majorBidi" w:hAnsiTheme="majorBidi" w:cstheme="majorBidi"/>
            <w:noProof/>
            <w:sz w:val="24"/>
            <w:szCs w:val="24"/>
            <w:lang w:val="fr-FR"/>
          </w:rPr>
          <w:t>c</w:t>
        </w:r>
        <w:r w:rsidR="00D5666E" w:rsidRPr="00630D3C">
          <w:rPr>
            <w:rStyle w:val="Hyperlink"/>
            <w:rFonts w:asciiTheme="majorBidi" w:hAnsiTheme="majorBidi" w:cstheme="majorBidi"/>
            <w:noProof/>
            <w:sz w:val="24"/>
            <w:szCs w:val="24"/>
            <w:lang w:val="fr-FR"/>
          </w:rPr>
          <w:t>ouleur, rendement</w:t>
        </w:r>
        <w:r w:rsidR="00D5666E" w:rsidRPr="00630D3C">
          <w:rPr>
            <w:rStyle w:val="Hyperlink"/>
            <w:rFonts w:asciiTheme="majorBidi" w:hAnsiTheme="majorBidi" w:cstheme="majorBidi"/>
            <w:noProof/>
            <w:sz w:val="24"/>
            <w:szCs w:val="24"/>
            <w:lang w:val="fr-BE"/>
          </w:rPr>
          <w:t xml:space="preserve"> de </w:t>
        </w:r>
        <w:r w:rsidR="00C05B48">
          <w:rPr>
            <w:rStyle w:val="Hyperlink"/>
            <w:rFonts w:asciiTheme="majorBidi" w:hAnsiTheme="majorBidi" w:cstheme="majorBidi"/>
            <w:noProof/>
            <w:sz w:val="24"/>
            <w:szCs w:val="24"/>
            <w:lang w:val="fr-FR"/>
          </w:rPr>
          <w:t xml:space="preserve">l'huile essentielle </w:t>
        </w:r>
        <w:r w:rsidR="00D5666E" w:rsidRPr="00630D3C">
          <w:rPr>
            <w:rStyle w:val="Hyperlink"/>
            <w:rFonts w:asciiTheme="majorBidi" w:hAnsiTheme="majorBidi" w:cstheme="majorBidi"/>
            <w:noProof/>
            <w:sz w:val="24"/>
            <w:szCs w:val="24"/>
            <w:lang w:val="fr-FR"/>
          </w:rPr>
          <w:t>.</w:t>
        </w:r>
        <w:r w:rsidR="00D5666E" w:rsidRPr="00630D3C">
          <w:rPr>
            <w:rFonts w:asciiTheme="majorBidi" w:hAnsiTheme="majorBidi" w:cstheme="majorBidi"/>
            <w:noProof/>
            <w:webHidden/>
            <w:sz w:val="24"/>
            <w:szCs w:val="24"/>
            <w:rtl/>
          </w:rPr>
          <w:tab/>
        </w:r>
        <w:r w:rsidRPr="00630D3C">
          <w:rPr>
            <w:rFonts w:asciiTheme="majorBidi" w:hAnsiTheme="majorBidi" w:cstheme="majorBidi"/>
            <w:noProof/>
            <w:webHidden/>
            <w:sz w:val="24"/>
            <w:szCs w:val="24"/>
            <w:rtl/>
          </w:rPr>
          <w:fldChar w:fldCharType="begin"/>
        </w:r>
        <w:r w:rsidR="00D5666E" w:rsidRPr="00630D3C">
          <w:rPr>
            <w:rFonts w:asciiTheme="majorBidi" w:hAnsiTheme="majorBidi" w:cstheme="majorBidi"/>
            <w:noProof/>
            <w:webHidden/>
            <w:sz w:val="24"/>
            <w:szCs w:val="24"/>
          </w:rPr>
          <w:instrText>PAGEREF</w:instrText>
        </w:r>
        <w:r w:rsidR="00D5666E" w:rsidRPr="00630D3C">
          <w:rPr>
            <w:rFonts w:asciiTheme="majorBidi" w:hAnsiTheme="majorBidi" w:cstheme="majorBidi"/>
            <w:noProof/>
            <w:webHidden/>
            <w:sz w:val="24"/>
            <w:szCs w:val="24"/>
            <w:rtl/>
          </w:rPr>
          <w:instrText xml:space="preserve"> _</w:instrText>
        </w:r>
        <w:r w:rsidR="00D5666E" w:rsidRPr="00630D3C">
          <w:rPr>
            <w:rFonts w:asciiTheme="majorBidi" w:hAnsiTheme="majorBidi" w:cstheme="majorBidi"/>
            <w:noProof/>
            <w:webHidden/>
            <w:sz w:val="24"/>
            <w:szCs w:val="24"/>
          </w:rPr>
          <w:instrText>Toc482707176 \h</w:instrText>
        </w:r>
        <w:r w:rsidRPr="00630D3C">
          <w:rPr>
            <w:rFonts w:asciiTheme="majorBidi" w:hAnsiTheme="majorBidi" w:cstheme="majorBidi"/>
            <w:noProof/>
            <w:webHidden/>
            <w:sz w:val="24"/>
            <w:szCs w:val="24"/>
            <w:rtl/>
          </w:rPr>
        </w:r>
        <w:r w:rsidRPr="00630D3C">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42</w:t>
        </w:r>
        <w:r w:rsidRPr="00630D3C">
          <w:rPr>
            <w:rFonts w:asciiTheme="majorBidi" w:hAnsiTheme="majorBidi" w:cstheme="majorBidi"/>
            <w:noProof/>
            <w:webHidden/>
            <w:sz w:val="24"/>
            <w:szCs w:val="24"/>
            <w:rtl/>
          </w:rPr>
          <w:fldChar w:fldCharType="end"/>
        </w:r>
      </w:hyperlink>
    </w:p>
    <w:p w:rsidR="00D5666E" w:rsidRPr="00630D3C" w:rsidRDefault="006C4530" w:rsidP="00D31E39">
      <w:pPr>
        <w:pStyle w:val="ad"/>
        <w:tabs>
          <w:tab w:val="right" w:leader="dot" w:pos="9061"/>
        </w:tabs>
        <w:bidi w:val="0"/>
        <w:spacing w:line="360" w:lineRule="auto"/>
        <w:ind w:right="-1"/>
        <w:rPr>
          <w:rFonts w:asciiTheme="majorBidi" w:eastAsiaTheme="minorEastAsia" w:hAnsiTheme="majorBidi" w:cstheme="majorBidi"/>
          <w:noProof/>
          <w:sz w:val="24"/>
          <w:szCs w:val="24"/>
          <w:rtl/>
          <w:lang w:val="fr-FR" w:eastAsia="fr-FR"/>
        </w:rPr>
      </w:pPr>
      <w:hyperlink w:anchor="_Toc482707177" w:history="1">
        <w:r w:rsidR="00D5666E" w:rsidRPr="00630D3C">
          <w:rPr>
            <w:rStyle w:val="Hyperlink"/>
            <w:rFonts w:asciiTheme="majorBidi" w:hAnsiTheme="majorBidi" w:cstheme="majorBidi"/>
            <w:noProof/>
            <w:sz w:val="24"/>
            <w:szCs w:val="24"/>
            <w:lang w:val="fr-FR"/>
          </w:rPr>
          <w:t xml:space="preserve">Tableau 3: </w:t>
        </w:r>
        <w:r w:rsidR="00D5666E" w:rsidRPr="00630D3C">
          <w:rPr>
            <w:rStyle w:val="Hyperlink"/>
            <w:rFonts w:asciiTheme="majorBidi" w:hAnsiTheme="majorBidi" w:cstheme="majorBidi"/>
            <w:noProof/>
            <w:sz w:val="24"/>
            <w:szCs w:val="24"/>
            <w:lang w:val="fr-FR" w:bidi="ar-DZ"/>
          </w:rPr>
          <w:t>Résultat</w:t>
        </w:r>
        <w:r w:rsidR="00894BCE">
          <w:rPr>
            <w:rStyle w:val="Hyperlink"/>
            <w:rFonts w:asciiTheme="majorBidi" w:hAnsiTheme="majorBidi" w:cstheme="majorBidi"/>
            <w:noProof/>
            <w:sz w:val="24"/>
            <w:szCs w:val="24"/>
            <w:lang w:val="fr-FR" w:bidi="ar-DZ"/>
          </w:rPr>
          <w:t>s</w:t>
        </w:r>
        <w:r w:rsidR="00D5666E" w:rsidRPr="00630D3C">
          <w:rPr>
            <w:rStyle w:val="Hyperlink"/>
            <w:rFonts w:asciiTheme="majorBidi" w:hAnsiTheme="majorBidi" w:cstheme="majorBidi"/>
            <w:noProof/>
            <w:sz w:val="24"/>
            <w:szCs w:val="24"/>
            <w:lang w:val="fr-FR" w:bidi="ar-DZ"/>
          </w:rPr>
          <w:t xml:space="preserve"> des tests phytochimiq</w:t>
        </w:r>
        <w:r w:rsidR="00C05B48">
          <w:rPr>
            <w:rStyle w:val="Hyperlink"/>
            <w:rFonts w:asciiTheme="majorBidi" w:hAnsiTheme="majorBidi" w:cstheme="majorBidi"/>
            <w:noProof/>
            <w:sz w:val="24"/>
            <w:szCs w:val="24"/>
            <w:lang w:val="fr-FR" w:bidi="ar-DZ"/>
          </w:rPr>
          <w:t xml:space="preserve">ues de l'extrait éthanolique </w:t>
        </w:r>
        <w:r w:rsidR="00D5666E" w:rsidRPr="00630D3C">
          <w:rPr>
            <w:rFonts w:asciiTheme="majorBidi" w:hAnsiTheme="majorBidi" w:cstheme="majorBidi"/>
            <w:noProof/>
            <w:webHidden/>
            <w:sz w:val="24"/>
            <w:szCs w:val="24"/>
            <w:rtl/>
          </w:rPr>
          <w:tab/>
        </w:r>
        <w:r w:rsidRPr="00630D3C">
          <w:rPr>
            <w:rFonts w:asciiTheme="majorBidi" w:hAnsiTheme="majorBidi" w:cstheme="majorBidi"/>
            <w:noProof/>
            <w:webHidden/>
            <w:sz w:val="24"/>
            <w:szCs w:val="24"/>
            <w:rtl/>
          </w:rPr>
          <w:fldChar w:fldCharType="begin"/>
        </w:r>
        <w:r w:rsidR="00D5666E" w:rsidRPr="00630D3C">
          <w:rPr>
            <w:rFonts w:asciiTheme="majorBidi" w:hAnsiTheme="majorBidi" w:cstheme="majorBidi"/>
            <w:noProof/>
            <w:webHidden/>
            <w:sz w:val="24"/>
            <w:szCs w:val="24"/>
          </w:rPr>
          <w:instrText>PAGEREF</w:instrText>
        </w:r>
        <w:r w:rsidR="00D5666E" w:rsidRPr="00630D3C">
          <w:rPr>
            <w:rFonts w:asciiTheme="majorBidi" w:hAnsiTheme="majorBidi" w:cstheme="majorBidi"/>
            <w:noProof/>
            <w:webHidden/>
            <w:sz w:val="24"/>
            <w:szCs w:val="24"/>
            <w:rtl/>
          </w:rPr>
          <w:instrText xml:space="preserve"> _</w:instrText>
        </w:r>
        <w:r w:rsidR="00D5666E" w:rsidRPr="00630D3C">
          <w:rPr>
            <w:rFonts w:asciiTheme="majorBidi" w:hAnsiTheme="majorBidi" w:cstheme="majorBidi"/>
            <w:noProof/>
            <w:webHidden/>
            <w:sz w:val="24"/>
            <w:szCs w:val="24"/>
          </w:rPr>
          <w:instrText>Toc482707177 \h</w:instrText>
        </w:r>
        <w:r w:rsidRPr="00630D3C">
          <w:rPr>
            <w:rFonts w:asciiTheme="majorBidi" w:hAnsiTheme="majorBidi" w:cstheme="majorBidi"/>
            <w:noProof/>
            <w:webHidden/>
            <w:sz w:val="24"/>
            <w:szCs w:val="24"/>
            <w:rtl/>
          </w:rPr>
        </w:r>
        <w:r w:rsidRPr="00630D3C">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43</w:t>
        </w:r>
        <w:r w:rsidRPr="00630D3C">
          <w:rPr>
            <w:rFonts w:asciiTheme="majorBidi" w:hAnsiTheme="majorBidi" w:cstheme="majorBidi"/>
            <w:noProof/>
            <w:webHidden/>
            <w:sz w:val="24"/>
            <w:szCs w:val="24"/>
            <w:rtl/>
          </w:rPr>
          <w:fldChar w:fldCharType="end"/>
        </w:r>
      </w:hyperlink>
    </w:p>
    <w:p w:rsidR="00D5666E" w:rsidRPr="00630D3C" w:rsidRDefault="006C4530" w:rsidP="00D31E39">
      <w:pPr>
        <w:pStyle w:val="ad"/>
        <w:tabs>
          <w:tab w:val="right" w:leader="dot" w:pos="9061"/>
        </w:tabs>
        <w:bidi w:val="0"/>
        <w:spacing w:line="360" w:lineRule="auto"/>
        <w:ind w:right="-1"/>
        <w:rPr>
          <w:rFonts w:asciiTheme="majorBidi" w:eastAsiaTheme="minorEastAsia" w:hAnsiTheme="majorBidi" w:cstheme="majorBidi"/>
          <w:noProof/>
          <w:sz w:val="24"/>
          <w:szCs w:val="24"/>
          <w:rtl/>
          <w:lang w:val="fr-FR" w:eastAsia="fr-FR"/>
        </w:rPr>
      </w:pPr>
      <w:hyperlink w:anchor="_Toc482707178" w:history="1">
        <w:r w:rsidR="00D5666E" w:rsidRPr="00630D3C">
          <w:rPr>
            <w:rStyle w:val="Hyperlink"/>
            <w:rFonts w:asciiTheme="majorBidi" w:hAnsiTheme="majorBidi" w:cstheme="majorBidi"/>
            <w:noProof/>
            <w:sz w:val="24"/>
            <w:szCs w:val="24"/>
            <w:lang w:val="fr-FR"/>
          </w:rPr>
          <w:t xml:space="preserve">Tableau 4: </w:t>
        </w:r>
        <w:r w:rsidR="00D5666E" w:rsidRPr="00630D3C">
          <w:rPr>
            <w:rStyle w:val="Hyperlink"/>
            <w:rFonts w:asciiTheme="majorBidi" w:hAnsiTheme="majorBidi" w:cstheme="majorBidi"/>
            <w:noProof/>
            <w:sz w:val="24"/>
            <w:szCs w:val="24"/>
            <w:lang w:val="fr-FR" w:bidi="ar-DZ"/>
          </w:rPr>
          <w:t>Dosage des composés phénoliques dans l</w:t>
        </w:r>
        <w:r w:rsidR="00C05B48">
          <w:rPr>
            <w:rStyle w:val="Hyperlink"/>
            <w:rFonts w:asciiTheme="majorBidi" w:hAnsiTheme="majorBidi" w:cstheme="majorBidi"/>
            <w:noProof/>
            <w:sz w:val="24"/>
            <w:szCs w:val="24"/>
            <w:lang w:val="fr-FR" w:bidi="ar-DZ"/>
          </w:rPr>
          <w:t>' extrait éthanolique</w:t>
        </w:r>
        <w:r w:rsidR="00D5666E" w:rsidRPr="00630D3C">
          <w:rPr>
            <w:rStyle w:val="Hyperlink"/>
            <w:rFonts w:asciiTheme="majorBidi" w:hAnsiTheme="majorBidi" w:cstheme="majorBidi"/>
            <w:noProof/>
            <w:sz w:val="24"/>
            <w:szCs w:val="24"/>
            <w:lang w:val="fr-FR" w:bidi="ar-DZ"/>
          </w:rPr>
          <w:t>.</w:t>
        </w:r>
        <w:r w:rsidR="00D5666E" w:rsidRPr="00630D3C">
          <w:rPr>
            <w:rFonts w:asciiTheme="majorBidi" w:hAnsiTheme="majorBidi" w:cstheme="majorBidi"/>
            <w:noProof/>
            <w:webHidden/>
            <w:sz w:val="24"/>
            <w:szCs w:val="24"/>
            <w:rtl/>
          </w:rPr>
          <w:tab/>
        </w:r>
        <w:r w:rsidRPr="00630D3C">
          <w:rPr>
            <w:rFonts w:asciiTheme="majorBidi" w:hAnsiTheme="majorBidi" w:cstheme="majorBidi"/>
            <w:noProof/>
            <w:webHidden/>
            <w:sz w:val="24"/>
            <w:szCs w:val="24"/>
            <w:rtl/>
          </w:rPr>
          <w:fldChar w:fldCharType="begin"/>
        </w:r>
        <w:r w:rsidR="00D5666E" w:rsidRPr="00630D3C">
          <w:rPr>
            <w:rFonts w:asciiTheme="majorBidi" w:hAnsiTheme="majorBidi" w:cstheme="majorBidi"/>
            <w:noProof/>
            <w:webHidden/>
            <w:sz w:val="24"/>
            <w:szCs w:val="24"/>
          </w:rPr>
          <w:instrText>PAGEREF</w:instrText>
        </w:r>
        <w:r w:rsidR="00D5666E" w:rsidRPr="00630D3C">
          <w:rPr>
            <w:rFonts w:asciiTheme="majorBidi" w:hAnsiTheme="majorBidi" w:cstheme="majorBidi"/>
            <w:noProof/>
            <w:webHidden/>
            <w:sz w:val="24"/>
            <w:szCs w:val="24"/>
            <w:rtl/>
          </w:rPr>
          <w:instrText xml:space="preserve"> _</w:instrText>
        </w:r>
        <w:r w:rsidR="00D5666E" w:rsidRPr="00630D3C">
          <w:rPr>
            <w:rFonts w:asciiTheme="majorBidi" w:hAnsiTheme="majorBidi" w:cstheme="majorBidi"/>
            <w:noProof/>
            <w:webHidden/>
            <w:sz w:val="24"/>
            <w:szCs w:val="24"/>
          </w:rPr>
          <w:instrText>Toc482707178 \h</w:instrText>
        </w:r>
        <w:r w:rsidRPr="00630D3C">
          <w:rPr>
            <w:rFonts w:asciiTheme="majorBidi" w:hAnsiTheme="majorBidi" w:cstheme="majorBidi"/>
            <w:noProof/>
            <w:webHidden/>
            <w:sz w:val="24"/>
            <w:szCs w:val="24"/>
            <w:rtl/>
          </w:rPr>
        </w:r>
        <w:r w:rsidRPr="00630D3C">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43</w:t>
        </w:r>
        <w:r w:rsidRPr="00630D3C">
          <w:rPr>
            <w:rFonts w:asciiTheme="majorBidi" w:hAnsiTheme="majorBidi" w:cstheme="majorBidi"/>
            <w:noProof/>
            <w:webHidden/>
            <w:sz w:val="24"/>
            <w:szCs w:val="24"/>
            <w:rtl/>
          </w:rPr>
          <w:fldChar w:fldCharType="end"/>
        </w:r>
      </w:hyperlink>
    </w:p>
    <w:p w:rsidR="00D5666E" w:rsidRPr="00630D3C" w:rsidRDefault="006C4530" w:rsidP="00B13D5C">
      <w:pPr>
        <w:pStyle w:val="ad"/>
        <w:tabs>
          <w:tab w:val="right" w:leader="dot" w:pos="9061"/>
        </w:tabs>
        <w:bidi w:val="0"/>
        <w:spacing w:line="360" w:lineRule="auto"/>
        <w:ind w:right="-1"/>
        <w:rPr>
          <w:rFonts w:asciiTheme="majorBidi" w:eastAsiaTheme="minorEastAsia" w:hAnsiTheme="majorBidi" w:cstheme="majorBidi"/>
          <w:noProof/>
          <w:sz w:val="24"/>
          <w:szCs w:val="24"/>
          <w:rtl/>
          <w:lang w:val="fr-FR" w:eastAsia="fr-FR"/>
        </w:rPr>
      </w:pPr>
      <w:hyperlink w:anchor="_Toc482707179" w:history="1">
        <w:r w:rsidR="00D5666E" w:rsidRPr="00630D3C">
          <w:rPr>
            <w:rStyle w:val="Hyperlink"/>
            <w:rFonts w:asciiTheme="majorBidi" w:hAnsiTheme="majorBidi" w:cstheme="majorBidi"/>
            <w:noProof/>
            <w:sz w:val="24"/>
            <w:szCs w:val="24"/>
            <w:lang w:val="fr-FR"/>
          </w:rPr>
          <w:t xml:space="preserve">Tableau 5: </w:t>
        </w:r>
        <w:r w:rsidR="005833C3">
          <w:rPr>
            <w:rStyle w:val="Hyperlink"/>
            <w:rFonts w:asciiTheme="majorBidi" w:hAnsiTheme="majorBidi" w:cstheme="majorBidi"/>
            <w:noProof/>
            <w:sz w:val="24"/>
            <w:szCs w:val="24"/>
            <w:lang w:val="fr-FR" w:bidi="ar-DZ"/>
          </w:rPr>
          <w:t xml:space="preserve">Diamètres </w:t>
        </w:r>
        <w:r w:rsidR="00D5666E" w:rsidRPr="00630D3C">
          <w:rPr>
            <w:rStyle w:val="Hyperlink"/>
            <w:rFonts w:asciiTheme="majorBidi" w:hAnsiTheme="majorBidi" w:cstheme="majorBidi"/>
            <w:noProof/>
            <w:sz w:val="24"/>
            <w:szCs w:val="24"/>
            <w:lang w:val="fr-FR" w:bidi="ar-DZ"/>
          </w:rPr>
          <w:t>des  zones d'inhibition d</w:t>
        </w:r>
        <w:r w:rsidR="00B13D5C">
          <w:rPr>
            <w:rStyle w:val="Hyperlink"/>
            <w:rFonts w:asciiTheme="majorBidi" w:hAnsiTheme="majorBidi" w:cstheme="majorBidi"/>
            <w:noProof/>
            <w:sz w:val="24"/>
            <w:szCs w:val="24"/>
            <w:lang w:val="fr-FR" w:bidi="ar-DZ"/>
          </w:rPr>
          <w:t xml:space="preserve">e l' </w:t>
        </w:r>
        <w:r w:rsidR="00D5666E" w:rsidRPr="00630D3C">
          <w:rPr>
            <w:rStyle w:val="Hyperlink"/>
            <w:rFonts w:asciiTheme="majorBidi" w:hAnsiTheme="majorBidi" w:cstheme="majorBidi"/>
            <w:noProof/>
            <w:sz w:val="24"/>
            <w:szCs w:val="24"/>
            <w:lang w:val="fr-FR" w:bidi="ar-DZ"/>
          </w:rPr>
          <w:t xml:space="preserve">huile  essentielle et l'extrait éthanolique  </w:t>
        </w:r>
        <w:r w:rsidR="00D5666E" w:rsidRPr="00630D3C">
          <w:rPr>
            <w:rFonts w:asciiTheme="majorBidi" w:hAnsiTheme="majorBidi" w:cstheme="majorBidi"/>
            <w:noProof/>
            <w:webHidden/>
            <w:sz w:val="24"/>
            <w:szCs w:val="24"/>
            <w:rtl/>
          </w:rPr>
          <w:tab/>
        </w:r>
        <w:r w:rsidRPr="00630D3C">
          <w:rPr>
            <w:rFonts w:asciiTheme="majorBidi" w:hAnsiTheme="majorBidi" w:cstheme="majorBidi"/>
            <w:noProof/>
            <w:webHidden/>
            <w:sz w:val="24"/>
            <w:szCs w:val="24"/>
            <w:rtl/>
          </w:rPr>
          <w:fldChar w:fldCharType="begin"/>
        </w:r>
        <w:r w:rsidR="00D5666E" w:rsidRPr="00630D3C">
          <w:rPr>
            <w:rFonts w:asciiTheme="majorBidi" w:hAnsiTheme="majorBidi" w:cstheme="majorBidi"/>
            <w:noProof/>
            <w:webHidden/>
            <w:sz w:val="24"/>
            <w:szCs w:val="24"/>
          </w:rPr>
          <w:instrText>PAGEREF</w:instrText>
        </w:r>
        <w:r w:rsidR="00D5666E" w:rsidRPr="00630D3C">
          <w:rPr>
            <w:rFonts w:asciiTheme="majorBidi" w:hAnsiTheme="majorBidi" w:cstheme="majorBidi"/>
            <w:noProof/>
            <w:webHidden/>
            <w:sz w:val="24"/>
            <w:szCs w:val="24"/>
            <w:rtl/>
          </w:rPr>
          <w:instrText xml:space="preserve"> _</w:instrText>
        </w:r>
        <w:r w:rsidR="00D5666E" w:rsidRPr="00630D3C">
          <w:rPr>
            <w:rFonts w:asciiTheme="majorBidi" w:hAnsiTheme="majorBidi" w:cstheme="majorBidi"/>
            <w:noProof/>
            <w:webHidden/>
            <w:sz w:val="24"/>
            <w:szCs w:val="24"/>
          </w:rPr>
          <w:instrText>Toc482707179 \h</w:instrText>
        </w:r>
        <w:r w:rsidRPr="00630D3C">
          <w:rPr>
            <w:rFonts w:asciiTheme="majorBidi" w:hAnsiTheme="majorBidi" w:cstheme="majorBidi"/>
            <w:noProof/>
            <w:webHidden/>
            <w:sz w:val="24"/>
            <w:szCs w:val="24"/>
            <w:rtl/>
          </w:rPr>
        </w:r>
        <w:r w:rsidRPr="00630D3C">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44</w:t>
        </w:r>
        <w:r w:rsidRPr="00630D3C">
          <w:rPr>
            <w:rFonts w:asciiTheme="majorBidi" w:hAnsiTheme="majorBidi" w:cstheme="majorBidi"/>
            <w:noProof/>
            <w:webHidden/>
            <w:sz w:val="24"/>
            <w:szCs w:val="24"/>
            <w:rtl/>
          </w:rPr>
          <w:fldChar w:fldCharType="end"/>
        </w:r>
      </w:hyperlink>
    </w:p>
    <w:p w:rsidR="00D5666E" w:rsidRPr="00630D3C" w:rsidRDefault="006C4530" w:rsidP="00D31E39">
      <w:pPr>
        <w:pStyle w:val="ad"/>
        <w:tabs>
          <w:tab w:val="right" w:leader="dot" w:pos="9061"/>
        </w:tabs>
        <w:bidi w:val="0"/>
        <w:spacing w:line="360" w:lineRule="auto"/>
        <w:ind w:right="-1"/>
        <w:rPr>
          <w:rFonts w:asciiTheme="majorBidi" w:eastAsiaTheme="minorEastAsia" w:hAnsiTheme="majorBidi" w:cstheme="majorBidi"/>
          <w:noProof/>
          <w:sz w:val="24"/>
          <w:szCs w:val="24"/>
          <w:rtl/>
          <w:lang w:val="fr-FR" w:eastAsia="fr-FR"/>
        </w:rPr>
      </w:pPr>
      <w:hyperlink w:anchor="_Toc482707180" w:history="1">
        <w:r w:rsidR="00D5666E" w:rsidRPr="00630D3C">
          <w:rPr>
            <w:rStyle w:val="Hyperlink"/>
            <w:rFonts w:asciiTheme="majorBidi" w:hAnsiTheme="majorBidi" w:cstheme="majorBidi"/>
            <w:noProof/>
            <w:sz w:val="24"/>
            <w:szCs w:val="24"/>
            <w:lang w:val="fr-FR"/>
          </w:rPr>
          <w:t>Tableau 6: Activité antibactérienne de l’huile essentielle à différent</w:t>
        </w:r>
        <w:r w:rsidR="005833C3">
          <w:rPr>
            <w:rStyle w:val="Hyperlink"/>
            <w:rFonts w:asciiTheme="majorBidi" w:hAnsiTheme="majorBidi" w:cstheme="majorBidi"/>
            <w:noProof/>
            <w:sz w:val="24"/>
            <w:szCs w:val="24"/>
            <w:lang w:val="fr-FR"/>
          </w:rPr>
          <w:t>es</w:t>
        </w:r>
        <w:r w:rsidR="00D5666E" w:rsidRPr="00630D3C">
          <w:rPr>
            <w:rStyle w:val="Hyperlink"/>
            <w:rFonts w:asciiTheme="majorBidi" w:hAnsiTheme="majorBidi" w:cstheme="majorBidi"/>
            <w:noProof/>
            <w:sz w:val="24"/>
            <w:szCs w:val="24"/>
            <w:lang w:val="fr-FR"/>
          </w:rPr>
          <w:t xml:space="preserve"> dilutions</w:t>
        </w:r>
        <w:r w:rsidR="00D5666E" w:rsidRPr="00630D3C">
          <w:rPr>
            <w:rFonts w:asciiTheme="majorBidi" w:hAnsiTheme="majorBidi" w:cstheme="majorBidi"/>
            <w:noProof/>
            <w:webHidden/>
            <w:sz w:val="24"/>
            <w:szCs w:val="24"/>
            <w:rtl/>
          </w:rPr>
          <w:tab/>
        </w:r>
        <w:r w:rsidRPr="00630D3C">
          <w:rPr>
            <w:rFonts w:asciiTheme="majorBidi" w:hAnsiTheme="majorBidi" w:cstheme="majorBidi"/>
            <w:noProof/>
            <w:webHidden/>
            <w:sz w:val="24"/>
            <w:szCs w:val="24"/>
            <w:rtl/>
          </w:rPr>
          <w:fldChar w:fldCharType="begin"/>
        </w:r>
        <w:r w:rsidR="00D5666E" w:rsidRPr="00630D3C">
          <w:rPr>
            <w:rFonts w:asciiTheme="majorBidi" w:hAnsiTheme="majorBidi" w:cstheme="majorBidi"/>
            <w:noProof/>
            <w:webHidden/>
            <w:sz w:val="24"/>
            <w:szCs w:val="24"/>
          </w:rPr>
          <w:instrText>PAGEREF</w:instrText>
        </w:r>
        <w:r w:rsidR="00D5666E" w:rsidRPr="00630D3C">
          <w:rPr>
            <w:rFonts w:asciiTheme="majorBidi" w:hAnsiTheme="majorBidi" w:cstheme="majorBidi"/>
            <w:noProof/>
            <w:webHidden/>
            <w:sz w:val="24"/>
            <w:szCs w:val="24"/>
            <w:rtl/>
          </w:rPr>
          <w:instrText xml:space="preserve"> _</w:instrText>
        </w:r>
        <w:r w:rsidR="00D5666E" w:rsidRPr="00630D3C">
          <w:rPr>
            <w:rFonts w:asciiTheme="majorBidi" w:hAnsiTheme="majorBidi" w:cstheme="majorBidi"/>
            <w:noProof/>
            <w:webHidden/>
            <w:sz w:val="24"/>
            <w:szCs w:val="24"/>
          </w:rPr>
          <w:instrText>Toc482707180 \h</w:instrText>
        </w:r>
        <w:r w:rsidRPr="00630D3C">
          <w:rPr>
            <w:rFonts w:asciiTheme="majorBidi" w:hAnsiTheme="majorBidi" w:cstheme="majorBidi"/>
            <w:noProof/>
            <w:webHidden/>
            <w:sz w:val="24"/>
            <w:szCs w:val="24"/>
            <w:rtl/>
          </w:rPr>
        </w:r>
        <w:r w:rsidRPr="00630D3C">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46</w:t>
        </w:r>
        <w:r w:rsidRPr="00630D3C">
          <w:rPr>
            <w:rFonts w:asciiTheme="majorBidi" w:hAnsiTheme="majorBidi" w:cstheme="majorBidi"/>
            <w:noProof/>
            <w:webHidden/>
            <w:sz w:val="24"/>
            <w:szCs w:val="24"/>
            <w:rtl/>
          </w:rPr>
          <w:fldChar w:fldCharType="end"/>
        </w:r>
      </w:hyperlink>
    </w:p>
    <w:p w:rsidR="00D5666E" w:rsidRPr="00630D3C" w:rsidRDefault="006C4530" w:rsidP="00D31E39">
      <w:pPr>
        <w:pStyle w:val="ad"/>
        <w:tabs>
          <w:tab w:val="right" w:leader="dot" w:pos="9061"/>
        </w:tabs>
        <w:bidi w:val="0"/>
        <w:spacing w:line="360" w:lineRule="auto"/>
        <w:ind w:right="-1"/>
        <w:rPr>
          <w:rFonts w:asciiTheme="majorBidi" w:eastAsiaTheme="minorEastAsia" w:hAnsiTheme="majorBidi" w:cstheme="majorBidi"/>
          <w:noProof/>
          <w:sz w:val="24"/>
          <w:szCs w:val="24"/>
          <w:rtl/>
          <w:lang w:val="fr-FR" w:eastAsia="fr-FR"/>
        </w:rPr>
      </w:pPr>
      <w:hyperlink w:anchor="_Toc482707181" w:history="1">
        <w:r w:rsidR="00D5666E" w:rsidRPr="00630D3C">
          <w:rPr>
            <w:rStyle w:val="Hyperlink"/>
            <w:rFonts w:asciiTheme="majorBidi" w:hAnsiTheme="majorBidi" w:cstheme="majorBidi"/>
            <w:noProof/>
            <w:sz w:val="24"/>
            <w:szCs w:val="24"/>
            <w:lang w:val="fr-FR"/>
          </w:rPr>
          <w:t>Tableau 7: Activité antibactérienne de l’huile essentielle à différent</w:t>
        </w:r>
        <w:r w:rsidR="005833C3">
          <w:rPr>
            <w:rStyle w:val="Hyperlink"/>
            <w:rFonts w:asciiTheme="majorBidi" w:hAnsiTheme="majorBidi" w:cstheme="majorBidi"/>
            <w:noProof/>
            <w:sz w:val="24"/>
            <w:szCs w:val="24"/>
            <w:lang w:val="fr-FR"/>
          </w:rPr>
          <w:t>es</w:t>
        </w:r>
        <w:r w:rsidR="00D5666E" w:rsidRPr="00630D3C">
          <w:rPr>
            <w:rStyle w:val="Hyperlink"/>
            <w:rFonts w:asciiTheme="majorBidi" w:hAnsiTheme="majorBidi" w:cstheme="majorBidi"/>
            <w:noProof/>
            <w:sz w:val="24"/>
            <w:szCs w:val="24"/>
            <w:lang w:val="fr-FR"/>
          </w:rPr>
          <w:t xml:space="preserve"> dilutions</w:t>
        </w:r>
        <w:r w:rsidR="00D5666E" w:rsidRPr="00630D3C">
          <w:rPr>
            <w:rFonts w:asciiTheme="majorBidi" w:hAnsiTheme="majorBidi" w:cstheme="majorBidi"/>
            <w:noProof/>
            <w:webHidden/>
            <w:sz w:val="24"/>
            <w:szCs w:val="24"/>
            <w:rtl/>
          </w:rPr>
          <w:tab/>
        </w:r>
        <w:r w:rsidRPr="00630D3C">
          <w:rPr>
            <w:rFonts w:asciiTheme="majorBidi" w:hAnsiTheme="majorBidi" w:cstheme="majorBidi"/>
            <w:noProof/>
            <w:webHidden/>
            <w:sz w:val="24"/>
            <w:szCs w:val="24"/>
            <w:rtl/>
          </w:rPr>
          <w:fldChar w:fldCharType="begin"/>
        </w:r>
        <w:r w:rsidR="00D5666E" w:rsidRPr="00630D3C">
          <w:rPr>
            <w:rFonts w:asciiTheme="majorBidi" w:hAnsiTheme="majorBidi" w:cstheme="majorBidi"/>
            <w:noProof/>
            <w:webHidden/>
            <w:sz w:val="24"/>
            <w:szCs w:val="24"/>
          </w:rPr>
          <w:instrText>PAGEREF</w:instrText>
        </w:r>
        <w:r w:rsidR="00D5666E" w:rsidRPr="00630D3C">
          <w:rPr>
            <w:rFonts w:asciiTheme="majorBidi" w:hAnsiTheme="majorBidi" w:cstheme="majorBidi"/>
            <w:noProof/>
            <w:webHidden/>
            <w:sz w:val="24"/>
            <w:szCs w:val="24"/>
            <w:rtl/>
          </w:rPr>
          <w:instrText xml:space="preserve"> _</w:instrText>
        </w:r>
        <w:r w:rsidR="00D5666E" w:rsidRPr="00630D3C">
          <w:rPr>
            <w:rFonts w:asciiTheme="majorBidi" w:hAnsiTheme="majorBidi" w:cstheme="majorBidi"/>
            <w:noProof/>
            <w:webHidden/>
            <w:sz w:val="24"/>
            <w:szCs w:val="24"/>
          </w:rPr>
          <w:instrText>Toc482707181 \h</w:instrText>
        </w:r>
        <w:r w:rsidRPr="00630D3C">
          <w:rPr>
            <w:rFonts w:asciiTheme="majorBidi" w:hAnsiTheme="majorBidi" w:cstheme="majorBidi"/>
            <w:noProof/>
            <w:webHidden/>
            <w:sz w:val="24"/>
            <w:szCs w:val="24"/>
            <w:rtl/>
          </w:rPr>
        </w:r>
        <w:r w:rsidRPr="00630D3C">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46</w:t>
        </w:r>
        <w:r w:rsidRPr="00630D3C">
          <w:rPr>
            <w:rFonts w:asciiTheme="majorBidi" w:hAnsiTheme="majorBidi" w:cstheme="majorBidi"/>
            <w:noProof/>
            <w:webHidden/>
            <w:sz w:val="24"/>
            <w:szCs w:val="24"/>
            <w:rtl/>
          </w:rPr>
          <w:fldChar w:fldCharType="end"/>
        </w:r>
      </w:hyperlink>
    </w:p>
    <w:p w:rsidR="00D5666E" w:rsidRPr="00630D3C" w:rsidRDefault="006C4530" w:rsidP="00D31E39">
      <w:pPr>
        <w:pStyle w:val="ad"/>
        <w:tabs>
          <w:tab w:val="right" w:leader="dot" w:pos="9061"/>
        </w:tabs>
        <w:bidi w:val="0"/>
        <w:spacing w:line="360" w:lineRule="auto"/>
        <w:ind w:right="-1"/>
        <w:rPr>
          <w:rFonts w:asciiTheme="majorBidi" w:eastAsiaTheme="minorEastAsia" w:hAnsiTheme="majorBidi" w:cstheme="majorBidi"/>
          <w:noProof/>
          <w:sz w:val="24"/>
          <w:szCs w:val="24"/>
          <w:lang w:val="fr-FR" w:eastAsia="fr-FR"/>
        </w:rPr>
      </w:pPr>
      <w:hyperlink w:anchor="_Toc482707182" w:history="1">
        <w:r w:rsidR="00D5666E" w:rsidRPr="00630D3C">
          <w:rPr>
            <w:rStyle w:val="Hyperlink"/>
            <w:rFonts w:asciiTheme="majorBidi" w:hAnsiTheme="majorBidi" w:cstheme="majorBidi"/>
            <w:noProof/>
            <w:sz w:val="24"/>
            <w:szCs w:val="24"/>
            <w:lang w:val="fr-FR"/>
          </w:rPr>
          <w:t>Tableau 8: Résultats de l'activité  antioxydante par le test de DPPH</w:t>
        </w:r>
        <w:r w:rsidR="00D5666E" w:rsidRPr="00630D3C">
          <w:rPr>
            <w:rFonts w:asciiTheme="majorBidi" w:hAnsiTheme="majorBidi" w:cstheme="majorBidi"/>
            <w:noProof/>
            <w:webHidden/>
            <w:sz w:val="24"/>
            <w:szCs w:val="24"/>
            <w:rtl/>
          </w:rPr>
          <w:tab/>
        </w:r>
        <w:r w:rsidRPr="00630D3C">
          <w:rPr>
            <w:rFonts w:asciiTheme="majorBidi" w:hAnsiTheme="majorBidi" w:cstheme="majorBidi"/>
            <w:noProof/>
            <w:webHidden/>
            <w:sz w:val="24"/>
            <w:szCs w:val="24"/>
            <w:rtl/>
          </w:rPr>
          <w:fldChar w:fldCharType="begin"/>
        </w:r>
        <w:r w:rsidR="00D5666E" w:rsidRPr="00630D3C">
          <w:rPr>
            <w:rFonts w:asciiTheme="majorBidi" w:hAnsiTheme="majorBidi" w:cstheme="majorBidi"/>
            <w:noProof/>
            <w:webHidden/>
            <w:sz w:val="24"/>
            <w:szCs w:val="24"/>
          </w:rPr>
          <w:instrText>PAGEREF</w:instrText>
        </w:r>
        <w:r w:rsidR="00D5666E" w:rsidRPr="00630D3C">
          <w:rPr>
            <w:rFonts w:asciiTheme="majorBidi" w:hAnsiTheme="majorBidi" w:cstheme="majorBidi"/>
            <w:noProof/>
            <w:webHidden/>
            <w:sz w:val="24"/>
            <w:szCs w:val="24"/>
            <w:rtl/>
          </w:rPr>
          <w:instrText xml:space="preserve"> _</w:instrText>
        </w:r>
        <w:r w:rsidR="00D5666E" w:rsidRPr="00630D3C">
          <w:rPr>
            <w:rFonts w:asciiTheme="majorBidi" w:hAnsiTheme="majorBidi" w:cstheme="majorBidi"/>
            <w:noProof/>
            <w:webHidden/>
            <w:sz w:val="24"/>
            <w:szCs w:val="24"/>
          </w:rPr>
          <w:instrText>Toc482707182 \h</w:instrText>
        </w:r>
        <w:r w:rsidRPr="00630D3C">
          <w:rPr>
            <w:rFonts w:asciiTheme="majorBidi" w:hAnsiTheme="majorBidi" w:cstheme="majorBidi"/>
            <w:noProof/>
            <w:webHidden/>
            <w:sz w:val="24"/>
            <w:szCs w:val="24"/>
            <w:rtl/>
          </w:rPr>
        </w:r>
        <w:r w:rsidRPr="00630D3C">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47</w:t>
        </w:r>
        <w:r w:rsidRPr="00630D3C">
          <w:rPr>
            <w:rFonts w:asciiTheme="majorBidi" w:hAnsiTheme="majorBidi" w:cstheme="majorBidi"/>
            <w:noProof/>
            <w:webHidden/>
            <w:sz w:val="24"/>
            <w:szCs w:val="24"/>
            <w:rtl/>
          </w:rPr>
          <w:fldChar w:fldCharType="end"/>
        </w:r>
      </w:hyperlink>
    </w:p>
    <w:p w:rsidR="00D5666E" w:rsidRPr="00630D3C" w:rsidRDefault="006C4530" w:rsidP="00D31E39">
      <w:pPr>
        <w:pStyle w:val="ad"/>
        <w:tabs>
          <w:tab w:val="right" w:leader="dot" w:pos="9061"/>
        </w:tabs>
        <w:bidi w:val="0"/>
        <w:spacing w:line="360" w:lineRule="auto"/>
        <w:ind w:right="-1"/>
        <w:rPr>
          <w:rFonts w:asciiTheme="majorBidi" w:eastAsiaTheme="minorEastAsia" w:hAnsiTheme="majorBidi" w:cstheme="majorBidi"/>
          <w:noProof/>
          <w:sz w:val="24"/>
          <w:szCs w:val="24"/>
          <w:rtl/>
          <w:lang w:val="fr-FR" w:eastAsia="fr-FR"/>
        </w:rPr>
      </w:pPr>
      <w:hyperlink w:anchor="_Toc482707183" w:history="1">
        <w:r w:rsidR="00D5666E" w:rsidRPr="00630D3C">
          <w:rPr>
            <w:rStyle w:val="Hyperlink"/>
            <w:rFonts w:asciiTheme="majorBidi" w:hAnsiTheme="majorBidi" w:cstheme="majorBidi"/>
            <w:noProof/>
            <w:sz w:val="24"/>
            <w:szCs w:val="24"/>
            <w:lang w:val="fr-FR"/>
          </w:rPr>
          <w:t>Tableau 9: Résultats de l'activité  antioxydante par la methode de FRAP</w:t>
        </w:r>
        <w:r w:rsidR="00D5666E" w:rsidRPr="00630D3C">
          <w:rPr>
            <w:rFonts w:asciiTheme="majorBidi" w:hAnsiTheme="majorBidi" w:cstheme="majorBidi"/>
            <w:noProof/>
            <w:webHidden/>
            <w:sz w:val="24"/>
            <w:szCs w:val="24"/>
            <w:rtl/>
          </w:rPr>
          <w:tab/>
        </w:r>
        <w:r w:rsidRPr="00630D3C">
          <w:rPr>
            <w:rFonts w:asciiTheme="majorBidi" w:hAnsiTheme="majorBidi" w:cstheme="majorBidi"/>
            <w:noProof/>
            <w:webHidden/>
            <w:sz w:val="24"/>
            <w:szCs w:val="24"/>
            <w:rtl/>
          </w:rPr>
          <w:fldChar w:fldCharType="begin"/>
        </w:r>
        <w:r w:rsidR="00D5666E" w:rsidRPr="00630D3C">
          <w:rPr>
            <w:rFonts w:asciiTheme="majorBidi" w:hAnsiTheme="majorBidi" w:cstheme="majorBidi"/>
            <w:noProof/>
            <w:webHidden/>
            <w:sz w:val="24"/>
            <w:szCs w:val="24"/>
          </w:rPr>
          <w:instrText>PAGEREF</w:instrText>
        </w:r>
        <w:r w:rsidR="00D5666E" w:rsidRPr="00630D3C">
          <w:rPr>
            <w:rFonts w:asciiTheme="majorBidi" w:hAnsiTheme="majorBidi" w:cstheme="majorBidi"/>
            <w:noProof/>
            <w:webHidden/>
            <w:sz w:val="24"/>
            <w:szCs w:val="24"/>
            <w:rtl/>
          </w:rPr>
          <w:instrText xml:space="preserve"> _</w:instrText>
        </w:r>
        <w:r w:rsidR="00D5666E" w:rsidRPr="00630D3C">
          <w:rPr>
            <w:rFonts w:asciiTheme="majorBidi" w:hAnsiTheme="majorBidi" w:cstheme="majorBidi"/>
            <w:noProof/>
            <w:webHidden/>
            <w:sz w:val="24"/>
            <w:szCs w:val="24"/>
          </w:rPr>
          <w:instrText>Toc482707183 \h</w:instrText>
        </w:r>
        <w:r w:rsidRPr="00630D3C">
          <w:rPr>
            <w:rFonts w:asciiTheme="majorBidi" w:hAnsiTheme="majorBidi" w:cstheme="majorBidi"/>
            <w:noProof/>
            <w:webHidden/>
            <w:sz w:val="24"/>
            <w:szCs w:val="24"/>
            <w:rtl/>
          </w:rPr>
        </w:r>
        <w:r w:rsidRPr="00630D3C">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48</w:t>
        </w:r>
        <w:r w:rsidRPr="00630D3C">
          <w:rPr>
            <w:rFonts w:asciiTheme="majorBidi" w:hAnsiTheme="majorBidi" w:cstheme="majorBidi"/>
            <w:noProof/>
            <w:webHidden/>
            <w:sz w:val="24"/>
            <w:szCs w:val="24"/>
            <w:rtl/>
          </w:rPr>
          <w:fldChar w:fldCharType="end"/>
        </w:r>
      </w:hyperlink>
    </w:p>
    <w:p w:rsidR="00D5666E" w:rsidRPr="00630D3C" w:rsidRDefault="006C4530" w:rsidP="00D31E39">
      <w:pPr>
        <w:pStyle w:val="ad"/>
        <w:tabs>
          <w:tab w:val="right" w:leader="dot" w:pos="9061"/>
        </w:tabs>
        <w:bidi w:val="0"/>
        <w:spacing w:line="360" w:lineRule="auto"/>
        <w:ind w:right="-1"/>
        <w:rPr>
          <w:rFonts w:asciiTheme="majorBidi" w:eastAsiaTheme="minorEastAsia" w:hAnsiTheme="majorBidi" w:cstheme="majorBidi"/>
          <w:noProof/>
          <w:sz w:val="24"/>
          <w:szCs w:val="24"/>
          <w:rtl/>
          <w:lang w:val="fr-FR" w:eastAsia="fr-FR"/>
        </w:rPr>
      </w:pPr>
      <w:hyperlink w:anchor="_Toc482707184" w:history="1">
        <w:r w:rsidR="00D5666E" w:rsidRPr="00630D3C">
          <w:rPr>
            <w:rStyle w:val="Hyperlink"/>
            <w:rFonts w:asciiTheme="majorBidi" w:hAnsiTheme="majorBidi" w:cstheme="majorBidi"/>
            <w:noProof/>
            <w:sz w:val="24"/>
            <w:szCs w:val="24"/>
            <w:lang w:val="fr-FR"/>
          </w:rPr>
          <w:t>Tableau 10: Résultats de l'activité  antioxydante par la methode de PM</w:t>
        </w:r>
        <w:r w:rsidR="00D5666E" w:rsidRPr="00630D3C">
          <w:rPr>
            <w:rFonts w:asciiTheme="majorBidi" w:hAnsiTheme="majorBidi" w:cstheme="majorBidi"/>
            <w:noProof/>
            <w:webHidden/>
            <w:sz w:val="24"/>
            <w:szCs w:val="24"/>
            <w:rtl/>
          </w:rPr>
          <w:tab/>
        </w:r>
        <w:r w:rsidRPr="00630D3C">
          <w:rPr>
            <w:rFonts w:asciiTheme="majorBidi" w:hAnsiTheme="majorBidi" w:cstheme="majorBidi"/>
            <w:noProof/>
            <w:webHidden/>
            <w:sz w:val="24"/>
            <w:szCs w:val="24"/>
            <w:rtl/>
          </w:rPr>
          <w:fldChar w:fldCharType="begin"/>
        </w:r>
        <w:r w:rsidR="00D5666E" w:rsidRPr="00630D3C">
          <w:rPr>
            <w:rFonts w:asciiTheme="majorBidi" w:hAnsiTheme="majorBidi" w:cstheme="majorBidi"/>
            <w:noProof/>
            <w:webHidden/>
            <w:sz w:val="24"/>
            <w:szCs w:val="24"/>
          </w:rPr>
          <w:instrText>PAGEREF</w:instrText>
        </w:r>
        <w:r w:rsidR="00D5666E" w:rsidRPr="00630D3C">
          <w:rPr>
            <w:rFonts w:asciiTheme="majorBidi" w:hAnsiTheme="majorBidi" w:cstheme="majorBidi"/>
            <w:noProof/>
            <w:webHidden/>
            <w:sz w:val="24"/>
            <w:szCs w:val="24"/>
            <w:rtl/>
          </w:rPr>
          <w:instrText xml:space="preserve"> _</w:instrText>
        </w:r>
        <w:r w:rsidR="00D5666E" w:rsidRPr="00630D3C">
          <w:rPr>
            <w:rFonts w:asciiTheme="majorBidi" w:hAnsiTheme="majorBidi" w:cstheme="majorBidi"/>
            <w:noProof/>
            <w:webHidden/>
            <w:sz w:val="24"/>
            <w:szCs w:val="24"/>
          </w:rPr>
          <w:instrText>Toc482707184 \h</w:instrText>
        </w:r>
        <w:r w:rsidRPr="00630D3C">
          <w:rPr>
            <w:rFonts w:asciiTheme="majorBidi" w:hAnsiTheme="majorBidi" w:cstheme="majorBidi"/>
            <w:noProof/>
            <w:webHidden/>
            <w:sz w:val="24"/>
            <w:szCs w:val="24"/>
            <w:rtl/>
          </w:rPr>
        </w:r>
        <w:r w:rsidRPr="00630D3C">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49</w:t>
        </w:r>
        <w:r w:rsidRPr="00630D3C">
          <w:rPr>
            <w:rFonts w:asciiTheme="majorBidi" w:hAnsiTheme="majorBidi" w:cstheme="majorBidi"/>
            <w:noProof/>
            <w:webHidden/>
            <w:sz w:val="24"/>
            <w:szCs w:val="24"/>
            <w:rtl/>
          </w:rPr>
          <w:fldChar w:fldCharType="end"/>
        </w:r>
      </w:hyperlink>
    </w:p>
    <w:p w:rsidR="00D5666E" w:rsidRPr="00630D3C" w:rsidRDefault="006C4530" w:rsidP="00D31E39">
      <w:pPr>
        <w:pStyle w:val="ad"/>
        <w:tabs>
          <w:tab w:val="right" w:leader="dot" w:pos="9061"/>
        </w:tabs>
        <w:bidi w:val="0"/>
        <w:spacing w:line="360" w:lineRule="auto"/>
        <w:ind w:right="-1"/>
        <w:rPr>
          <w:rFonts w:asciiTheme="majorBidi" w:eastAsiaTheme="minorEastAsia" w:hAnsiTheme="majorBidi" w:cstheme="majorBidi"/>
          <w:noProof/>
          <w:sz w:val="24"/>
          <w:szCs w:val="24"/>
          <w:rtl/>
          <w:lang w:val="fr-FR" w:eastAsia="fr-FR"/>
        </w:rPr>
      </w:pPr>
      <w:hyperlink w:anchor="_Toc482707185" w:history="1">
        <w:r w:rsidR="00D5666E" w:rsidRPr="00630D3C">
          <w:rPr>
            <w:rStyle w:val="Hyperlink"/>
            <w:rFonts w:asciiTheme="majorBidi" w:hAnsiTheme="majorBidi" w:cstheme="majorBidi"/>
            <w:noProof/>
            <w:sz w:val="24"/>
            <w:szCs w:val="24"/>
            <w:lang w:val="fr-FR"/>
          </w:rPr>
          <w:t>Tableau 11: Effet de l'extrait éthanolique sur l'œdème de la patte induite par formol chez les rat</w:t>
        </w:r>
        <w:r w:rsidR="00D7126C">
          <w:rPr>
            <w:rStyle w:val="Hyperlink"/>
            <w:rFonts w:asciiTheme="majorBidi" w:hAnsiTheme="majorBidi" w:cstheme="majorBidi"/>
            <w:noProof/>
            <w:sz w:val="24"/>
            <w:szCs w:val="24"/>
            <w:lang w:val="fr-FR"/>
          </w:rPr>
          <w:t>e</w:t>
        </w:r>
        <w:r w:rsidR="00D5666E" w:rsidRPr="00630D3C">
          <w:rPr>
            <w:rStyle w:val="Hyperlink"/>
            <w:rFonts w:asciiTheme="majorBidi" w:hAnsiTheme="majorBidi" w:cstheme="majorBidi"/>
            <w:noProof/>
            <w:sz w:val="24"/>
            <w:szCs w:val="24"/>
            <w:lang w:val="fr-FR"/>
          </w:rPr>
          <w:t>s.</w:t>
        </w:r>
        <w:r w:rsidR="00D5666E" w:rsidRPr="00630D3C">
          <w:rPr>
            <w:rFonts w:asciiTheme="majorBidi" w:hAnsiTheme="majorBidi" w:cstheme="majorBidi"/>
            <w:noProof/>
            <w:webHidden/>
            <w:sz w:val="24"/>
            <w:szCs w:val="24"/>
            <w:rtl/>
          </w:rPr>
          <w:tab/>
        </w:r>
        <w:r w:rsidRPr="00630D3C">
          <w:rPr>
            <w:rFonts w:asciiTheme="majorBidi" w:hAnsiTheme="majorBidi" w:cstheme="majorBidi"/>
            <w:noProof/>
            <w:webHidden/>
            <w:sz w:val="24"/>
            <w:szCs w:val="24"/>
            <w:rtl/>
          </w:rPr>
          <w:fldChar w:fldCharType="begin"/>
        </w:r>
        <w:r w:rsidR="00D5666E" w:rsidRPr="00630D3C">
          <w:rPr>
            <w:rFonts w:asciiTheme="majorBidi" w:hAnsiTheme="majorBidi" w:cstheme="majorBidi"/>
            <w:noProof/>
            <w:webHidden/>
            <w:sz w:val="24"/>
            <w:szCs w:val="24"/>
          </w:rPr>
          <w:instrText>PAGEREF</w:instrText>
        </w:r>
        <w:r w:rsidR="00D5666E" w:rsidRPr="00630D3C">
          <w:rPr>
            <w:rFonts w:asciiTheme="majorBidi" w:hAnsiTheme="majorBidi" w:cstheme="majorBidi"/>
            <w:noProof/>
            <w:webHidden/>
            <w:sz w:val="24"/>
            <w:szCs w:val="24"/>
            <w:rtl/>
          </w:rPr>
          <w:instrText xml:space="preserve"> _</w:instrText>
        </w:r>
        <w:r w:rsidR="00D5666E" w:rsidRPr="00630D3C">
          <w:rPr>
            <w:rFonts w:asciiTheme="majorBidi" w:hAnsiTheme="majorBidi" w:cstheme="majorBidi"/>
            <w:noProof/>
            <w:webHidden/>
            <w:sz w:val="24"/>
            <w:szCs w:val="24"/>
          </w:rPr>
          <w:instrText>Toc482707185 \h</w:instrText>
        </w:r>
        <w:r w:rsidRPr="00630D3C">
          <w:rPr>
            <w:rFonts w:asciiTheme="majorBidi" w:hAnsiTheme="majorBidi" w:cstheme="majorBidi"/>
            <w:noProof/>
            <w:webHidden/>
            <w:sz w:val="24"/>
            <w:szCs w:val="24"/>
            <w:rtl/>
          </w:rPr>
        </w:r>
        <w:r w:rsidRPr="00630D3C">
          <w:rPr>
            <w:rFonts w:asciiTheme="majorBidi" w:hAnsiTheme="majorBidi" w:cstheme="majorBidi"/>
            <w:noProof/>
            <w:webHidden/>
            <w:sz w:val="24"/>
            <w:szCs w:val="24"/>
            <w:rtl/>
          </w:rPr>
          <w:fldChar w:fldCharType="separate"/>
        </w:r>
        <w:r w:rsidR="00CB2D96">
          <w:rPr>
            <w:rFonts w:asciiTheme="majorBidi" w:hAnsiTheme="majorBidi" w:cstheme="majorBidi"/>
            <w:noProof/>
            <w:webHidden/>
            <w:sz w:val="24"/>
            <w:szCs w:val="24"/>
          </w:rPr>
          <w:t>50</w:t>
        </w:r>
        <w:r w:rsidRPr="00630D3C">
          <w:rPr>
            <w:rFonts w:asciiTheme="majorBidi" w:hAnsiTheme="majorBidi" w:cstheme="majorBidi"/>
            <w:noProof/>
            <w:webHidden/>
            <w:sz w:val="24"/>
            <w:szCs w:val="24"/>
            <w:rtl/>
          </w:rPr>
          <w:fldChar w:fldCharType="end"/>
        </w:r>
      </w:hyperlink>
    </w:p>
    <w:p w:rsidR="00D5666E" w:rsidRDefault="006C4530" w:rsidP="00D31E39">
      <w:pPr>
        <w:bidi w:val="0"/>
        <w:spacing w:line="360" w:lineRule="auto"/>
        <w:ind w:right="-1"/>
        <w:rPr>
          <w:rFonts w:ascii="Edwardian Script ITC" w:hAnsi="Edwardian Script ITC" w:cstheme="majorBidi"/>
          <w:sz w:val="36"/>
          <w:szCs w:val="36"/>
          <w:lang w:val="fr-FR" w:bidi="ar-DZ"/>
        </w:rPr>
      </w:pPr>
      <w:r w:rsidRPr="00630D3C">
        <w:rPr>
          <w:rFonts w:ascii="Edwardian Script ITC" w:hAnsi="Edwardian Script ITC" w:cstheme="majorBidi"/>
          <w:sz w:val="36"/>
          <w:szCs w:val="36"/>
          <w:lang w:val="fr-FR"/>
        </w:rPr>
        <w:fldChar w:fldCharType="end"/>
      </w: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rtl/>
          <w:lang w:val="fr-FR" w:bidi="ar-DZ"/>
        </w:rPr>
      </w:pPr>
    </w:p>
    <w:p w:rsidR="00D5666E" w:rsidRDefault="00D5666E" w:rsidP="00D31E39">
      <w:pPr>
        <w:spacing w:line="360" w:lineRule="auto"/>
        <w:ind w:right="-1"/>
        <w:jc w:val="both"/>
        <w:rPr>
          <w:rFonts w:ascii="Edwardian Script ITC" w:hAnsi="Edwardian Script ITC" w:cstheme="majorBidi"/>
          <w:sz w:val="36"/>
          <w:szCs w:val="36"/>
          <w:lang w:val="fr-FR" w:bidi="ar-DZ"/>
        </w:rPr>
        <w:sectPr w:rsidR="00D5666E" w:rsidSect="00D31E39">
          <w:pgSz w:w="11906" w:h="16838"/>
          <w:pgMar w:top="1134" w:right="1134" w:bottom="1134" w:left="1701" w:header="709" w:footer="709" w:gutter="0"/>
          <w:cols w:space="708"/>
          <w:bidi/>
          <w:rtlGutter/>
          <w:docGrid w:linePitch="360"/>
        </w:sectPr>
      </w:pPr>
    </w:p>
    <w:p w:rsidR="00444C93" w:rsidRPr="00444C93" w:rsidRDefault="00444C93" w:rsidP="00D31E39">
      <w:pPr>
        <w:pStyle w:val="1"/>
        <w:ind w:right="-1"/>
        <w:jc w:val="center"/>
      </w:pPr>
      <w:bookmarkStart w:id="5" w:name="_Toc484417271"/>
      <w:r>
        <w:lastRenderedPageBreak/>
        <w:t>SOMMAIRE</w:t>
      </w:r>
      <w:bookmarkEnd w:id="5"/>
    </w:p>
    <w:sdt>
      <w:sdtPr>
        <w:rPr>
          <w:rFonts w:asciiTheme="majorBidi" w:eastAsiaTheme="minorHAnsi" w:hAnsiTheme="majorBidi" w:cstheme="minorBidi"/>
          <w:b w:val="0"/>
          <w:bCs w:val="0"/>
          <w:color w:val="auto"/>
          <w:sz w:val="24"/>
          <w:szCs w:val="24"/>
          <w:rtl w:val="0"/>
          <w:lang w:val="ar-SA" w:eastAsia="en-US"/>
        </w:rPr>
        <w:id w:val="885522180"/>
        <w:docPartObj>
          <w:docPartGallery w:val="Table of Contents"/>
          <w:docPartUnique/>
        </w:docPartObj>
      </w:sdtPr>
      <w:sdtContent>
        <w:p w:rsidR="00FB43DA" w:rsidRPr="00D55991" w:rsidRDefault="00FB43DA" w:rsidP="00D55991">
          <w:pPr>
            <w:pStyle w:val="ac"/>
            <w:bidi w:val="0"/>
            <w:spacing w:before="0" w:line="360" w:lineRule="auto"/>
            <w:ind w:right="-1"/>
            <w:jc w:val="center"/>
            <w:rPr>
              <w:rFonts w:asciiTheme="majorBidi" w:hAnsiTheme="majorBidi"/>
              <w:b w:val="0"/>
              <w:bCs w:val="0"/>
              <w:sz w:val="24"/>
              <w:szCs w:val="24"/>
              <w:rtl w:val="0"/>
            </w:rPr>
          </w:pPr>
        </w:p>
        <w:p w:rsidR="00D55991" w:rsidRPr="00D55991" w:rsidRDefault="006C4530" w:rsidP="00C14004">
          <w:pPr>
            <w:pStyle w:val="10"/>
            <w:jc w:val="center"/>
            <w:rPr>
              <w:rFonts w:asciiTheme="majorBidi" w:eastAsiaTheme="minorEastAsia" w:hAnsiTheme="majorBidi" w:cstheme="majorBidi"/>
              <w:noProof/>
              <w:rtl/>
              <w:lang w:val="en-US"/>
            </w:rPr>
          </w:pPr>
          <w:r w:rsidRPr="006C4530">
            <w:rPr>
              <w:rFonts w:asciiTheme="majorBidi" w:hAnsiTheme="majorBidi" w:cstheme="majorBidi"/>
            </w:rPr>
            <w:fldChar w:fldCharType="begin"/>
          </w:r>
          <w:r w:rsidR="00FB43DA" w:rsidRPr="00D55991">
            <w:rPr>
              <w:rFonts w:asciiTheme="majorBidi" w:hAnsiTheme="majorBidi" w:cstheme="majorBidi"/>
            </w:rPr>
            <w:instrText xml:space="preserve"> TOC \o "1-3" \h \z \u </w:instrText>
          </w:r>
          <w:r w:rsidRPr="006C4530">
            <w:rPr>
              <w:rFonts w:asciiTheme="majorBidi" w:hAnsiTheme="majorBidi" w:cstheme="majorBidi"/>
            </w:rPr>
            <w:fldChar w:fldCharType="separate"/>
          </w:r>
          <w:hyperlink w:anchor="_Toc484417267" w:history="1">
            <w:r w:rsidR="00D55991" w:rsidRPr="00D55991">
              <w:rPr>
                <w:rStyle w:val="Hyperlink"/>
                <w:rFonts w:asciiTheme="majorBidi" w:hAnsiTheme="majorBidi" w:cstheme="majorBidi"/>
                <w:noProof/>
                <w:lang w:val="fr-FR"/>
              </w:rPr>
              <w:t>Remerciements</w:t>
            </w:r>
            <w:r w:rsidR="00D55991" w:rsidRPr="00D55991">
              <w:rPr>
                <w:rFonts w:asciiTheme="majorBidi" w:hAnsiTheme="majorBidi" w:cstheme="majorBidi"/>
                <w:noProof/>
                <w:webHidden/>
                <w:rtl/>
              </w:rPr>
              <w:tab/>
            </w:r>
          </w:hyperlink>
        </w:p>
        <w:p w:rsidR="00D55991" w:rsidRPr="00D55991" w:rsidRDefault="006C4530" w:rsidP="00C14004">
          <w:pPr>
            <w:pStyle w:val="10"/>
            <w:jc w:val="center"/>
            <w:rPr>
              <w:rFonts w:asciiTheme="majorBidi" w:eastAsiaTheme="minorEastAsia" w:hAnsiTheme="majorBidi" w:cstheme="majorBidi"/>
              <w:noProof/>
              <w:rtl/>
              <w:lang w:val="en-US"/>
            </w:rPr>
          </w:pPr>
          <w:hyperlink w:anchor="_Toc484417268" w:history="1">
            <w:r w:rsidR="00D55991" w:rsidRPr="00D55991">
              <w:rPr>
                <w:rStyle w:val="Hyperlink"/>
                <w:rFonts w:asciiTheme="majorBidi" w:hAnsiTheme="majorBidi" w:cstheme="majorBidi"/>
                <w:noProof/>
                <w:lang w:val="fr-FR"/>
              </w:rPr>
              <w:t>Résumé</w:t>
            </w:r>
            <w:r w:rsidR="00D55991" w:rsidRPr="00D55991">
              <w:rPr>
                <w:rFonts w:asciiTheme="majorBidi" w:hAnsiTheme="majorBidi" w:cstheme="majorBidi"/>
                <w:noProof/>
                <w:webHidden/>
                <w:rtl/>
              </w:rPr>
              <w:tab/>
            </w:r>
          </w:hyperlink>
        </w:p>
        <w:p w:rsidR="00D55991" w:rsidRPr="00D55991" w:rsidRDefault="006C4530" w:rsidP="00C14004">
          <w:pPr>
            <w:pStyle w:val="10"/>
            <w:jc w:val="center"/>
            <w:rPr>
              <w:rFonts w:asciiTheme="majorBidi" w:eastAsiaTheme="minorEastAsia" w:hAnsiTheme="majorBidi" w:cstheme="majorBidi"/>
              <w:noProof/>
              <w:rtl/>
              <w:lang w:val="en-US"/>
            </w:rPr>
          </w:pPr>
          <w:hyperlink w:anchor="_Toc484417269" w:history="1">
            <w:r w:rsidR="00D55991" w:rsidRPr="00D55991">
              <w:rPr>
                <w:rStyle w:val="Hyperlink"/>
                <w:rFonts w:asciiTheme="majorBidi" w:hAnsiTheme="majorBidi" w:cstheme="majorBidi"/>
                <w:noProof/>
              </w:rPr>
              <w:t>L</w:t>
            </w:r>
            <w:r w:rsidR="00C14004" w:rsidRPr="00D55991">
              <w:rPr>
                <w:rStyle w:val="Hyperlink"/>
                <w:rFonts w:asciiTheme="majorBidi" w:hAnsiTheme="majorBidi" w:cstheme="majorBidi"/>
                <w:noProof/>
              </w:rPr>
              <w:t>iste des figures</w:t>
            </w:r>
            <w:r w:rsidR="00D55991" w:rsidRPr="00D55991">
              <w:rPr>
                <w:rFonts w:asciiTheme="majorBidi" w:hAnsiTheme="majorBidi" w:cstheme="majorBidi"/>
                <w:noProof/>
                <w:webHidden/>
                <w:rtl/>
              </w:rPr>
              <w:tab/>
            </w:r>
          </w:hyperlink>
        </w:p>
        <w:p w:rsidR="00D55991" w:rsidRPr="00D55991" w:rsidRDefault="006C4530" w:rsidP="00C14004">
          <w:pPr>
            <w:pStyle w:val="10"/>
            <w:jc w:val="center"/>
            <w:rPr>
              <w:rFonts w:asciiTheme="majorBidi" w:eastAsiaTheme="minorEastAsia" w:hAnsiTheme="majorBidi" w:cstheme="majorBidi"/>
              <w:noProof/>
              <w:rtl/>
              <w:lang w:val="en-US"/>
            </w:rPr>
          </w:pPr>
          <w:hyperlink w:anchor="_Toc484417270" w:history="1">
            <w:r w:rsidR="00D55991" w:rsidRPr="00D55991">
              <w:rPr>
                <w:rStyle w:val="Hyperlink"/>
                <w:rFonts w:asciiTheme="majorBidi" w:hAnsiTheme="majorBidi" w:cstheme="majorBidi"/>
                <w:noProof/>
              </w:rPr>
              <w:t>L</w:t>
            </w:r>
            <w:r w:rsidR="00C14004" w:rsidRPr="00D55991">
              <w:rPr>
                <w:rStyle w:val="Hyperlink"/>
                <w:rFonts w:asciiTheme="majorBidi" w:hAnsiTheme="majorBidi" w:cstheme="majorBidi"/>
                <w:noProof/>
              </w:rPr>
              <w:t>iste des tableaux</w:t>
            </w:r>
            <w:r w:rsidR="00D55991" w:rsidRPr="00D55991">
              <w:rPr>
                <w:rFonts w:asciiTheme="majorBidi" w:hAnsiTheme="majorBidi" w:cstheme="majorBidi"/>
                <w:noProof/>
                <w:webHidden/>
                <w:rtl/>
              </w:rPr>
              <w:tab/>
            </w:r>
          </w:hyperlink>
        </w:p>
        <w:p w:rsidR="00D55991" w:rsidRPr="00D55991" w:rsidRDefault="006C4530" w:rsidP="00C14004">
          <w:pPr>
            <w:pStyle w:val="10"/>
            <w:jc w:val="center"/>
            <w:rPr>
              <w:rFonts w:asciiTheme="majorBidi" w:eastAsiaTheme="minorEastAsia" w:hAnsiTheme="majorBidi" w:cstheme="majorBidi"/>
              <w:noProof/>
              <w:rtl/>
              <w:lang w:val="en-US"/>
            </w:rPr>
          </w:pPr>
          <w:hyperlink w:anchor="_Toc484417271" w:history="1">
            <w:r w:rsidR="00D55991" w:rsidRPr="00D55991">
              <w:rPr>
                <w:rStyle w:val="Hyperlink"/>
                <w:rFonts w:asciiTheme="majorBidi" w:hAnsiTheme="majorBidi" w:cstheme="majorBidi"/>
                <w:noProof/>
              </w:rPr>
              <w:t>S</w:t>
            </w:r>
            <w:r w:rsidR="00C14004" w:rsidRPr="00D55991">
              <w:rPr>
                <w:rStyle w:val="Hyperlink"/>
                <w:rFonts w:asciiTheme="majorBidi" w:hAnsiTheme="majorBidi" w:cstheme="majorBidi"/>
                <w:noProof/>
              </w:rPr>
              <w:t>ommaire</w:t>
            </w:r>
            <w:r w:rsidR="00D55991" w:rsidRPr="00D55991">
              <w:rPr>
                <w:rFonts w:asciiTheme="majorBidi" w:hAnsiTheme="majorBidi" w:cstheme="majorBidi"/>
                <w:noProof/>
                <w:webHidden/>
                <w:rtl/>
              </w:rPr>
              <w:tab/>
            </w:r>
          </w:hyperlink>
        </w:p>
        <w:p w:rsidR="00D55991" w:rsidRPr="00D55991" w:rsidRDefault="006C4530" w:rsidP="00C14004">
          <w:pPr>
            <w:pStyle w:val="10"/>
            <w:jc w:val="center"/>
            <w:rPr>
              <w:rFonts w:asciiTheme="majorBidi" w:eastAsiaTheme="minorEastAsia" w:hAnsiTheme="majorBidi" w:cstheme="majorBidi"/>
              <w:noProof/>
              <w:rtl/>
              <w:lang w:val="en-US"/>
            </w:rPr>
          </w:pPr>
          <w:hyperlink w:anchor="_Toc484417272" w:history="1">
            <w:r w:rsidR="00D55991" w:rsidRPr="00D55991">
              <w:rPr>
                <w:rStyle w:val="Hyperlink"/>
                <w:rFonts w:asciiTheme="majorBidi" w:hAnsiTheme="majorBidi" w:cstheme="majorBidi"/>
                <w:noProof/>
                <w:lang w:val="fr-FR"/>
              </w:rPr>
              <w:t>Introduction générale</w:t>
            </w:r>
            <w:r w:rsidR="00D55991" w:rsidRPr="00D55991">
              <w:rPr>
                <w:rFonts w:asciiTheme="majorBidi" w:hAnsiTheme="majorBidi" w:cstheme="majorBidi"/>
                <w:noProof/>
                <w:webHidden/>
                <w:rtl/>
              </w:rPr>
              <w:tab/>
            </w:r>
          </w:hyperlink>
        </w:p>
        <w:p w:rsidR="00D55991" w:rsidRPr="00D55991" w:rsidRDefault="006C4530" w:rsidP="00D55991">
          <w:pPr>
            <w:pStyle w:val="10"/>
            <w:jc w:val="center"/>
            <w:rPr>
              <w:rFonts w:asciiTheme="majorBidi" w:eastAsiaTheme="minorEastAsia" w:hAnsiTheme="majorBidi" w:cstheme="majorBidi"/>
              <w:b/>
              <w:bCs/>
              <w:noProof/>
              <w:rtl/>
              <w:lang w:val="en-US"/>
            </w:rPr>
          </w:pPr>
          <w:hyperlink w:anchor="_Toc484417273" w:history="1">
            <w:r w:rsidR="00D55991" w:rsidRPr="00D55991">
              <w:rPr>
                <w:rStyle w:val="Hyperlink"/>
                <w:rFonts w:asciiTheme="majorBidi" w:hAnsiTheme="majorBidi" w:cstheme="majorBidi"/>
                <w:b/>
                <w:bCs/>
                <w:noProof/>
                <w:lang w:val="fr-FR"/>
              </w:rPr>
              <w:t>Première partie</w:t>
            </w:r>
          </w:hyperlink>
        </w:p>
        <w:p w:rsidR="00D55991" w:rsidRPr="00D55991" w:rsidRDefault="006C4530" w:rsidP="00D55991">
          <w:pPr>
            <w:pStyle w:val="10"/>
            <w:jc w:val="center"/>
            <w:rPr>
              <w:rFonts w:asciiTheme="majorBidi" w:eastAsiaTheme="minorEastAsia" w:hAnsiTheme="majorBidi" w:cstheme="majorBidi"/>
              <w:b/>
              <w:bCs/>
              <w:noProof/>
              <w:rtl/>
              <w:lang w:val="en-US"/>
            </w:rPr>
          </w:pPr>
          <w:hyperlink w:anchor="_Toc484417274" w:history="1">
            <w:r w:rsidR="00D55991" w:rsidRPr="00D55991">
              <w:rPr>
                <w:rStyle w:val="Hyperlink"/>
                <w:rFonts w:asciiTheme="majorBidi" w:hAnsiTheme="majorBidi" w:cstheme="majorBidi"/>
                <w:b/>
                <w:bCs/>
                <w:noProof/>
                <w:lang w:val="fr-FR"/>
              </w:rPr>
              <w:t>Etude bibliographique</w:t>
            </w:r>
          </w:hyperlink>
        </w:p>
        <w:p w:rsidR="00D55991" w:rsidRPr="00D55991" w:rsidRDefault="006C4530" w:rsidP="00D55991">
          <w:pPr>
            <w:pStyle w:val="10"/>
            <w:jc w:val="center"/>
            <w:rPr>
              <w:rFonts w:asciiTheme="majorBidi" w:eastAsiaTheme="minorEastAsia" w:hAnsiTheme="majorBidi" w:cstheme="majorBidi"/>
              <w:b/>
              <w:bCs/>
              <w:noProof/>
              <w:rtl/>
              <w:lang w:val="en-US"/>
            </w:rPr>
          </w:pPr>
          <w:hyperlink w:anchor="_Toc484417275" w:history="1">
            <w:r w:rsidR="00D55991" w:rsidRPr="00D55991">
              <w:rPr>
                <w:rStyle w:val="Hyperlink"/>
                <w:rFonts w:asciiTheme="majorBidi" w:hAnsiTheme="majorBidi" w:cstheme="majorBidi"/>
                <w:b/>
                <w:bCs/>
                <w:noProof/>
                <w:lang w:val="fr-FR"/>
              </w:rPr>
              <w:t>Chapitre I</w:t>
            </w:r>
          </w:hyperlink>
        </w:p>
        <w:p w:rsidR="00D55991" w:rsidRPr="00D55991" w:rsidRDefault="006C4530" w:rsidP="00D55991">
          <w:pPr>
            <w:pStyle w:val="10"/>
            <w:jc w:val="center"/>
            <w:rPr>
              <w:rFonts w:asciiTheme="majorBidi" w:eastAsiaTheme="minorEastAsia" w:hAnsiTheme="majorBidi" w:cstheme="majorBidi"/>
              <w:b/>
              <w:bCs/>
              <w:noProof/>
              <w:rtl/>
              <w:lang w:val="en-US"/>
            </w:rPr>
          </w:pPr>
          <w:hyperlink w:anchor="_Toc484417276" w:history="1">
            <w:r w:rsidR="00D55991" w:rsidRPr="00D55991">
              <w:rPr>
                <w:rStyle w:val="Hyperlink"/>
                <w:rFonts w:asciiTheme="majorBidi" w:hAnsiTheme="majorBidi" w:cstheme="majorBidi"/>
                <w:b/>
                <w:bCs/>
                <w:noProof/>
                <w:lang w:val="fr-FR"/>
              </w:rPr>
              <w:t>Généralités sur les huiles essentielles et les polyphénols</w:t>
            </w:r>
          </w:hyperlink>
        </w:p>
        <w:p w:rsidR="00D55991" w:rsidRPr="00D55991" w:rsidRDefault="006C4530" w:rsidP="00D55991">
          <w:pPr>
            <w:pStyle w:val="10"/>
            <w:jc w:val="center"/>
            <w:rPr>
              <w:rFonts w:asciiTheme="majorBidi" w:eastAsiaTheme="minorEastAsia" w:hAnsiTheme="majorBidi" w:cstheme="majorBidi"/>
              <w:noProof/>
              <w:rtl/>
              <w:lang w:val="en-US"/>
            </w:rPr>
          </w:pPr>
          <w:hyperlink w:anchor="_Toc484417277" w:history="1">
            <w:r w:rsidR="00D55991" w:rsidRPr="00D55991">
              <w:rPr>
                <w:rStyle w:val="Hyperlink"/>
                <w:rFonts w:asciiTheme="majorBidi" w:hAnsiTheme="majorBidi" w:cstheme="majorBidi"/>
                <w:noProof/>
              </w:rPr>
              <w:t>I.1. Généralités sur les huiles essentielles</w:t>
            </w:r>
            <w:r w:rsidR="00D55991" w:rsidRPr="00D55991">
              <w:rPr>
                <w:rFonts w:asciiTheme="majorBidi" w:hAnsiTheme="majorBidi" w:cstheme="majorBidi"/>
                <w:noProof/>
                <w:webHidden/>
                <w:rtl/>
              </w:rPr>
              <w:tab/>
            </w:r>
            <w:r w:rsidRPr="00D55991">
              <w:rPr>
                <w:rStyle w:val="Hyperlink"/>
                <w:rFonts w:asciiTheme="majorBidi" w:hAnsiTheme="majorBidi" w:cstheme="majorBidi"/>
                <w:noProof/>
                <w:rtl/>
              </w:rPr>
              <w:fldChar w:fldCharType="begin"/>
            </w:r>
            <w:r w:rsidR="00D55991" w:rsidRPr="00D55991">
              <w:rPr>
                <w:rFonts w:asciiTheme="majorBidi" w:hAnsiTheme="majorBidi" w:cstheme="majorBidi"/>
                <w:noProof/>
                <w:webHidden/>
              </w:rPr>
              <w:instrText>PAGEREF</w:instrText>
            </w:r>
            <w:r w:rsidR="00D55991" w:rsidRPr="00D55991">
              <w:rPr>
                <w:rFonts w:asciiTheme="majorBidi" w:hAnsiTheme="majorBidi" w:cstheme="majorBidi"/>
                <w:noProof/>
                <w:webHidden/>
                <w:rtl/>
              </w:rPr>
              <w:instrText xml:space="preserve"> _</w:instrText>
            </w:r>
            <w:r w:rsidR="00D55991" w:rsidRPr="00D55991">
              <w:rPr>
                <w:rFonts w:asciiTheme="majorBidi" w:hAnsiTheme="majorBidi" w:cstheme="majorBidi"/>
                <w:noProof/>
                <w:webHidden/>
              </w:rPr>
              <w:instrText>Toc484417277 \h</w:instrText>
            </w:r>
            <w:r w:rsidRPr="00D55991">
              <w:rPr>
                <w:rStyle w:val="Hyperlink"/>
                <w:rFonts w:asciiTheme="majorBidi" w:hAnsiTheme="majorBidi" w:cstheme="majorBidi"/>
                <w:noProof/>
                <w:rtl/>
              </w:rPr>
            </w:r>
            <w:r w:rsidRPr="00D55991">
              <w:rPr>
                <w:rStyle w:val="Hyperlink"/>
                <w:rFonts w:asciiTheme="majorBidi" w:hAnsiTheme="majorBidi" w:cstheme="majorBidi"/>
                <w:noProof/>
                <w:rtl/>
              </w:rPr>
              <w:fldChar w:fldCharType="separate"/>
            </w:r>
            <w:r w:rsidR="00C14004">
              <w:rPr>
                <w:rFonts w:asciiTheme="majorBidi" w:hAnsiTheme="majorBidi" w:cstheme="majorBidi"/>
                <w:noProof/>
                <w:webHidden/>
              </w:rPr>
              <w:t>3</w:t>
            </w:r>
            <w:r w:rsidRPr="00D55991">
              <w:rPr>
                <w:rStyle w:val="Hyperlink"/>
                <w:rFonts w:asciiTheme="majorBidi" w:hAnsiTheme="majorBidi" w:cstheme="majorBidi"/>
                <w:noProof/>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78" w:history="1">
            <w:r w:rsidR="00D55991" w:rsidRPr="00D55991">
              <w:rPr>
                <w:rStyle w:val="Hyperlink"/>
                <w:rFonts w:asciiTheme="majorBidi" w:hAnsiTheme="majorBidi" w:cstheme="majorBidi"/>
                <w:noProof/>
                <w:sz w:val="24"/>
                <w:szCs w:val="24"/>
              </w:rPr>
              <w:t>I.1.1. Bref historique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Toc484417278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79" w:history="1">
            <w:r w:rsidR="00D55991" w:rsidRPr="00D55991">
              <w:rPr>
                <w:rStyle w:val="Hyperlink"/>
                <w:rFonts w:asciiTheme="majorBidi" w:hAnsiTheme="majorBidi" w:cstheme="majorBidi"/>
                <w:noProof/>
                <w:sz w:val="24"/>
                <w:szCs w:val="24"/>
              </w:rPr>
              <w:t>I.1.2. Définition</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Toc484417279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80" w:history="1">
            <w:r w:rsidR="00D55991" w:rsidRPr="00D55991">
              <w:rPr>
                <w:rStyle w:val="Hyperlink"/>
                <w:rFonts w:asciiTheme="majorBidi" w:hAnsiTheme="majorBidi" w:cstheme="majorBidi"/>
                <w:noProof/>
                <w:sz w:val="24"/>
                <w:szCs w:val="24"/>
              </w:rPr>
              <w:t>I.1.3. Biosynthèse et composition chimique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Toc484417280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81" w:history="1">
            <w:r w:rsidR="00D55991" w:rsidRPr="00D55991">
              <w:rPr>
                <w:rStyle w:val="Hyperlink"/>
                <w:rFonts w:asciiTheme="majorBidi" w:hAnsiTheme="majorBidi" w:cstheme="majorBidi"/>
                <w:noProof/>
                <w:sz w:val="24"/>
                <w:szCs w:val="24"/>
              </w:rPr>
              <w:t>I.1.4. Caractéristiques et propriétés physiques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Toc484417281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5</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82" w:history="1">
            <w:r w:rsidR="00D55991" w:rsidRPr="00D55991">
              <w:rPr>
                <w:rStyle w:val="Hyperlink"/>
                <w:rFonts w:asciiTheme="majorBidi" w:hAnsiTheme="majorBidi" w:cstheme="majorBidi"/>
                <w:noProof/>
                <w:sz w:val="24"/>
                <w:szCs w:val="24"/>
              </w:rPr>
              <w:t>I.1.5. Extraction des huiles essentielles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Toc484417282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5</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83" w:history="1">
            <w:r w:rsidR="00D55991" w:rsidRPr="00D55991">
              <w:rPr>
                <w:rStyle w:val="Hyperlink"/>
                <w:rFonts w:asciiTheme="majorBidi" w:hAnsiTheme="majorBidi" w:cstheme="majorBidi"/>
                <w:noProof/>
                <w:sz w:val="24"/>
                <w:szCs w:val="24"/>
              </w:rPr>
              <w:t>I.1.6. Paramètres  influençant  la  composition  quantitative  et  qualitative des  huiles essentielles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Toc484417283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284" w:history="1">
            <w:r w:rsidR="00D55991" w:rsidRPr="00D55991">
              <w:rPr>
                <w:rStyle w:val="Hyperlink"/>
                <w:rFonts w:asciiTheme="majorBidi" w:hAnsiTheme="majorBidi" w:cstheme="majorBidi"/>
                <w:noProof/>
                <w:sz w:val="24"/>
                <w:szCs w:val="24"/>
              </w:rPr>
              <w:t>I.1.6.1. Facteurs intrinsèques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Toc484417284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285" w:history="1">
            <w:r w:rsidR="00D55991" w:rsidRPr="00D55991">
              <w:rPr>
                <w:rStyle w:val="Hyperlink"/>
                <w:rFonts w:asciiTheme="majorBidi" w:hAnsiTheme="majorBidi" w:cstheme="majorBidi"/>
                <w:noProof/>
                <w:sz w:val="24"/>
                <w:szCs w:val="24"/>
              </w:rPr>
              <w:t>I.1.6.2. Facteurs extrinsèques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Toc484417285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86" w:history="1">
            <w:r w:rsidR="00D55991" w:rsidRPr="00D55991">
              <w:rPr>
                <w:rStyle w:val="Hyperlink"/>
                <w:rFonts w:asciiTheme="majorBidi" w:hAnsiTheme="majorBidi" w:cstheme="majorBidi"/>
                <w:noProof/>
                <w:sz w:val="24"/>
                <w:szCs w:val="24"/>
              </w:rPr>
              <w:t>I.1.7. Analyses des huiles essentielles et critères de qualité</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Toc484417286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8</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87" w:history="1">
            <w:r w:rsidR="00D55991" w:rsidRPr="00D55991">
              <w:rPr>
                <w:rStyle w:val="Hyperlink"/>
                <w:rFonts w:asciiTheme="majorBidi" w:hAnsiTheme="majorBidi" w:cstheme="majorBidi"/>
                <w:noProof/>
                <w:sz w:val="24"/>
                <w:szCs w:val="24"/>
              </w:rPr>
              <w:t>I.1.8 Les activités biologiques des huiles essentielles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Toc484417287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8</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88" w:history="1">
            <w:r w:rsidR="00D55991" w:rsidRPr="00D55991">
              <w:rPr>
                <w:rStyle w:val="Hyperlink"/>
                <w:rFonts w:asciiTheme="majorBidi" w:hAnsiTheme="majorBidi" w:cstheme="majorBidi"/>
                <w:noProof/>
                <w:sz w:val="24"/>
                <w:szCs w:val="24"/>
              </w:rPr>
              <w:t>I.1.8.1.Les activités antimicrobiennes des huiles essentielles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Toc484417288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9</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89" w:history="1">
            <w:r w:rsidR="00D55991" w:rsidRPr="00D55991">
              <w:rPr>
                <w:rStyle w:val="Hyperlink"/>
                <w:rFonts w:asciiTheme="majorBidi" w:hAnsiTheme="majorBidi" w:cstheme="majorBidi"/>
                <w:noProof/>
                <w:sz w:val="24"/>
                <w:szCs w:val="24"/>
              </w:rPr>
              <w:t>I.1.8.1.1. Mode d’action antimicrobienne des huiles essentielles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Toc484417289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10</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90" w:history="1">
            <w:r w:rsidR="00D55991" w:rsidRPr="00D55991">
              <w:rPr>
                <w:rStyle w:val="Hyperlink"/>
                <w:rFonts w:asciiTheme="majorBidi" w:hAnsiTheme="majorBidi" w:cstheme="majorBidi"/>
                <w:noProof/>
                <w:sz w:val="24"/>
                <w:szCs w:val="24"/>
              </w:rPr>
              <w:t>I.1.11. Données toxicologiques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Toc484417290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12</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10"/>
            <w:jc w:val="center"/>
            <w:rPr>
              <w:rFonts w:asciiTheme="majorBidi" w:eastAsiaTheme="minorEastAsia" w:hAnsiTheme="majorBidi" w:cstheme="majorBidi"/>
              <w:noProof/>
              <w:rtl/>
              <w:lang w:val="en-US"/>
            </w:rPr>
          </w:pPr>
          <w:hyperlink w:anchor="_Toc484417291" w:history="1">
            <w:r w:rsidR="00D55991" w:rsidRPr="00D55991">
              <w:rPr>
                <w:rStyle w:val="Hyperlink"/>
                <w:rFonts w:asciiTheme="majorBidi" w:hAnsiTheme="majorBidi" w:cstheme="majorBidi"/>
                <w:noProof/>
              </w:rPr>
              <w:t>I.2. Les polyphénols</w:t>
            </w:r>
            <w:r w:rsidR="00D55991" w:rsidRPr="00D55991">
              <w:rPr>
                <w:rFonts w:asciiTheme="majorBidi" w:hAnsiTheme="majorBidi" w:cstheme="majorBidi"/>
                <w:noProof/>
                <w:webHidden/>
                <w:rtl/>
              </w:rPr>
              <w:tab/>
            </w:r>
            <w:r w:rsidRPr="00D55991">
              <w:rPr>
                <w:rStyle w:val="Hyperlink"/>
                <w:rFonts w:asciiTheme="majorBidi" w:hAnsiTheme="majorBidi" w:cstheme="majorBidi"/>
                <w:noProof/>
                <w:rtl/>
              </w:rPr>
              <w:fldChar w:fldCharType="begin"/>
            </w:r>
            <w:r w:rsidR="00D55991" w:rsidRPr="00D55991">
              <w:rPr>
                <w:rFonts w:asciiTheme="majorBidi" w:hAnsiTheme="majorBidi" w:cstheme="majorBidi"/>
                <w:noProof/>
                <w:webHidden/>
              </w:rPr>
              <w:instrText>PAGEREF</w:instrText>
            </w:r>
            <w:r w:rsidR="00D55991" w:rsidRPr="00D55991">
              <w:rPr>
                <w:rFonts w:asciiTheme="majorBidi" w:hAnsiTheme="majorBidi" w:cstheme="majorBidi"/>
                <w:noProof/>
                <w:webHidden/>
                <w:rtl/>
              </w:rPr>
              <w:instrText xml:space="preserve"> _</w:instrText>
            </w:r>
            <w:r w:rsidR="00D55991" w:rsidRPr="00D55991">
              <w:rPr>
                <w:rFonts w:asciiTheme="majorBidi" w:hAnsiTheme="majorBidi" w:cstheme="majorBidi"/>
                <w:noProof/>
                <w:webHidden/>
              </w:rPr>
              <w:instrText>Toc484417291 \h</w:instrText>
            </w:r>
            <w:r w:rsidRPr="00D55991">
              <w:rPr>
                <w:rStyle w:val="Hyperlink"/>
                <w:rFonts w:asciiTheme="majorBidi" w:hAnsiTheme="majorBidi" w:cstheme="majorBidi"/>
                <w:noProof/>
                <w:rtl/>
              </w:rPr>
            </w:r>
            <w:r w:rsidRPr="00D55991">
              <w:rPr>
                <w:rStyle w:val="Hyperlink"/>
                <w:rFonts w:asciiTheme="majorBidi" w:hAnsiTheme="majorBidi" w:cstheme="majorBidi"/>
                <w:noProof/>
                <w:rtl/>
              </w:rPr>
              <w:fldChar w:fldCharType="separate"/>
            </w:r>
            <w:r w:rsidR="00C14004">
              <w:rPr>
                <w:rFonts w:asciiTheme="majorBidi" w:hAnsiTheme="majorBidi" w:cstheme="majorBidi"/>
                <w:noProof/>
                <w:webHidden/>
              </w:rPr>
              <w:t>13</w:t>
            </w:r>
            <w:r w:rsidRPr="00D55991">
              <w:rPr>
                <w:rStyle w:val="Hyperlink"/>
                <w:rFonts w:asciiTheme="majorBidi" w:hAnsiTheme="majorBidi" w:cstheme="majorBidi"/>
                <w:noProof/>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92" w:history="1">
            <w:r w:rsidR="00D55991" w:rsidRPr="00D55991">
              <w:rPr>
                <w:rStyle w:val="Hyperlink"/>
                <w:rFonts w:asciiTheme="majorBidi" w:hAnsiTheme="majorBidi" w:cstheme="majorBidi"/>
                <w:noProof/>
                <w:sz w:val="24"/>
                <w:szCs w:val="24"/>
              </w:rPr>
              <w:t>I.2.1. Les flavonoïdes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Toc484417292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13</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293" w:history="1">
            <w:r w:rsidR="00D55991" w:rsidRPr="00D55991">
              <w:rPr>
                <w:rStyle w:val="Hyperlink"/>
                <w:rFonts w:asciiTheme="majorBidi" w:hAnsiTheme="majorBidi" w:cstheme="majorBidi"/>
                <w:noProof/>
                <w:sz w:val="24"/>
                <w:szCs w:val="24"/>
              </w:rPr>
              <w:t>I.2.1.1. Structure et classification</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Toc484417293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13</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294" w:history="1">
            <w:r w:rsidR="00D55991" w:rsidRPr="00D55991">
              <w:rPr>
                <w:rStyle w:val="Hyperlink"/>
                <w:rFonts w:asciiTheme="majorBidi" w:hAnsiTheme="majorBidi" w:cstheme="majorBidi"/>
                <w:noProof/>
                <w:sz w:val="24"/>
                <w:szCs w:val="24"/>
              </w:rPr>
              <w:t>I.2.1.2. Localisation et distribution</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Toc484417294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14</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295" w:history="1">
            <w:r w:rsidR="00D55991" w:rsidRPr="00D55991">
              <w:rPr>
                <w:rStyle w:val="Hyperlink"/>
                <w:rFonts w:asciiTheme="majorBidi" w:hAnsiTheme="majorBidi" w:cstheme="majorBidi"/>
                <w:noProof/>
                <w:sz w:val="24"/>
                <w:szCs w:val="24"/>
              </w:rPr>
              <w:t>I.2.1.3.  Les principales classes de flavonoïdes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Toc484417295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14</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296" w:history="1">
            <w:r w:rsidR="00D55991" w:rsidRPr="00D55991">
              <w:rPr>
                <w:rStyle w:val="Hyperlink"/>
                <w:rFonts w:asciiTheme="majorBidi" w:hAnsiTheme="majorBidi" w:cstheme="majorBidi"/>
                <w:noProof/>
                <w:sz w:val="24"/>
                <w:szCs w:val="24"/>
              </w:rPr>
              <w:t>I.2.1.4.   Activités biologiques des flavonoïdes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Toc484417296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17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297" w:history="1">
            <w:r w:rsidR="00D55991" w:rsidRPr="00D55991">
              <w:rPr>
                <w:rStyle w:val="Hyperlink"/>
                <w:rFonts w:asciiTheme="majorBidi" w:hAnsiTheme="majorBidi" w:cstheme="majorBidi"/>
                <w:noProof/>
                <w:sz w:val="24"/>
                <w:szCs w:val="24"/>
              </w:rPr>
              <w:t>I.2.2. Les tannins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Toc484417297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19</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298" w:history="1">
            <w:r w:rsidR="00D55991" w:rsidRPr="00D55991">
              <w:rPr>
                <w:rStyle w:val="Hyperlink"/>
                <w:rFonts w:asciiTheme="majorBidi" w:hAnsiTheme="majorBidi" w:cstheme="majorBidi"/>
                <w:noProof/>
                <w:sz w:val="24"/>
                <w:szCs w:val="24"/>
              </w:rPr>
              <w:t>I.2.2.1. Localisation et distribution</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Toc484417298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19</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299" w:history="1">
            <w:r w:rsidR="00D55991" w:rsidRPr="00D55991">
              <w:rPr>
                <w:rStyle w:val="Hyperlink"/>
                <w:rFonts w:asciiTheme="majorBidi" w:hAnsiTheme="majorBidi" w:cstheme="majorBidi"/>
                <w:noProof/>
                <w:sz w:val="24"/>
                <w:szCs w:val="24"/>
              </w:rPr>
              <w:t>I.2.2.2.Classification</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Toc484417299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20</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00" w:history="1">
            <w:r w:rsidR="00D55991" w:rsidRPr="00D55991">
              <w:rPr>
                <w:rStyle w:val="Hyperlink"/>
                <w:rFonts w:asciiTheme="majorBidi" w:hAnsiTheme="majorBidi" w:cstheme="majorBidi"/>
                <w:noProof/>
                <w:sz w:val="24"/>
                <w:szCs w:val="24"/>
              </w:rPr>
              <w:t>I.2.2.3.Utilisation des tannins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Toc484417300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21</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10"/>
            <w:jc w:val="center"/>
            <w:rPr>
              <w:rFonts w:asciiTheme="majorBidi" w:eastAsiaTheme="minorEastAsia" w:hAnsiTheme="majorBidi" w:cstheme="majorBidi"/>
              <w:b/>
              <w:bCs/>
              <w:noProof/>
              <w:rtl/>
              <w:lang w:val="en-US"/>
            </w:rPr>
          </w:pPr>
          <w:hyperlink w:anchor="_Toc484417301" w:history="1">
            <w:r w:rsidR="00D55991" w:rsidRPr="00D55991">
              <w:rPr>
                <w:rStyle w:val="Hyperlink"/>
                <w:rFonts w:asciiTheme="majorBidi" w:hAnsiTheme="majorBidi" w:cstheme="majorBidi"/>
                <w:b/>
                <w:bCs/>
                <w:noProof/>
                <w:lang w:val="fr-FR"/>
              </w:rPr>
              <w:t>Chapitre II</w:t>
            </w:r>
          </w:hyperlink>
        </w:p>
        <w:p w:rsidR="00D55991" w:rsidRPr="00D55991" w:rsidRDefault="006C4530" w:rsidP="00D55991">
          <w:pPr>
            <w:pStyle w:val="10"/>
            <w:jc w:val="center"/>
            <w:rPr>
              <w:rFonts w:asciiTheme="majorBidi" w:eastAsiaTheme="minorEastAsia" w:hAnsiTheme="majorBidi" w:cstheme="majorBidi"/>
              <w:b/>
              <w:bCs/>
              <w:noProof/>
              <w:rtl/>
              <w:lang w:val="en-US"/>
            </w:rPr>
          </w:pPr>
          <w:hyperlink w:anchor="_Toc484417302" w:history="1">
            <w:r w:rsidR="00D55991" w:rsidRPr="00D55991">
              <w:rPr>
                <w:rStyle w:val="Hyperlink"/>
                <w:rFonts w:asciiTheme="majorBidi" w:hAnsiTheme="majorBidi" w:cstheme="majorBidi"/>
                <w:b/>
                <w:bCs/>
                <w:noProof/>
                <w:lang w:val="fr-FR"/>
              </w:rPr>
              <w:t>Description de la plante étudiée</w:t>
            </w:r>
          </w:hyperlink>
        </w:p>
        <w:p w:rsidR="00D55991" w:rsidRPr="00D55991" w:rsidRDefault="006C4530" w:rsidP="00D55991">
          <w:pPr>
            <w:pStyle w:val="10"/>
            <w:jc w:val="center"/>
            <w:rPr>
              <w:rFonts w:asciiTheme="majorBidi" w:eastAsiaTheme="minorEastAsia" w:hAnsiTheme="majorBidi" w:cstheme="majorBidi"/>
              <w:noProof/>
              <w:rtl/>
              <w:lang w:val="en-US"/>
            </w:rPr>
          </w:pPr>
          <w:hyperlink w:anchor="_Toc484417303" w:history="1">
            <w:r w:rsidR="00D55991" w:rsidRPr="00D55991">
              <w:rPr>
                <w:rStyle w:val="Hyperlink"/>
                <w:rFonts w:asciiTheme="majorBidi" w:hAnsiTheme="majorBidi" w:cstheme="majorBidi"/>
                <w:noProof/>
              </w:rPr>
              <w:t>II .1. La Famille myrtacée</w:t>
            </w:r>
            <w:r w:rsidR="00D55991" w:rsidRPr="00D55991">
              <w:rPr>
                <w:rFonts w:asciiTheme="majorBidi" w:hAnsiTheme="majorBidi" w:cstheme="majorBidi"/>
                <w:noProof/>
                <w:webHidden/>
                <w:rtl/>
              </w:rPr>
              <w:tab/>
            </w:r>
            <w:r w:rsidRPr="00D55991">
              <w:rPr>
                <w:rStyle w:val="Hyperlink"/>
                <w:rFonts w:asciiTheme="majorBidi" w:hAnsiTheme="majorBidi" w:cstheme="majorBidi"/>
                <w:noProof/>
                <w:rtl/>
              </w:rPr>
              <w:fldChar w:fldCharType="begin"/>
            </w:r>
            <w:r w:rsidR="00D55991" w:rsidRPr="00D55991">
              <w:rPr>
                <w:rFonts w:asciiTheme="majorBidi" w:hAnsiTheme="majorBidi" w:cstheme="majorBidi"/>
                <w:noProof/>
                <w:webHidden/>
              </w:rPr>
              <w:instrText>PAGEREF</w:instrText>
            </w:r>
            <w:r w:rsidR="00D55991" w:rsidRPr="00D55991">
              <w:rPr>
                <w:rFonts w:asciiTheme="majorBidi" w:hAnsiTheme="majorBidi" w:cstheme="majorBidi"/>
                <w:noProof/>
                <w:webHidden/>
                <w:rtl/>
              </w:rPr>
              <w:instrText xml:space="preserve"> _</w:instrText>
            </w:r>
            <w:r w:rsidR="00D55991" w:rsidRPr="00D55991">
              <w:rPr>
                <w:rFonts w:asciiTheme="majorBidi" w:hAnsiTheme="majorBidi" w:cstheme="majorBidi"/>
                <w:noProof/>
                <w:webHidden/>
              </w:rPr>
              <w:instrText>Toc484417303 \h</w:instrText>
            </w:r>
            <w:r w:rsidRPr="00D55991">
              <w:rPr>
                <w:rStyle w:val="Hyperlink"/>
                <w:rFonts w:asciiTheme="majorBidi" w:hAnsiTheme="majorBidi" w:cstheme="majorBidi"/>
                <w:noProof/>
                <w:rtl/>
              </w:rPr>
            </w:r>
            <w:r w:rsidRPr="00D55991">
              <w:rPr>
                <w:rStyle w:val="Hyperlink"/>
                <w:rFonts w:asciiTheme="majorBidi" w:hAnsiTheme="majorBidi" w:cstheme="majorBidi"/>
                <w:noProof/>
                <w:rtl/>
              </w:rPr>
              <w:fldChar w:fldCharType="separate"/>
            </w:r>
            <w:r w:rsidR="00C14004">
              <w:rPr>
                <w:rFonts w:asciiTheme="majorBidi" w:hAnsiTheme="majorBidi" w:cstheme="majorBidi"/>
                <w:noProof/>
                <w:webHidden/>
              </w:rPr>
              <w:t>22</w:t>
            </w:r>
            <w:r w:rsidRPr="00D55991">
              <w:rPr>
                <w:rStyle w:val="Hyperlink"/>
                <w:rFonts w:asciiTheme="majorBidi" w:hAnsiTheme="majorBidi" w:cstheme="majorBidi"/>
                <w:noProof/>
                <w:rtl/>
              </w:rPr>
              <w:fldChar w:fldCharType="end"/>
            </w:r>
          </w:hyperlink>
        </w:p>
        <w:p w:rsidR="00D55991" w:rsidRPr="00D55991" w:rsidRDefault="006C4530" w:rsidP="00D55991">
          <w:pPr>
            <w:pStyle w:val="10"/>
            <w:jc w:val="center"/>
            <w:rPr>
              <w:rFonts w:asciiTheme="majorBidi" w:eastAsiaTheme="minorEastAsia" w:hAnsiTheme="majorBidi" w:cstheme="majorBidi"/>
              <w:noProof/>
              <w:rtl/>
              <w:lang w:val="en-US"/>
            </w:rPr>
          </w:pPr>
          <w:hyperlink w:anchor="_Toc484417304" w:history="1">
            <w:r w:rsidR="00D55991" w:rsidRPr="00D55991">
              <w:rPr>
                <w:rStyle w:val="Hyperlink"/>
                <w:rFonts w:asciiTheme="majorBidi" w:hAnsiTheme="majorBidi" w:cstheme="majorBidi"/>
                <w:noProof/>
              </w:rPr>
              <w:t xml:space="preserve">II.2. </w:t>
            </w:r>
            <w:r w:rsidR="00D55991" w:rsidRPr="00D55991">
              <w:rPr>
                <w:rStyle w:val="Hyperlink"/>
                <w:rFonts w:asciiTheme="majorBidi" w:hAnsiTheme="majorBidi" w:cstheme="majorBidi"/>
                <w:i/>
                <w:iCs/>
                <w:noProof/>
              </w:rPr>
              <w:t>Myrtus nivellei</w:t>
            </w:r>
            <w:r w:rsidR="00D55991" w:rsidRPr="00D55991">
              <w:rPr>
                <w:rFonts w:asciiTheme="majorBidi" w:hAnsiTheme="majorBidi" w:cstheme="majorBidi"/>
                <w:noProof/>
                <w:webHidden/>
                <w:rtl/>
              </w:rPr>
              <w:tab/>
            </w:r>
            <w:r w:rsidRPr="00D55991">
              <w:rPr>
                <w:rStyle w:val="Hyperlink"/>
                <w:rFonts w:asciiTheme="majorBidi" w:hAnsiTheme="majorBidi" w:cstheme="majorBidi"/>
                <w:noProof/>
                <w:rtl/>
              </w:rPr>
              <w:fldChar w:fldCharType="begin"/>
            </w:r>
            <w:r w:rsidR="00D55991" w:rsidRPr="00D55991">
              <w:rPr>
                <w:rFonts w:asciiTheme="majorBidi" w:hAnsiTheme="majorBidi" w:cstheme="majorBidi"/>
                <w:noProof/>
                <w:webHidden/>
              </w:rPr>
              <w:instrText>PAGEREF</w:instrText>
            </w:r>
            <w:r w:rsidR="00D55991" w:rsidRPr="00D55991">
              <w:rPr>
                <w:rFonts w:asciiTheme="majorBidi" w:hAnsiTheme="majorBidi" w:cstheme="majorBidi"/>
                <w:noProof/>
                <w:webHidden/>
                <w:rtl/>
              </w:rPr>
              <w:instrText xml:space="preserve"> _</w:instrText>
            </w:r>
            <w:r w:rsidR="00D55991" w:rsidRPr="00D55991">
              <w:rPr>
                <w:rFonts w:asciiTheme="majorBidi" w:hAnsiTheme="majorBidi" w:cstheme="majorBidi"/>
                <w:noProof/>
                <w:webHidden/>
              </w:rPr>
              <w:instrText>Toc484417304 \h</w:instrText>
            </w:r>
            <w:r w:rsidRPr="00D55991">
              <w:rPr>
                <w:rStyle w:val="Hyperlink"/>
                <w:rFonts w:asciiTheme="majorBidi" w:hAnsiTheme="majorBidi" w:cstheme="majorBidi"/>
                <w:noProof/>
                <w:rtl/>
              </w:rPr>
            </w:r>
            <w:r w:rsidRPr="00D55991">
              <w:rPr>
                <w:rStyle w:val="Hyperlink"/>
                <w:rFonts w:asciiTheme="majorBidi" w:hAnsiTheme="majorBidi" w:cstheme="majorBidi"/>
                <w:noProof/>
                <w:rtl/>
              </w:rPr>
              <w:fldChar w:fldCharType="separate"/>
            </w:r>
            <w:r w:rsidR="00C14004">
              <w:rPr>
                <w:rFonts w:asciiTheme="majorBidi" w:hAnsiTheme="majorBidi" w:cstheme="majorBidi"/>
                <w:noProof/>
                <w:webHidden/>
              </w:rPr>
              <w:t>22</w:t>
            </w:r>
            <w:r w:rsidRPr="00D55991">
              <w:rPr>
                <w:rStyle w:val="Hyperlink"/>
                <w:rFonts w:asciiTheme="majorBidi" w:hAnsiTheme="majorBidi" w:cstheme="majorBidi"/>
                <w:noProof/>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05" w:history="1">
            <w:r w:rsidR="00D55991" w:rsidRPr="00D55991">
              <w:rPr>
                <w:rStyle w:val="Hyperlink"/>
                <w:rFonts w:asciiTheme="majorBidi" w:hAnsiTheme="majorBidi" w:cstheme="majorBidi"/>
                <w:noProof/>
                <w:sz w:val="24"/>
                <w:szCs w:val="24"/>
              </w:rPr>
              <w:t>II.2.1. Description botanique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Toc484417305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22</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06" w:history="1">
            <w:r w:rsidR="00D55991" w:rsidRPr="00D55991">
              <w:rPr>
                <w:rStyle w:val="Hyperlink"/>
                <w:rFonts w:asciiTheme="majorBidi" w:hAnsiTheme="majorBidi" w:cstheme="majorBidi"/>
                <w:noProof/>
                <w:sz w:val="24"/>
                <w:szCs w:val="24"/>
              </w:rPr>
              <w:t>II.2.2. Nomenclature et Position systématique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Toc484417306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23</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07" w:history="1">
            <w:r w:rsidR="00D55991" w:rsidRPr="00D55991">
              <w:rPr>
                <w:rStyle w:val="Hyperlink"/>
                <w:rFonts w:asciiTheme="majorBidi" w:hAnsiTheme="majorBidi" w:cstheme="majorBidi"/>
                <w:noProof/>
                <w:sz w:val="24"/>
                <w:szCs w:val="24"/>
              </w:rPr>
              <w:t>II.2.3. Distribution géographique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Toc484417307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23</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08" w:history="1">
            <w:r w:rsidR="00D55991" w:rsidRPr="00D55991">
              <w:rPr>
                <w:rStyle w:val="Hyperlink"/>
                <w:rFonts w:asciiTheme="majorBidi" w:hAnsiTheme="majorBidi" w:cstheme="majorBidi"/>
                <w:noProof/>
                <w:sz w:val="24"/>
                <w:szCs w:val="24"/>
              </w:rPr>
              <w:t>II.2.4. Utilisation traditionnelle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Toc484417308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23</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09" w:history="1">
            <w:r w:rsidR="00D55991" w:rsidRPr="00D55991">
              <w:rPr>
                <w:rStyle w:val="Hyperlink"/>
                <w:rFonts w:asciiTheme="majorBidi" w:hAnsiTheme="majorBidi" w:cstheme="majorBidi"/>
                <w:noProof/>
                <w:sz w:val="24"/>
                <w:szCs w:val="24"/>
              </w:rPr>
              <w:t>II.2.5. Composition chimique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Toc484417309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24</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10"/>
            <w:jc w:val="center"/>
            <w:rPr>
              <w:rFonts w:asciiTheme="majorBidi" w:eastAsiaTheme="minorEastAsia" w:hAnsiTheme="majorBidi" w:cstheme="majorBidi"/>
              <w:b/>
              <w:bCs/>
              <w:noProof/>
              <w:rtl/>
              <w:lang w:val="en-US"/>
            </w:rPr>
          </w:pPr>
          <w:hyperlink w:anchor="_Toc484417310" w:history="1">
            <w:r w:rsidR="00D55991" w:rsidRPr="00D55991">
              <w:rPr>
                <w:rStyle w:val="Hyperlink"/>
                <w:rFonts w:asciiTheme="majorBidi" w:hAnsiTheme="majorBidi" w:cstheme="majorBidi"/>
                <w:b/>
                <w:bCs/>
                <w:noProof/>
                <w:lang w:val="fr-FR"/>
              </w:rPr>
              <w:t>Deuxième partie</w:t>
            </w:r>
          </w:hyperlink>
        </w:p>
        <w:p w:rsidR="00D55991" w:rsidRPr="00D55991" w:rsidRDefault="006C4530" w:rsidP="00D55991">
          <w:pPr>
            <w:pStyle w:val="10"/>
            <w:jc w:val="center"/>
            <w:rPr>
              <w:rFonts w:asciiTheme="majorBidi" w:eastAsiaTheme="minorEastAsia" w:hAnsiTheme="majorBidi" w:cstheme="majorBidi"/>
              <w:b/>
              <w:bCs/>
              <w:noProof/>
              <w:rtl/>
              <w:lang w:val="en-US"/>
            </w:rPr>
          </w:pPr>
          <w:hyperlink w:anchor="_Toc484417311" w:history="1">
            <w:r w:rsidR="00D55991" w:rsidRPr="00D55991">
              <w:rPr>
                <w:rStyle w:val="Hyperlink"/>
                <w:rFonts w:asciiTheme="majorBidi" w:hAnsiTheme="majorBidi" w:cstheme="majorBidi"/>
                <w:b/>
                <w:bCs/>
                <w:noProof/>
                <w:lang w:val="fr-FR"/>
              </w:rPr>
              <w:t>Partie Pratique</w:t>
            </w:r>
          </w:hyperlink>
        </w:p>
        <w:p w:rsidR="00D55991" w:rsidRPr="00D55991" w:rsidRDefault="006C4530" w:rsidP="00D55991">
          <w:pPr>
            <w:pStyle w:val="10"/>
            <w:jc w:val="center"/>
            <w:rPr>
              <w:rFonts w:asciiTheme="majorBidi" w:eastAsiaTheme="minorEastAsia" w:hAnsiTheme="majorBidi" w:cstheme="majorBidi"/>
              <w:b/>
              <w:bCs/>
              <w:noProof/>
              <w:lang w:val="en-US"/>
            </w:rPr>
          </w:pPr>
          <w:hyperlink w:anchor="_Toc484417312" w:history="1">
            <w:r w:rsidR="00D55991" w:rsidRPr="00D55991">
              <w:rPr>
                <w:rStyle w:val="Hyperlink"/>
                <w:rFonts w:asciiTheme="majorBidi" w:hAnsiTheme="majorBidi" w:cstheme="majorBidi"/>
                <w:b/>
                <w:bCs/>
                <w:noProof/>
                <w:lang w:val="fr-FR"/>
              </w:rPr>
              <w:t>Chapitre I</w:t>
            </w:r>
          </w:hyperlink>
        </w:p>
        <w:p w:rsidR="00D55991" w:rsidRPr="00D55991" w:rsidRDefault="006C4530" w:rsidP="00D55991">
          <w:pPr>
            <w:pStyle w:val="10"/>
            <w:jc w:val="center"/>
            <w:rPr>
              <w:rFonts w:asciiTheme="majorBidi" w:eastAsiaTheme="minorEastAsia" w:hAnsiTheme="majorBidi" w:cstheme="majorBidi"/>
              <w:b/>
              <w:bCs/>
              <w:noProof/>
              <w:rtl/>
              <w:lang w:val="en-US"/>
            </w:rPr>
          </w:pPr>
          <w:hyperlink w:anchor="_Toc484417313" w:history="1">
            <w:r w:rsidR="00D55991" w:rsidRPr="00D55991">
              <w:rPr>
                <w:rStyle w:val="Hyperlink"/>
                <w:rFonts w:asciiTheme="majorBidi" w:hAnsiTheme="majorBidi" w:cstheme="majorBidi"/>
                <w:b/>
                <w:bCs/>
                <w:noProof/>
                <w:lang w:val="fr-FR"/>
              </w:rPr>
              <w:t>Matériels et Méthodes</w:t>
            </w:r>
          </w:hyperlink>
        </w:p>
        <w:p w:rsidR="00D55991" w:rsidRPr="00D55991" w:rsidRDefault="006C4530" w:rsidP="00D55991">
          <w:pPr>
            <w:pStyle w:val="10"/>
            <w:jc w:val="center"/>
            <w:rPr>
              <w:rFonts w:asciiTheme="majorBidi" w:eastAsiaTheme="minorEastAsia" w:hAnsiTheme="majorBidi" w:cstheme="majorBidi"/>
              <w:noProof/>
              <w:rtl/>
              <w:lang w:val="en-US"/>
            </w:rPr>
          </w:pPr>
          <w:hyperlink w:anchor="_Toc484417314" w:history="1">
            <w:r w:rsidR="00D55991" w:rsidRPr="00D55991">
              <w:rPr>
                <w:rStyle w:val="Hyperlink"/>
                <w:rFonts w:asciiTheme="majorBidi" w:hAnsiTheme="majorBidi" w:cstheme="majorBidi"/>
                <w:noProof/>
              </w:rPr>
              <w:t>I. Matériels</w:t>
            </w:r>
            <w:r w:rsidR="00D55991" w:rsidRPr="00D55991">
              <w:rPr>
                <w:rFonts w:asciiTheme="majorBidi" w:hAnsiTheme="majorBidi" w:cstheme="majorBidi"/>
                <w:noProof/>
                <w:webHidden/>
                <w:rtl/>
              </w:rPr>
              <w:tab/>
            </w:r>
            <w:r w:rsidRPr="00D55991">
              <w:rPr>
                <w:rStyle w:val="Hyperlink"/>
                <w:rFonts w:asciiTheme="majorBidi" w:hAnsiTheme="majorBidi" w:cstheme="majorBidi"/>
                <w:noProof/>
                <w:rtl/>
              </w:rPr>
              <w:fldChar w:fldCharType="begin"/>
            </w:r>
            <w:r w:rsidR="00D55991" w:rsidRPr="00D55991">
              <w:rPr>
                <w:rFonts w:asciiTheme="majorBidi" w:hAnsiTheme="majorBidi" w:cstheme="majorBidi"/>
                <w:noProof/>
                <w:webHidden/>
              </w:rPr>
              <w:instrText>PAGEREF</w:instrText>
            </w:r>
            <w:r w:rsidR="00D55991" w:rsidRPr="00D55991">
              <w:rPr>
                <w:rFonts w:asciiTheme="majorBidi" w:hAnsiTheme="majorBidi" w:cstheme="majorBidi"/>
                <w:noProof/>
                <w:webHidden/>
                <w:rtl/>
              </w:rPr>
              <w:instrText xml:space="preserve"> _</w:instrText>
            </w:r>
            <w:r w:rsidR="00D55991" w:rsidRPr="00D55991">
              <w:rPr>
                <w:rFonts w:asciiTheme="majorBidi" w:hAnsiTheme="majorBidi" w:cstheme="majorBidi"/>
                <w:noProof/>
                <w:webHidden/>
              </w:rPr>
              <w:instrText>Toc484417314 \h</w:instrText>
            </w:r>
            <w:r w:rsidRPr="00D55991">
              <w:rPr>
                <w:rStyle w:val="Hyperlink"/>
                <w:rFonts w:asciiTheme="majorBidi" w:hAnsiTheme="majorBidi" w:cstheme="majorBidi"/>
                <w:noProof/>
                <w:rtl/>
              </w:rPr>
            </w:r>
            <w:r w:rsidRPr="00D55991">
              <w:rPr>
                <w:rStyle w:val="Hyperlink"/>
                <w:rFonts w:asciiTheme="majorBidi" w:hAnsiTheme="majorBidi" w:cstheme="majorBidi"/>
                <w:noProof/>
                <w:rtl/>
              </w:rPr>
              <w:fldChar w:fldCharType="separate"/>
            </w:r>
            <w:r w:rsidR="00C14004">
              <w:rPr>
                <w:rFonts w:asciiTheme="majorBidi" w:hAnsiTheme="majorBidi" w:cstheme="majorBidi"/>
                <w:noProof/>
                <w:webHidden/>
              </w:rPr>
              <w:t>25</w:t>
            </w:r>
            <w:r w:rsidRPr="00D55991">
              <w:rPr>
                <w:rStyle w:val="Hyperlink"/>
                <w:rFonts w:asciiTheme="majorBidi" w:hAnsiTheme="majorBidi" w:cstheme="majorBidi"/>
                <w:noProof/>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15" w:history="1">
            <w:r w:rsidR="00D55991" w:rsidRPr="00D55991">
              <w:rPr>
                <w:rStyle w:val="Hyperlink"/>
                <w:rFonts w:asciiTheme="majorBidi" w:hAnsiTheme="majorBidi" w:cstheme="majorBidi"/>
                <w:noProof/>
                <w:sz w:val="24"/>
                <w:szCs w:val="24"/>
              </w:rPr>
              <w:t>I.1. Matériel végétal</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Toc484417315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25</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16" w:history="1">
            <w:r w:rsidR="00D55991" w:rsidRPr="00D55991">
              <w:rPr>
                <w:rStyle w:val="Hyperlink"/>
                <w:rFonts w:asciiTheme="majorBidi" w:hAnsiTheme="majorBidi" w:cstheme="majorBidi"/>
                <w:noProof/>
                <w:sz w:val="24"/>
                <w:szCs w:val="24"/>
              </w:rPr>
              <w:t>I.1.1. Zone d’étude (Tamanrasset)</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Toc484417316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25</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17" w:history="1">
            <w:r w:rsidR="00D55991" w:rsidRPr="00D55991">
              <w:rPr>
                <w:rStyle w:val="Hyperlink"/>
                <w:rFonts w:asciiTheme="majorBidi" w:hAnsiTheme="majorBidi" w:cstheme="majorBidi"/>
                <w:noProof/>
                <w:sz w:val="24"/>
                <w:szCs w:val="24"/>
              </w:rPr>
              <w:t>I.2. Matériels de l’activité antimicrobienne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Toc484417317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26</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18" w:history="1">
            <w:r w:rsidR="00D55991" w:rsidRPr="00D55991">
              <w:rPr>
                <w:rStyle w:val="Hyperlink"/>
                <w:rFonts w:asciiTheme="majorBidi" w:hAnsiTheme="majorBidi" w:cstheme="majorBidi"/>
                <w:noProof/>
                <w:sz w:val="24"/>
                <w:szCs w:val="24"/>
              </w:rPr>
              <w:t>I.2.1. Souches microbiennes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Toc484417318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26</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19" w:history="1">
            <w:r w:rsidR="00D55991" w:rsidRPr="00D55991">
              <w:rPr>
                <w:rStyle w:val="Hyperlink"/>
                <w:rFonts w:asciiTheme="majorBidi" w:hAnsiTheme="majorBidi" w:cstheme="majorBidi"/>
                <w:noProof/>
                <w:sz w:val="24"/>
                <w:szCs w:val="24"/>
              </w:rPr>
              <w:t>I.3. Matériel animal</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Toc484417319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20" w:history="1">
            <w:r w:rsidR="00D55991" w:rsidRPr="00D55991">
              <w:rPr>
                <w:rStyle w:val="Hyperlink"/>
                <w:rFonts w:asciiTheme="majorBidi" w:hAnsiTheme="majorBidi" w:cstheme="majorBidi"/>
                <w:noProof/>
                <w:sz w:val="24"/>
                <w:szCs w:val="24"/>
              </w:rPr>
              <w:t>I.3.1. Présentation des animaux</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Toc484417320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21" w:history="1">
            <w:r w:rsidR="00D55991" w:rsidRPr="00D55991">
              <w:rPr>
                <w:rStyle w:val="Hyperlink"/>
                <w:rFonts w:asciiTheme="majorBidi" w:hAnsiTheme="majorBidi" w:cstheme="majorBidi"/>
                <w:noProof/>
                <w:sz w:val="24"/>
                <w:szCs w:val="24"/>
              </w:rPr>
              <w:t>I.3.2. Condition d’élevage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Toc484417321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22" w:history="1">
            <w:r w:rsidR="00D55991" w:rsidRPr="00D55991">
              <w:rPr>
                <w:rStyle w:val="Hyperlink"/>
                <w:rFonts w:asciiTheme="majorBidi" w:hAnsiTheme="majorBidi" w:cstheme="majorBidi"/>
                <w:noProof/>
                <w:sz w:val="24"/>
                <w:szCs w:val="24"/>
              </w:rPr>
              <w:t>I.4. Produits chimiques et réactifs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Toc484417322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10"/>
            <w:jc w:val="center"/>
            <w:rPr>
              <w:rFonts w:asciiTheme="majorBidi" w:eastAsiaTheme="minorEastAsia" w:hAnsiTheme="majorBidi" w:cstheme="majorBidi"/>
              <w:noProof/>
              <w:rtl/>
              <w:lang w:val="en-US"/>
            </w:rPr>
          </w:pPr>
          <w:hyperlink w:anchor="_Toc484417323" w:history="1">
            <w:r w:rsidR="00D55991" w:rsidRPr="00D55991">
              <w:rPr>
                <w:rStyle w:val="Hyperlink"/>
                <w:rFonts w:asciiTheme="majorBidi" w:hAnsiTheme="majorBidi" w:cstheme="majorBidi"/>
                <w:noProof/>
              </w:rPr>
              <w:t>II. Méthodes</w:t>
            </w:r>
            <w:r w:rsidR="00D55991" w:rsidRPr="00D55991">
              <w:rPr>
                <w:rFonts w:asciiTheme="majorBidi" w:hAnsiTheme="majorBidi" w:cstheme="majorBidi"/>
                <w:noProof/>
                <w:webHidden/>
                <w:rtl/>
              </w:rPr>
              <w:tab/>
            </w:r>
            <w:r w:rsidRPr="00D55991">
              <w:rPr>
                <w:rStyle w:val="Hyperlink"/>
                <w:rFonts w:asciiTheme="majorBidi" w:hAnsiTheme="majorBidi" w:cstheme="majorBidi"/>
                <w:noProof/>
                <w:rtl/>
              </w:rPr>
              <w:fldChar w:fldCharType="begin"/>
            </w:r>
            <w:r w:rsidR="00D55991" w:rsidRPr="00D55991">
              <w:rPr>
                <w:rFonts w:asciiTheme="majorBidi" w:hAnsiTheme="majorBidi" w:cstheme="majorBidi"/>
                <w:noProof/>
                <w:webHidden/>
              </w:rPr>
              <w:instrText>PAGEREF</w:instrText>
            </w:r>
            <w:r w:rsidR="00D55991" w:rsidRPr="00D55991">
              <w:rPr>
                <w:rFonts w:asciiTheme="majorBidi" w:hAnsiTheme="majorBidi" w:cstheme="majorBidi"/>
                <w:noProof/>
                <w:webHidden/>
                <w:rtl/>
              </w:rPr>
              <w:instrText xml:space="preserve"> _</w:instrText>
            </w:r>
            <w:r w:rsidR="00D55991" w:rsidRPr="00D55991">
              <w:rPr>
                <w:rFonts w:asciiTheme="majorBidi" w:hAnsiTheme="majorBidi" w:cstheme="majorBidi"/>
                <w:noProof/>
                <w:webHidden/>
              </w:rPr>
              <w:instrText>Toc484417323 \h</w:instrText>
            </w:r>
            <w:r w:rsidRPr="00D55991">
              <w:rPr>
                <w:rStyle w:val="Hyperlink"/>
                <w:rFonts w:asciiTheme="majorBidi" w:hAnsiTheme="majorBidi" w:cstheme="majorBidi"/>
                <w:noProof/>
                <w:rtl/>
              </w:rPr>
            </w:r>
            <w:r w:rsidRPr="00D55991">
              <w:rPr>
                <w:rStyle w:val="Hyperlink"/>
                <w:rFonts w:asciiTheme="majorBidi" w:hAnsiTheme="majorBidi" w:cstheme="majorBidi"/>
                <w:noProof/>
                <w:rtl/>
              </w:rPr>
              <w:fldChar w:fldCharType="separate"/>
            </w:r>
            <w:r w:rsidR="00C14004">
              <w:rPr>
                <w:rFonts w:asciiTheme="majorBidi" w:hAnsiTheme="majorBidi" w:cstheme="majorBidi"/>
                <w:noProof/>
                <w:webHidden/>
              </w:rPr>
              <w:t>28</w:t>
            </w:r>
            <w:r w:rsidRPr="00D55991">
              <w:rPr>
                <w:rStyle w:val="Hyperlink"/>
                <w:rFonts w:asciiTheme="majorBidi" w:hAnsiTheme="majorBidi" w:cstheme="majorBidi"/>
                <w:noProof/>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24" w:history="1">
            <w:r w:rsidR="00D55991" w:rsidRPr="00D55991">
              <w:rPr>
                <w:rStyle w:val="Hyperlink"/>
                <w:rFonts w:asciiTheme="majorBidi" w:hAnsiTheme="majorBidi" w:cstheme="majorBidi"/>
                <w:noProof/>
                <w:sz w:val="24"/>
                <w:szCs w:val="24"/>
              </w:rPr>
              <w:t>II.1. Extraction d’huile essentielle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Toc484417324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28</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25" w:history="1">
            <w:r w:rsidR="00D55991" w:rsidRPr="00D55991">
              <w:rPr>
                <w:rStyle w:val="Hyperlink"/>
                <w:rFonts w:asciiTheme="majorBidi" w:hAnsiTheme="majorBidi" w:cstheme="majorBidi"/>
                <w:noProof/>
                <w:sz w:val="24"/>
                <w:szCs w:val="24"/>
              </w:rPr>
              <w:t>II.1.1. Extraction par hydro distillation</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Toc484417325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28</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26" w:history="1">
            <w:r w:rsidR="00D55991" w:rsidRPr="00D55991">
              <w:rPr>
                <w:rStyle w:val="Hyperlink"/>
                <w:rFonts w:asciiTheme="majorBidi" w:hAnsiTheme="majorBidi" w:cstheme="majorBidi"/>
                <w:noProof/>
                <w:sz w:val="24"/>
                <w:szCs w:val="24"/>
              </w:rPr>
              <w:t>II.1.2. Détermination du rendement d’extraction</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Toc484417326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30</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27" w:history="1">
            <w:r w:rsidR="00D55991" w:rsidRPr="00D55991">
              <w:rPr>
                <w:rStyle w:val="Hyperlink"/>
                <w:rFonts w:asciiTheme="majorBidi" w:hAnsiTheme="majorBidi" w:cstheme="majorBidi"/>
                <w:noProof/>
                <w:sz w:val="24"/>
                <w:szCs w:val="24"/>
              </w:rPr>
              <w:t>II.2. Extraction des composés phénoliques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Toc484417327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30</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28" w:history="1">
            <w:r w:rsidR="00D55991" w:rsidRPr="00D55991">
              <w:rPr>
                <w:rStyle w:val="Hyperlink"/>
                <w:rFonts w:asciiTheme="majorBidi" w:hAnsiTheme="majorBidi" w:cstheme="majorBidi"/>
                <w:noProof/>
                <w:sz w:val="24"/>
                <w:szCs w:val="24"/>
              </w:rPr>
              <w:t>II.2.1. Préparation de l'extrait éthanolique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Toc484417328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30</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29" w:history="1">
            <w:r w:rsidR="00D55991" w:rsidRPr="00D55991">
              <w:rPr>
                <w:rStyle w:val="Hyperlink"/>
                <w:rFonts w:asciiTheme="majorBidi" w:hAnsiTheme="majorBidi" w:cstheme="majorBidi"/>
                <w:noProof/>
                <w:sz w:val="24"/>
                <w:szCs w:val="24"/>
              </w:rPr>
              <w:t>II.2.2. Calcul des  rendements en extrait sec</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Toc484417329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30</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30" w:history="1">
            <w:r w:rsidR="00D55991" w:rsidRPr="00D55991">
              <w:rPr>
                <w:rStyle w:val="Hyperlink"/>
                <w:rFonts w:asciiTheme="majorBidi" w:hAnsiTheme="majorBidi" w:cstheme="majorBidi"/>
                <w:noProof/>
                <w:sz w:val="24"/>
                <w:szCs w:val="24"/>
              </w:rPr>
              <w:t>II.3. Tests phytochimiques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Toc484417330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32</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31" w:history="1">
            <w:r w:rsidR="00D55991" w:rsidRPr="00D55991">
              <w:rPr>
                <w:rStyle w:val="Hyperlink"/>
                <w:rFonts w:asciiTheme="majorBidi" w:hAnsiTheme="majorBidi" w:cstheme="majorBidi"/>
                <w:noProof/>
                <w:sz w:val="24"/>
                <w:szCs w:val="24"/>
              </w:rPr>
              <w:t>II.4. Détermination des teneurs des polyphénols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Toc484417331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33</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32" w:history="1">
            <w:r w:rsidR="00D55991" w:rsidRPr="00D55991">
              <w:rPr>
                <w:rStyle w:val="Hyperlink"/>
                <w:rFonts w:asciiTheme="majorBidi" w:hAnsiTheme="majorBidi" w:cstheme="majorBidi"/>
                <w:noProof/>
                <w:sz w:val="24"/>
                <w:szCs w:val="24"/>
              </w:rPr>
              <w:t>II.4.1. Dosage des polyphénols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Toc484417332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33</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33" w:history="1">
            <w:r w:rsidR="00D55991" w:rsidRPr="00D55991">
              <w:rPr>
                <w:rStyle w:val="Hyperlink"/>
                <w:rFonts w:asciiTheme="majorBidi" w:hAnsiTheme="majorBidi" w:cstheme="majorBidi"/>
                <w:noProof/>
                <w:sz w:val="24"/>
                <w:szCs w:val="24"/>
              </w:rPr>
              <w:t>II.4.2. Dosage des flavonoïdes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Toc484417333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34</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34" w:history="1">
            <w:r w:rsidR="00D55991" w:rsidRPr="00D55991">
              <w:rPr>
                <w:rStyle w:val="Hyperlink"/>
                <w:rFonts w:asciiTheme="majorBidi" w:hAnsiTheme="majorBidi" w:cstheme="majorBidi"/>
                <w:noProof/>
                <w:sz w:val="24"/>
                <w:szCs w:val="24"/>
              </w:rPr>
              <w:t>II.4.3. Dosage des tannins  totaux</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Toc484417334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34</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35" w:history="1">
            <w:r w:rsidR="00D55991" w:rsidRPr="00D55991">
              <w:rPr>
                <w:rStyle w:val="Hyperlink"/>
                <w:rFonts w:asciiTheme="majorBidi" w:hAnsiTheme="majorBidi" w:cstheme="majorBidi"/>
                <w:noProof/>
                <w:sz w:val="24"/>
                <w:szCs w:val="24"/>
              </w:rPr>
              <w:t>II.4.4. Dosage des tannins condensés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Toc484417335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35</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36" w:history="1">
            <w:r w:rsidR="00D55991" w:rsidRPr="00D55991">
              <w:rPr>
                <w:rStyle w:val="Hyperlink"/>
                <w:rFonts w:asciiTheme="majorBidi" w:hAnsiTheme="majorBidi" w:cstheme="majorBidi"/>
                <w:noProof/>
                <w:sz w:val="24"/>
                <w:szCs w:val="24"/>
              </w:rPr>
              <w:t>II.5. Evaluation de l’activité antioxydante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Toc484417336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35</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37" w:history="1">
            <w:r w:rsidR="00D55991" w:rsidRPr="00D55991">
              <w:rPr>
                <w:rStyle w:val="Hyperlink"/>
                <w:rFonts w:asciiTheme="majorBidi" w:hAnsiTheme="majorBidi" w:cstheme="majorBidi"/>
                <w:noProof/>
                <w:sz w:val="24"/>
                <w:szCs w:val="24"/>
              </w:rPr>
              <w:t>II.5.1. Test de phosphomolybdate (PM)</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Toc484417337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35</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38" w:history="1">
            <w:r w:rsidR="00D55991" w:rsidRPr="00D55991">
              <w:rPr>
                <w:rStyle w:val="Hyperlink"/>
                <w:rFonts w:asciiTheme="majorBidi" w:hAnsiTheme="majorBidi" w:cstheme="majorBidi"/>
                <w:noProof/>
                <w:sz w:val="24"/>
                <w:szCs w:val="24"/>
              </w:rPr>
              <w:t>II.5.2. Test du DPPH (diphenylpyryl-hydrazyl)</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Toc484417338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36</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39" w:history="1">
            <w:r w:rsidR="00D55991" w:rsidRPr="00D55991">
              <w:rPr>
                <w:rStyle w:val="Hyperlink"/>
                <w:rFonts w:asciiTheme="majorBidi" w:hAnsiTheme="majorBidi" w:cstheme="majorBidi"/>
                <w:noProof/>
                <w:sz w:val="24"/>
                <w:szCs w:val="24"/>
              </w:rPr>
              <w:t>II.5.3. Test de réduction du fer (FRAP Assay : Ferric Reducing Antioxidant Power)</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Toc484417339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40" w:history="1">
            <w:r w:rsidR="00D55991" w:rsidRPr="00D55991">
              <w:rPr>
                <w:rStyle w:val="Hyperlink"/>
                <w:rFonts w:asciiTheme="majorBidi" w:hAnsiTheme="majorBidi" w:cstheme="majorBidi"/>
                <w:noProof/>
                <w:sz w:val="24"/>
                <w:szCs w:val="24"/>
              </w:rPr>
              <w:t>II.6. Evaluation de l’activité antimicrobienne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Toc484417340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38</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41" w:history="1">
            <w:r w:rsidR="00D55991" w:rsidRPr="00D55991">
              <w:rPr>
                <w:rStyle w:val="Hyperlink"/>
                <w:rFonts w:asciiTheme="majorBidi" w:hAnsiTheme="majorBidi" w:cstheme="majorBidi"/>
                <w:noProof/>
                <w:sz w:val="24"/>
                <w:szCs w:val="24"/>
              </w:rPr>
              <w:t>II.6. 1. Evaluation de l’activité antimicrobienne de l'extrait</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Toc484417341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38</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42" w:history="1">
            <w:r w:rsidR="00D55991" w:rsidRPr="00D55991">
              <w:rPr>
                <w:rStyle w:val="Hyperlink"/>
                <w:rFonts w:asciiTheme="majorBidi" w:hAnsiTheme="majorBidi" w:cstheme="majorBidi"/>
                <w:noProof/>
                <w:sz w:val="24"/>
                <w:szCs w:val="24"/>
              </w:rPr>
              <w:t>II.6.2. Evaluation de l’activité antimicrobienne de l'huile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Toc484417342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38</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43" w:history="1">
            <w:r w:rsidR="00D55991" w:rsidRPr="00D55991">
              <w:rPr>
                <w:rStyle w:val="Hyperlink"/>
                <w:rFonts w:asciiTheme="majorBidi" w:hAnsiTheme="majorBidi" w:cstheme="majorBidi"/>
                <w:noProof/>
                <w:sz w:val="24"/>
                <w:szCs w:val="24"/>
              </w:rPr>
              <w:t>II.6.3. Détermination de la concentration minimale inhibitrice (CMI) par méthode de dilutions en milieu solide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Toc484417343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39</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44" w:history="1">
            <w:r w:rsidR="00D55991" w:rsidRPr="00D55991">
              <w:rPr>
                <w:rStyle w:val="Hyperlink"/>
                <w:rFonts w:asciiTheme="majorBidi" w:hAnsiTheme="majorBidi" w:cstheme="majorBidi"/>
                <w:noProof/>
                <w:sz w:val="24"/>
                <w:szCs w:val="24"/>
              </w:rPr>
              <w:t xml:space="preserve">II.7. Evolution de l'activité anti-inflammatoire </w:t>
            </w:r>
            <w:r w:rsidR="00D55991" w:rsidRPr="00D55991">
              <w:rPr>
                <w:rStyle w:val="Hyperlink"/>
                <w:rFonts w:asciiTheme="majorBidi" w:hAnsiTheme="majorBidi" w:cstheme="majorBidi"/>
                <w:i/>
                <w:iCs/>
                <w:noProof/>
                <w:sz w:val="24"/>
                <w:szCs w:val="24"/>
              </w:rPr>
              <w:t>in vivo</w:t>
            </w:r>
            <w:r w:rsidR="00D55991" w:rsidRPr="00D55991">
              <w:rPr>
                <w:rStyle w:val="Hyperlink"/>
                <w:rFonts w:asciiTheme="majorBidi" w:hAnsiTheme="majorBidi" w:cstheme="majorBidi"/>
                <w:noProof/>
                <w:sz w:val="24"/>
                <w:szCs w:val="24"/>
              </w:rPr>
              <w:t xml:space="preserve"> de l'extrait éthanolique de </w:t>
            </w:r>
            <w:r w:rsidR="00D55991" w:rsidRPr="00D55991">
              <w:rPr>
                <w:rStyle w:val="Hyperlink"/>
                <w:rFonts w:asciiTheme="majorBidi" w:hAnsiTheme="majorBidi" w:cstheme="majorBidi"/>
                <w:i/>
                <w:iCs/>
                <w:noProof/>
                <w:sz w:val="24"/>
                <w:szCs w:val="24"/>
              </w:rPr>
              <w:t>Myrtus  nivellei</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Toc484417344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40</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45" w:history="1">
            <w:r w:rsidR="00D55991" w:rsidRPr="00D55991">
              <w:rPr>
                <w:rStyle w:val="Hyperlink"/>
                <w:rFonts w:asciiTheme="majorBidi" w:hAnsiTheme="majorBidi" w:cstheme="majorBidi"/>
                <w:noProof/>
                <w:sz w:val="24"/>
                <w:szCs w:val="24"/>
              </w:rPr>
              <w:t>II.7.2. Analyse statistique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Toc484417345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41</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10"/>
            <w:jc w:val="center"/>
            <w:rPr>
              <w:rFonts w:asciiTheme="majorBidi" w:eastAsiaTheme="minorEastAsia" w:hAnsiTheme="majorBidi" w:cstheme="majorBidi"/>
              <w:b/>
              <w:bCs/>
              <w:noProof/>
              <w:rtl/>
              <w:lang w:val="en-US"/>
            </w:rPr>
          </w:pPr>
          <w:hyperlink w:anchor="_Toc484417346" w:history="1">
            <w:r w:rsidR="00D55991" w:rsidRPr="00D55991">
              <w:rPr>
                <w:rStyle w:val="Hyperlink"/>
                <w:rFonts w:asciiTheme="majorBidi" w:hAnsiTheme="majorBidi" w:cstheme="majorBidi"/>
                <w:b/>
                <w:bCs/>
                <w:noProof/>
                <w:lang w:val="fr-FR"/>
              </w:rPr>
              <w:t>Chapitre II</w:t>
            </w:r>
          </w:hyperlink>
        </w:p>
        <w:p w:rsidR="00D55991" w:rsidRPr="00D55991" w:rsidRDefault="006C4530" w:rsidP="00D55991">
          <w:pPr>
            <w:pStyle w:val="10"/>
            <w:jc w:val="center"/>
            <w:rPr>
              <w:rFonts w:asciiTheme="majorBidi" w:eastAsiaTheme="minorEastAsia" w:hAnsiTheme="majorBidi" w:cstheme="majorBidi"/>
              <w:b/>
              <w:bCs/>
              <w:noProof/>
              <w:rtl/>
              <w:lang w:val="en-US"/>
            </w:rPr>
          </w:pPr>
          <w:hyperlink w:anchor="_Toc484417347" w:history="1">
            <w:r w:rsidR="00D55991" w:rsidRPr="00D55991">
              <w:rPr>
                <w:rStyle w:val="Hyperlink"/>
                <w:rFonts w:asciiTheme="majorBidi" w:hAnsiTheme="majorBidi" w:cstheme="majorBidi"/>
                <w:b/>
                <w:bCs/>
                <w:noProof/>
                <w:lang w:val="fr-FR"/>
              </w:rPr>
              <w:t>Résultats et Discussion</w:t>
            </w:r>
          </w:hyperlink>
        </w:p>
        <w:p w:rsidR="00D55991" w:rsidRPr="00D55991" w:rsidRDefault="006C4530" w:rsidP="00D55991">
          <w:pPr>
            <w:pStyle w:val="10"/>
            <w:jc w:val="center"/>
            <w:rPr>
              <w:rFonts w:asciiTheme="majorBidi" w:eastAsiaTheme="minorEastAsia" w:hAnsiTheme="majorBidi" w:cstheme="majorBidi"/>
              <w:noProof/>
              <w:rtl/>
              <w:lang w:val="en-US"/>
            </w:rPr>
          </w:pPr>
          <w:hyperlink w:anchor="_Toc484417348" w:history="1">
            <w:r w:rsidR="00D55991" w:rsidRPr="00D55991">
              <w:rPr>
                <w:rStyle w:val="Hyperlink"/>
                <w:rFonts w:asciiTheme="majorBidi" w:hAnsiTheme="majorBidi" w:cstheme="majorBidi"/>
                <w:noProof/>
                <w:lang w:bidi="ar-DZ"/>
              </w:rPr>
              <w:t>I. Résultats</w:t>
            </w:r>
            <w:r w:rsidR="00D55991" w:rsidRPr="00D55991">
              <w:rPr>
                <w:rFonts w:asciiTheme="majorBidi" w:hAnsiTheme="majorBidi" w:cstheme="majorBidi"/>
                <w:noProof/>
                <w:webHidden/>
                <w:rtl/>
              </w:rPr>
              <w:tab/>
            </w:r>
            <w:r w:rsidRPr="00D55991">
              <w:rPr>
                <w:rStyle w:val="Hyperlink"/>
                <w:rFonts w:asciiTheme="majorBidi" w:hAnsiTheme="majorBidi" w:cstheme="majorBidi"/>
                <w:noProof/>
                <w:rtl/>
              </w:rPr>
              <w:fldChar w:fldCharType="begin"/>
            </w:r>
            <w:r w:rsidR="00D55991" w:rsidRPr="00D55991">
              <w:rPr>
                <w:rFonts w:asciiTheme="majorBidi" w:hAnsiTheme="majorBidi" w:cstheme="majorBidi"/>
                <w:noProof/>
                <w:webHidden/>
              </w:rPr>
              <w:instrText>PAGEREF</w:instrText>
            </w:r>
            <w:r w:rsidR="00D55991" w:rsidRPr="00D55991">
              <w:rPr>
                <w:rFonts w:asciiTheme="majorBidi" w:hAnsiTheme="majorBidi" w:cstheme="majorBidi"/>
                <w:noProof/>
                <w:webHidden/>
                <w:rtl/>
              </w:rPr>
              <w:instrText xml:space="preserve"> _</w:instrText>
            </w:r>
            <w:r w:rsidR="00D55991" w:rsidRPr="00D55991">
              <w:rPr>
                <w:rFonts w:asciiTheme="majorBidi" w:hAnsiTheme="majorBidi" w:cstheme="majorBidi"/>
                <w:noProof/>
                <w:webHidden/>
              </w:rPr>
              <w:instrText>Toc484417348 \h</w:instrText>
            </w:r>
            <w:r w:rsidRPr="00D55991">
              <w:rPr>
                <w:rStyle w:val="Hyperlink"/>
                <w:rFonts w:asciiTheme="majorBidi" w:hAnsiTheme="majorBidi" w:cstheme="majorBidi"/>
                <w:noProof/>
                <w:rtl/>
              </w:rPr>
            </w:r>
            <w:r w:rsidRPr="00D55991">
              <w:rPr>
                <w:rStyle w:val="Hyperlink"/>
                <w:rFonts w:asciiTheme="majorBidi" w:hAnsiTheme="majorBidi" w:cstheme="majorBidi"/>
                <w:noProof/>
                <w:rtl/>
              </w:rPr>
              <w:fldChar w:fldCharType="separate"/>
            </w:r>
            <w:r w:rsidR="00C14004">
              <w:rPr>
                <w:rFonts w:asciiTheme="majorBidi" w:hAnsiTheme="majorBidi" w:cstheme="majorBidi"/>
                <w:noProof/>
                <w:webHidden/>
              </w:rPr>
              <w:t>42</w:t>
            </w:r>
            <w:r w:rsidRPr="00D55991">
              <w:rPr>
                <w:rStyle w:val="Hyperlink"/>
                <w:rFonts w:asciiTheme="majorBidi" w:hAnsiTheme="majorBidi" w:cstheme="majorBidi"/>
                <w:noProof/>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49" w:history="1">
            <w:r w:rsidR="00D55991" w:rsidRPr="00D55991">
              <w:rPr>
                <w:rStyle w:val="Hyperlink"/>
                <w:rFonts w:asciiTheme="majorBidi" w:hAnsiTheme="majorBidi" w:cstheme="majorBidi"/>
                <w:noProof/>
                <w:sz w:val="24"/>
                <w:szCs w:val="24"/>
                <w:lang w:bidi="ar-DZ"/>
              </w:rPr>
              <w:t>I.1. Extraction des composés phénoliques</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Toc484417349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42</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50" w:history="1">
            <w:r w:rsidR="00D55991" w:rsidRPr="00D55991">
              <w:rPr>
                <w:rStyle w:val="Hyperlink"/>
                <w:rFonts w:asciiTheme="majorBidi" w:hAnsiTheme="majorBidi" w:cstheme="majorBidi"/>
                <w:noProof/>
                <w:sz w:val="24"/>
                <w:szCs w:val="24"/>
                <w:lang w:bidi="ar-DZ"/>
              </w:rPr>
              <w:t>I.4. Détermination des teneurs des composés phénolique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Toc484417350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43</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51" w:history="1">
            <w:r w:rsidR="00D55991" w:rsidRPr="00D55991">
              <w:rPr>
                <w:rStyle w:val="Hyperlink"/>
                <w:rFonts w:asciiTheme="majorBidi" w:hAnsiTheme="majorBidi" w:cstheme="majorBidi"/>
                <w:noProof/>
                <w:sz w:val="24"/>
                <w:szCs w:val="24"/>
                <w:lang w:bidi="ar-DZ"/>
              </w:rPr>
              <w:t xml:space="preserve">I.5. L'activité antimicrobienne de l’extrait et l'huile essentielle de </w:t>
            </w:r>
            <w:r w:rsidR="00D55991" w:rsidRPr="00D55991">
              <w:rPr>
                <w:rStyle w:val="Hyperlink"/>
                <w:rFonts w:asciiTheme="majorBidi" w:hAnsiTheme="majorBidi" w:cstheme="majorBidi"/>
                <w:i/>
                <w:iCs/>
                <w:noProof/>
                <w:sz w:val="24"/>
                <w:szCs w:val="24"/>
                <w:lang w:bidi="ar-DZ"/>
              </w:rPr>
              <w:t>Myrtus nivellei</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Toc484417351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43</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52" w:history="1">
            <w:r w:rsidR="00D55991" w:rsidRPr="00D55991">
              <w:rPr>
                <w:rStyle w:val="Hyperlink"/>
                <w:rFonts w:asciiTheme="majorBidi" w:hAnsiTheme="majorBidi" w:cstheme="majorBidi"/>
                <w:noProof/>
                <w:sz w:val="24"/>
                <w:szCs w:val="24"/>
              </w:rPr>
              <w:t>I.5.1. Détermination de la concentration minimale inhibitrice (CMI)</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Toc484417352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46</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20"/>
            <w:tabs>
              <w:tab w:val="right" w:leader="dot" w:pos="9061"/>
            </w:tabs>
            <w:bidi w:val="0"/>
            <w:jc w:val="center"/>
            <w:rPr>
              <w:rFonts w:asciiTheme="majorBidi" w:eastAsiaTheme="minorEastAsia" w:hAnsiTheme="majorBidi" w:cstheme="majorBidi"/>
              <w:noProof/>
              <w:sz w:val="24"/>
              <w:szCs w:val="24"/>
              <w:rtl/>
            </w:rPr>
          </w:pPr>
          <w:hyperlink w:anchor="_Toc484417353" w:history="1">
            <w:r w:rsidR="00D55991" w:rsidRPr="00D55991">
              <w:rPr>
                <w:rStyle w:val="Hyperlink"/>
                <w:rFonts w:asciiTheme="majorBidi" w:hAnsiTheme="majorBidi" w:cstheme="majorBidi"/>
                <w:noProof/>
                <w:sz w:val="24"/>
                <w:szCs w:val="24"/>
                <w:lang w:val="fr-BE"/>
              </w:rPr>
              <w:t xml:space="preserve">I.6. </w:t>
            </w:r>
            <w:r w:rsidR="00D55991" w:rsidRPr="00D55991">
              <w:rPr>
                <w:rStyle w:val="Hyperlink"/>
                <w:rFonts w:asciiTheme="majorBidi" w:hAnsiTheme="majorBidi" w:cstheme="majorBidi"/>
                <w:noProof/>
                <w:sz w:val="24"/>
                <w:szCs w:val="24"/>
              </w:rPr>
              <w:t>Evaluation de l’activité antioxydante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Toc484417353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54" w:history="1">
            <w:r w:rsidR="00D55991" w:rsidRPr="00D55991">
              <w:rPr>
                <w:rStyle w:val="Hyperlink"/>
                <w:rFonts w:asciiTheme="majorBidi" w:hAnsiTheme="majorBidi" w:cstheme="majorBidi"/>
                <w:noProof/>
                <w:sz w:val="24"/>
                <w:szCs w:val="24"/>
                <w:lang w:val="fr-BE"/>
              </w:rPr>
              <w:t>I.6.</w:t>
            </w:r>
            <w:r w:rsidR="00D55991" w:rsidRPr="00D55991">
              <w:rPr>
                <w:rStyle w:val="Hyperlink"/>
                <w:rFonts w:asciiTheme="majorBidi" w:hAnsiTheme="majorBidi" w:cstheme="majorBidi"/>
                <w:noProof/>
                <w:sz w:val="24"/>
                <w:szCs w:val="24"/>
              </w:rPr>
              <w:t>1. Test de DPPH</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Toc484417354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55" w:history="1">
            <w:r w:rsidR="00D55991" w:rsidRPr="00D55991">
              <w:rPr>
                <w:rStyle w:val="Hyperlink"/>
                <w:rFonts w:asciiTheme="majorBidi" w:hAnsiTheme="majorBidi" w:cstheme="majorBidi"/>
                <w:noProof/>
                <w:sz w:val="24"/>
                <w:szCs w:val="24"/>
                <w:lang w:val="fr-BE"/>
              </w:rPr>
              <w:t>I.6.</w:t>
            </w:r>
            <w:r w:rsidR="00D55991" w:rsidRPr="00D55991">
              <w:rPr>
                <w:rStyle w:val="Hyperlink"/>
                <w:rFonts w:asciiTheme="majorBidi" w:hAnsiTheme="majorBidi" w:cstheme="majorBidi"/>
                <w:noProof/>
                <w:sz w:val="24"/>
                <w:szCs w:val="24"/>
              </w:rPr>
              <w:t>2. Réduction du fer : FRAP(Ferric reducing antioxidant power)</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Toc484417355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47</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56" w:history="1">
            <w:r w:rsidR="00D55991" w:rsidRPr="00D55991">
              <w:rPr>
                <w:rStyle w:val="Hyperlink"/>
                <w:rFonts w:asciiTheme="majorBidi" w:hAnsiTheme="majorBidi" w:cstheme="majorBidi"/>
                <w:noProof/>
                <w:sz w:val="24"/>
                <w:szCs w:val="24"/>
                <w:lang w:bidi="ar-DZ"/>
              </w:rPr>
              <w:t xml:space="preserve">I.6.3. Test de </w:t>
            </w:r>
            <w:r w:rsidR="00D55991" w:rsidRPr="00D55991">
              <w:rPr>
                <w:rStyle w:val="Hyperlink"/>
                <w:rFonts w:asciiTheme="majorBidi" w:hAnsiTheme="majorBidi" w:cstheme="majorBidi"/>
                <w:noProof/>
                <w:sz w:val="24"/>
                <w:szCs w:val="24"/>
              </w:rPr>
              <w:t>phosphomolybdate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Toc484417356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49</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30"/>
            <w:tabs>
              <w:tab w:val="right" w:leader="dot" w:pos="9061"/>
            </w:tabs>
            <w:bidi w:val="0"/>
            <w:jc w:val="center"/>
            <w:rPr>
              <w:rFonts w:asciiTheme="majorBidi" w:eastAsiaTheme="minorEastAsia" w:hAnsiTheme="majorBidi" w:cstheme="majorBidi"/>
              <w:noProof/>
              <w:sz w:val="24"/>
              <w:szCs w:val="24"/>
              <w:rtl/>
            </w:rPr>
          </w:pPr>
          <w:hyperlink w:anchor="_Toc484417357" w:history="1">
            <w:r w:rsidR="00D55991" w:rsidRPr="00D55991">
              <w:rPr>
                <w:rStyle w:val="Hyperlink"/>
                <w:rFonts w:asciiTheme="majorBidi" w:hAnsiTheme="majorBidi" w:cstheme="majorBidi"/>
                <w:noProof/>
                <w:sz w:val="24"/>
                <w:szCs w:val="24"/>
              </w:rPr>
              <w:t>I.7. Résultat de l'activité anti-inflammatoire</w:t>
            </w:r>
            <w:r w:rsidR="00D55991" w:rsidRPr="00D55991">
              <w:rPr>
                <w:rFonts w:asciiTheme="majorBidi" w:hAnsiTheme="majorBidi" w:cstheme="majorBidi"/>
                <w:noProof/>
                <w:webHidden/>
                <w:sz w:val="24"/>
                <w:szCs w:val="24"/>
                <w:rtl/>
              </w:rPr>
              <w:tab/>
            </w:r>
            <w:r w:rsidRPr="00D55991">
              <w:rPr>
                <w:rStyle w:val="Hyperlink"/>
                <w:rFonts w:asciiTheme="majorBidi" w:hAnsiTheme="majorBidi" w:cstheme="majorBidi"/>
                <w:noProof/>
                <w:sz w:val="24"/>
                <w:szCs w:val="24"/>
                <w:rtl/>
              </w:rPr>
              <w:fldChar w:fldCharType="begin"/>
            </w:r>
            <w:r w:rsidR="00D55991" w:rsidRPr="00D55991">
              <w:rPr>
                <w:rFonts w:asciiTheme="majorBidi" w:hAnsiTheme="majorBidi" w:cstheme="majorBidi"/>
                <w:noProof/>
                <w:webHidden/>
                <w:sz w:val="24"/>
                <w:szCs w:val="24"/>
              </w:rPr>
              <w:instrText>PAGEREF</w:instrText>
            </w:r>
            <w:r w:rsidR="00D55991" w:rsidRPr="00D55991">
              <w:rPr>
                <w:rFonts w:asciiTheme="majorBidi" w:hAnsiTheme="majorBidi" w:cstheme="majorBidi"/>
                <w:noProof/>
                <w:webHidden/>
                <w:sz w:val="24"/>
                <w:szCs w:val="24"/>
                <w:rtl/>
              </w:rPr>
              <w:instrText xml:space="preserve"> _</w:instrText>
            </w:r>
            <w:r w:rsidR="00D55991" w:rsidRPr="00D55991">
              <w:rPr>
                <w:rFonts w:asciiTheme="majorBidi" w:hAnsiTheme="majorBidi" w:cstheme="majorBidi"/>
                <w:noProof/>
                <w:webHidden/>
                <w:sz w:val="24"/>
                <w:szCs w:val="24"/>
              </w:rPr>
              <w:instrText>Toc484417357 \h</w:instrText>
            </w:r>
            <w:r w:rsidRPr="00D55991">
              <w:rPr>
                <w:rStyle w:val="Hyperlink"/>
                <w:rFonts w:asciiTheme="majorBidi" w:hAnsiTheme="majorBidi" w:cstheme="majorBidi"/>
                <w:noProof/>
                <w:sz w:val="24"/>
                <w:szCs w:val="24"/>
                <w:rtl/>
              </w:rPr>
            </w:r>
            <w:r w:rsidRPr="00D55991">
              <w:rPr>
                <w:rStyle w:val="Hyperlink"/>
                <w:rFonts w:asciiTheme="majorBidi" w:hAnsiTheme="majorBidi" w:cstheme="majorBidi"/>
                <w:noProof/>
                <w:sz w:val="24"/>
                <w:szCs w:val="24"/>
                <w:rtl/>
              </w:rPr>
              <w:fldChar w:fldCharType="separate"/>
            </w:r>
            <w:r w:rsidR="00C14004">
              <w:rPr>
                <w:rFonts w:asciiTheme="majorBidi" w:hAnsiTheme="majorBidi" w:cstheme="majorBidi"/>
                <w:noProof/>
                <w:webHidden/>
                <w:sz w:val="24"/>
                <w:szCs w:val="24"/>
              </w:rPr>
              <w:t>49</w:t>
            </w:r>
            <w:r w:rsidRPr="00D55991">
              <w:rPr>
                <w:rStyle w:val="Hyperlink"/>
                <w:rFonts w:asciiTheme="majorBidi" w:hAnsiTheme="majorBidi" w:cstheme="majorBidi"/>
                <w:noProof/>
                <w:sz w:val="24"/>
                <w:szCs w:val="24"/>
                <w:rtl/>
              </w:rPr>
              <w:fldChar w:fldCharType="end"/>
            </w:r>
          </w:hyperlink>
        </w:p>
        <w:p w:rsidR="00D55991" w:rsidRPr="00D55991" w:rsidRDefault="006C4530" w:rsidP="00D55991">
          <w:pPr>
            <w:pStyle w:val="10"/>
            <w:jc w:val="center"/>
            <w:rPr>
              <w:rFonts w:asciiTheme="majorBidi" w:eastAsiaTheme="minorEastAsia" w:hAnsiTheme="majorBidi" w:cstheme="majorBidi"/>
              <w:noProof/>
              <w:rtl/>
              <w:lang w:val="en-US"/>
            </w:rPr>
          </w:pPr>
          <w:hyperlink w:anchor="_Toc484417358" w:history="1">
            <w:r w:rsidR="00D55991" w:rsidRPr="00D55991">
              <w:rPr>
                <w:rStyle w:val="Hyperlink"/>
                <w:rFonts w:asciiTheme="majorBidi" w:hAnsiTheme="majorBidi" w:cstheme="majorBidi"/>
                <w:noProof/>
              </w:rPr>
              <w:t>II. Discution</w:t>
            </w:r>
            <w:r w:rsidR="00D55991" w:rsidRPr="00D55991">
              <w:rPr>
                <w:rFonts w:asciiTheme="majorBidi" w:hAnsiTheme="majorBidi" w:cstheme="majorBidi"/>
                <w:noProof/>
                <w:webHidden/>
                <w:rtl/>
              </w:rPr>
              <w:tab/>
            </w:r>
            <w:r w:rsidRPr="00D55991">
              <w:rPr>
                <w:rStyle w:val="Hyperlink"/>
                <w:rFonts w:asciiTheme="majorBidi" w:hAnsiTheme="majorBidi" w:cstheme="majorBidi"/>
                <w:noProof/>
                <w:rtl/>
              </w:rPr>
              <w:fldChar w:fldCharType="begin"/>
            </w:r>
            <w:r w:rsidR="00D55991" w:rsidRPr="00D55991">
              <w:rPr>
                <w:rFonts w:asciiTheme="majorBidi" w:hAnsiTheme="majorBidi" w:cstheme="majorBidi"/>
                <w:noProof/>
                <w:webHidden/>
              </w:rPr>
              <w:instrText>PAGEREF</w:instrText>
            </w:r>
            <w:r w:rsidR="00D55991" w:rsidRPr="00D55991">
              <w:rPr>
                <w:rFonts w:asciiTheme="majorBidi" w:hAnsiTheme="majorBidi" w:cstheme="majorBidi"/>
                <w:noProof/>
                <w:webHidden/>
                <w:rtl/>
              </w:rPr>
              <w:instrText xml:space="preserve"> _</w:instrText>
            </w:r>
            <w:r w:rsidR="00D55991" w:rsidRPr="00D55991">
              <w:rPr>
                <w:rFonts w:asciiTheme="majorBidi" w:hAnsiTheme="majorBidi" w:cstheme="majorBidi"/>
                <w:noProof/>
                <w:webHidden/>
              </w:rPr>
              <w:instrText>Toc484417358 \h</w:instrText>
            </w:r>
            <w:r w:rsidRPr="00D55991">
              <w:rPr>
                <w:rStyle w:val="Hyperlink"/>
                <w:rFonts w:asciiTheme="majorBidi" w:hAnsiTheme="majorBidi" w:cstheme="majorBidi"/>
                <w:noProof/>
                <w:rtl/>
              </w:rPr>
            </w:r>
            <w:r w:rsidRPr="00D55991">
              <w:rPr>
                <w:rStyle w:val="Hyperlink"/>
                <w:rFonts w:asciiTheme="majorBidi" w:hAnsiTheme="majorBidi" w:cstheme="majorBidi"/>
                <w:noProof/>
                <w:rtl/>
              </w:rPr>
              <w:fldChar w:fldCharType="separate"/>
            </w:r>
            <w:r w:rsidR="00C14004">
              <w:rPr>
                <w:rFonts w:asciiTheme="majorBidi" w:hAnsiTheme="majorBidi" w:cstheme="majorBidi"/>
                <w:noProof/>
                <w:webHidden/>
              </w:rPr>
              <w:t>51</w:t>
            </w:r>
            <w:r w:rsidRPr="00D55991">
              <w:rPr>
                <w:rStyle w:val="Hyperlink"/>
                <w:rFonts w:asciiTheme="majorBidi" w:hAnsiTheme="majorBidi" w:cstheme="majorBidi"/>
                <w:noProof/>
                <w:rtl/>
              </w:rPr>
              <w:fldChar w:fldCharType="end"/>
            </w:r>
          </w:hyperlink>
        </w:p>
        <w:p w:rsidR="00D55991" w:rsidRPr="00D55991" w:rsidRDefault="006C4530" w:rsidP="00D55991">
          <w:pPr>
            <w:pStyle w:val="10"/>
            <w:jc w:val="center"/>
            <w:rPr>
              <w:rFonts w:asciiTheme="majorBidi" w:eastAsiaTheme="minorEastAsia" w:hAnsiTheme="majorBidi" w:cstheme="majorBidi"/>
              <w:noProof/>
              <w:rtl/>
              <w:lang w:val="en-US"/>
            </w:rPr>
          </w:pPr>
          <w:hyperlink w:anchor="_Toc484417359" w:history="1">
            <w:r w:rsidR="00D55991" w:rsidRPr="00D55991">
              <w:rPr>
                <w:rStyle w:val="Hyperlink"/>
                <w:rFonts w:asciiTheme="majorBidi" w:hAnsiTheme="majorBidi" w:cstheme="majorBidi"/>
                <w:noProof/>
                <w:lang w:val="fr-FR"/>
              </w:rPr>
              <w:t>Conclusion générale</w:t>
            </w:r>
            <w:r w:rsidR="00D55991" w:rsidRPr="00D55991">
              <w:rPr>
                <w:rFonts w:asciiTheme="majorBidi" w:hAnsiTheme="majorBidi" w:cstheme="majorBidi"/>
                <w:noProof/>
                <w:webHidden/>
                <w:rtl/>
              </w:rPr>
              <w:tab/>
            </w:r>
            <w:r w:rsidRPr="00D55991">
              <w:rPr>
                <w:rStyle w:val="Hyperlink"/>
                <w:rFonts w:asciiTheme="majorBidi" w:hAnsiTheme="majorBidi" w:cstheme="majorBidi"/>
                <w:noProof/>
                <w:rtl/>
              </w:rPr>
              <w:fldChar w:fldCharType="begin"/>
            </w:r>
            <w:r w:rsidR="00D55991" w:rsidRPr="00D55991">
              <w:rPr>
                <w:rFonts w:asciiTheme="majorBidi" w:hAnsiTheme="majorBidi" w:cstheme="majorBidi"/>
                <w:noProof/>
                <w:webHidden/>
              </w:rPr>
              <w:instrText>PAGEREF</w:instrText>
            </w:r>
            <w:r w:rsidR="00D55991" w:rsidRPr="00D55991">
              <w:rPr>
                <w:rFonts w:asciiTheme="majorBidi" w:hAnsiTheme="majorBidi" w:cstheme="majorBidi"/>
                <w:noProof/>
                <w:webHidden/>
                <w:rtl/>
              </w:rPr>
              <w:instrText xml:space="preserve"> _</w:instrText>
            </w:r>
            <w:r w:rsidR="00D55991" w:rsidRPr="00D55991">
              <w:rPr>
                <w:rFonts w:asciiTheme="majorBidi" w:hAnsiTheme="majorBidi" w:cstheme="majorBidi"/>
                <w:noProof/>
                <w:webHidden/>
              </w:rPr>
              <w:instrText>Toc484417359 \h</w:instrText>
            </w:r>
            <w:r w:rsidRPr="00D55991">
              <w:rPr>
                <w:rStyle w:val="Hyperlink"/>
                <w:rFonts w:asciiTheme="majorBidi" w:hAnsiTheme="majorBidi" w:cstheme="majorBidi"/>
                <w:noProof/>
                <w:rtl/>
              </w:rPr>
            </w:r>
            <w:r w:rsidRPr="00D55991">
              <w:rPr>
                <w:rStyle w:val="Hyperlink"/>
                <w:rFonts w:asciiTheme="majorBidi" w:hAnsiTheme="majorBidi" w:cstheme="majorBidi"/>
                <w:noProof/>
                <w:rtl/>
              </w:rPr>
              <w:fldChar w:fldCharType="separate"/>
            </w:r>
            <w:r w:rsidR="00C14004">
              <w:rPr>
                <w:rFonts w:asciiTheme="majorBidi" w:hAnsiTheme="majorBidi" w:cstheme="majorBidi"/>
                <w:noProof/>
                <w:webHidden/>
              </w:rPr>
              <w:t>57</w:t>
            </w:r>
            <w:r w:rsidRPr="00D55991">
              <w:rPr>
                <w:rStyle w:val="Hyperlink"/>
                <w:rFonts w:asciiTheme="majorBidi" w:hAnsiTheme="majorBidi" w:cstheme="majorBidi"/>
                <w:noProof/>
                <w:rtl/>
              </w:rPr>
              <w:fldChar w:fldCharType="end"/>
            </w:r>
          </w:hyperlink>
        </w:p>
        <w:p w:rsidR="00D55991" w:rsidRPr="00D55991" w:rsidRDefault="006C4530" w:rsidP="00D55991">
          <w:pPr>
            <w:pStyle w:val="10"/>
            <w:jc w:val="center"/>
            <w:rPr>
              <w:rFonts w:asciiTheme="majorBidi" w:eastAsiaTheme="minorEastAsia" w:hAnsiTheme="majorBidi" w:cstheme="majorBidi"/>
              <w:noProof/>
              <w:rtl/>
              <w:lang w:val="en-US"/>
            </w:rPr>
          </w:pPr>
          <w:hyperlink w:anchor="_Toc484417360" w:history="1">
            <w:r w:rsidR="00D55991" w:rsidRPr="00D55991">
              <w:rPr>
                <w:rStyle w:val="Hyperlink"/>
                <w:rFonts w:asciiTheme="majorBidi" w:hAnsiTheme="majorBidi" w:cstheme="majorBidi"/>
                <w:noProof/>
                <w:lang w:val="fr-FR"/>
              </w:rPr>
              <w:t>Références Bibliographique</w:t>
            </w:r>
            <w:r w:rsidR="00D55991" w:rsidRPr="00D55991">
              <w:rPr>
                <w:rFonts w:asciiTheme="majorBidi" w:hAnsiTheme="majorBidi" w:cstheme="majorBidi"/>
                <w:noProof/>
                <w:webHidden/>
                <w:rtl/>
              </w:rPr>
              <w:tab/>
            </w:r>
            <w:r w:rsidRPr="00D55991">
              <w:rPr>
                <w:rStyle w:val="Hyperlink"/>
                <w:rFonts w:asciiTheme="majorBidi" w:hAnsiTheme="majorBidi" w:cstheme="majorBidi"/>
                <w:noProof/>
                <w:rtl/>
              </w:rPr>
              <w:fldChar w:fldCharType="begin"/>
            </w:r>
            <w:r w:rsidR="00D55991" w:rsidRPr="00D55991">
              <w:rPr>
                <w:rFonts w:asciiTheme="majorBidi" w:hAnsiTheme="majorBidi" w:cstheme="majorBidi"/>
                <w:noProof/>
                <w:webHidden/>
              </w:rPr>
              <w:instrText>PAGEREF</w:instrText>
            </w:r>
            <w:r w:rsidR="00D55991" w:rsidRPr="00D55991">
              <w:rPr>
                <w:rFonts w:asciiTheme="majorBidi" w:hAnsiTheme="majorBidi" w:cstheme="majorBidi"/>
                <w:noProof/>
                <w:webHidden/>
                <w:rtl/>
              </w:rPr>
              <w:instrText xml:space="preserve"> _</w:instrText>
            </w:r>
            <w:r w:rsidR="00D55991" w:rsidRPr="00D55991">
              <w:rPr>
                <w:rFonts w:asciiTheme="majorBidi" w:hAnsiTheme="majorBidi" w:cstheme="majorBidi"/>
                <w:noProof/>
                <w:webHidden/>
              </w:rPr>
              <w:instrText>Toc484417360 \h</w:instrText>
            </w:r>
            <w:r w:rsidRPr="00D55991">
              <w:rPr>
                <w:rStyle w:val="Hyperlink"/>
                <w:rFonts w:asciiTheme="majorBidi" w:hAnsiTheme="majorBidi" w:cstheme="majorBidi"/>
                <w:noProof/>
                <w:rtl/>
              </w:rPr>
            </w:r>
            <w:r w:rsidRPr="00D55991">
              <w:rPr>
                <w:rStyle w:val="Hyperlink"/>
                <w:rFonts w:asciiTheme="majorBidi" w:hAnsiTheme="majorBidi" w:cstheme="majorBidi"/>
                <w:noProof/>
                <w:rtl/>
              </w:rPr>
              <w:fldChar w:fldCharType="separate"/>
            </w:r>
            <w:r w:rsidR="00C14004">
              <w:rPr>
                <w:rFonts w:asciiTheme="majorBidi" w:hAnsiTheme="majorBidi" w:cstheme="majorBidi"/>
                <w:noProof/>
                <w:webHidden/>
              </w:rPr>
              <w:t>59</w:t>
            </w:r>
            <w:r w:rsidRPr="00D55991">
              <w:rPr>
                <w:rStyle w:val="Hyperlink"/>
                <w:rFonts w:asciiTheme="majorBidi" w:hAnsiTheme="majorBidi" w:cstheme="majorBidi"/>
                <w:noProof/>
                <w:rtl/>
              </w:rPr>
              <w:fldChar w:fldCharType="end"/>
            </w:r>
          </w:hyperlink>
        </w:p>
        <w:p w:rsidR="00D55991" w:rsidRPr="00D55991" w:rsidRDefault="006C4530" w:rsidP="00D55991">
          <w:pPr>
            <w:pStyle w:val="10"/>
            <w:jc w:val="center"/>
            <w:rPr>
              <w:rFonts w:asciiTheme="majorBidi" w:eastAsiaTheme="minorEastAsia" w:hAnsiTheme="majorBidi" w:cstheme="majorBidi"/>
              <w:noProof/>
              <w:rtl/>
              <w:lang w:val="en-US"/>
            </w:rPr>
          </w:pPr>
          <w:hyperlink w:anchor="_Toc484417361" w:history="1">
            <w:r w:rsidR="00D55991" w:rsidRPr="00D55991">
              <w:rPr>
                <w:rStyle w:val="Hyperlink"/>
                <w:rFonts w:asciiTheme="majorBidi" w:hAnsiTheme="majorBidi" w:cstheme="majorBidi"/>
                <w:noProof/>
                <w:lang w:val="fr-FR"/>
              </w:rPr>
              <w:t>Annexes</w:t>
            </w:r>
            <w:r w:rsidR="00D55991" w:rsidRPr="00D55991">
              <w:rPr>
                <w:rFonts w:asciiTheme="majorBidi" w:hAnsiTheme="majorBidi" w:cstheme="majorBidi"/>
                <w:noProof/>
                <w:webHidden/>
                <w:rtl/>
              </w:rPr>
              <w:tab/>
            </w:r>
            <w:r w:rsidRPr="00D55991">
              <w:rPr>
                <w:rStyle w:val="Hyperlink"/>
                <w:rFonts w:asciiTheme="majorBidi" w:hAnsiTheme="majorBidi" w:cstheme="majorBidi"/>
                <w:noProof/>
                <w:rtl/>
              </w:rPr>
              <w:fldChar w:fldCharType="begin"/>
            </w:r>
            <w:r w:rsidR="00D55991" w:rsidRPr="00D55991">
              <w:rPr>
                <w:rFonts w:asciiTheme="majorBidi" w:hAnsiTheme="majorBidi" w:cstheme="majorBidi"/>
                <w:noProof/>
                <w:webHidden/>
              </w:rPr>
              <w:instrText>PAGEREF</w:instrText>
            </w:r>
            <w:r w:rsidR="00D55991" w:rsidRPr="00D55991">
              <w:rPr>
                <w:rFonts w:asciiTheme="majorBidi" w:hAnsiTheme="majorBidi" w:cstheme="majorBidi"/>
                <w:noProof/>
                <w:webHidden/>
                <w:rtl/>
              </w:rPr>
              <w:instrText xml:space="preserve"> _</w:instrText>
            </w:r>
            <w:r w:rsidR="00D55991" w:rsidRPr="00D55991">
              <w:rPr>
                <w:rFonts w:asciiTheme="majorBidi" w:hAnsiTheme="majorBidi" w:cstheme="majorBidi"/>
                <w:noProof/>
                <w:webHidden/>
              </w:rPr>
              <w:instrText>Toc484417361 \h</w:instrText>
            </w:r>
            <w:r w:rsidRPr="00D55991">
              <w:rPr>
                <w:rStyle w:val="Hyperlink"/>
                <w:rFonts w:asciiTheme="majorBidi" w:hAnsiTheme="majorBidi" w:cstheme="majorBidi"/>
                <w:noProof/>
                <w:rtl/>
              </w:rPr>
            </w:r>
            <w:r w:rsidRPr="00D55991">
              <w:rPr>
                <w:rStyle w:val="Hyperlink"/>
                <w:rFonts w:asciiTheme="majorBidi" w:hAnsiTheme="majorBidi" w:cstheme="majorBidi"/>
                <w:noProof/>
                <w:rtl/>
              </w:rPr>
              <w:fldChar w:fldCharType="separate"/>
            </w:r>
            <w:r w:rsidR="00C14004">
              <w:rPr>
                <w:rFonts w:asciiTheme="majorBidi" w:hAnsiTheme="majorBidi" w:cstheme="majorBidi"/>
                <w:noProof/>
                <w:webHidden/>
              </w:rPr>
              <w:t>74</w:t>
            </w:r>
            <w:r w:rsidRPr="00D55991">
              <w:rPr>
                <w:rStyle w:val="Hyperlink"/>
                <w:rFonts w:asciiTheme="majorBidi" w:hAnsiTheme="majorBidi" w:cstheme="majorBidi"/>
                <w:noProof/>
                <w:rtl/>
              </w:rPr>
              <w:fldChar w:fldCharType="end"/>
            </w:r>
          </w:hyperlink>
        </w:p>
        <w:p w:rsidR="00444C93" w:rsidRPr="00A216F3" w:rsidRDefault="006C4530" w:rsidP="00D55991">
          <w:pPr>
            <w:bidi w:val="0"/>
            <w:spacing w:after="0" w:line="360" w:lineRule="auto"/>
            <w:ind w:right="-1"/>
            <w:jc w:val="center"/>
            <w:rPr>
              <w:lang w:val="fr-FR"/>
            </w:rPr>
            <w:sectPr w:rsidR="00444C93" w:rsidRPr="00A216F3" w:rsidSect="00D31E39">
              <w:pgSz w:w="11906" w:h="16838"/>
              <w:pgMar w:top="1134" w:right="1134" w:bottom="1134" w:left="1701" w:header="709" w:footer="709" w:gutter="0"/>
              <w:cols w:space="708"/>
              <w:bidi/>
              <w:rtlGutter/>
              <w:docGrid w:linePitch="360"/>
            </w:sectPr>
          </w:pPr>
          <w:r w:rsidRPr="00D55991">
            <w:rPr>
              <w:rFonts w:asciiTheme="majorBidi" w:hAnsiTheme="majorBidi" w:cstheme="majorBidi"/>
              <w:sz w:val="24"/>
              <w:szCs w:val="24"/>
              <w:lang w:val="ar-SA"/>
            </w:rPr>
            <w:fldChar w:fldCharType="end"/>
          </w:r>
        </w:p>
      </w:sdtContent>
    </w:sdt>
    <w:p w:rsidR="0058368D" w:rsidRDefault="0058368D" w:rsidP="00D31E39">
      <w:pPr>
        <w:bidi w:val="0"/>
        <w:spacing w:line="360" w:lineRule="auto"/>
        <w:ind w:right="-1"/>
        <w:jc w:val="both"/>
        <w:rPr>
          <w:rFonts w:ascii="Edwardian Script ITC" w:hAnsi="Edwardian Script ITC" w:cstheme="majorBidi"/>
          <w:sz w:val="36"/>
          <w:szCs w:val="36"/>
          <w:lang w:val="fr-FR"/>
        </w:rPr>
      </w:pPr>
    </w:p>
    <w:p w:rsidR="00E50327" w:rsidRDefault="00E50327" w:rsidP="00D31E39">
      <w:pPr>
        <w:bidi w:val="0"/>
        <w:spacing w:line="360" w:lineRule="auto"/>
        <w:ind w:right="-1"/>
        <w:jc w:val="both"/>
        <w:rPr>
          <w:rFonts w:ascii="Edwardian Script ITC" w:hAnsi="Edwardian Script ITC" w:cstheme="majorBidi"/>
          <w:sz w:val="36"/>
          <w:szCs w:val="36"/>
          <w:lang w:val="fr-FR"/>
        </w:rPr>
      </w:pPr>
    </w:p>
    <w:p w:rsidR="00E50327" w:rsidRDefault="00E50327" w:rsidP="00D31E39">
      <w:pPr>
        <w:bidi w:val="0"/>
        <w:spacing w:line="360" w:lineRule="auto"/>
        <w:ind w:right="-1"/>
        <w:jc w:val="both"/>
        <w:rPr>
          <w:rFonts w:ascii="Edwardian Script ITC" w:hAnsi="Edwardian Script ITC" w:cstheme="majorBidi"/>
          <w:sz w:val="36"/>
          <w:szCs w:val="36"/>
          <w:lang w:val="fr-FR"/>
        </w:rPr>
      </w:pPr>
    </w:p>
    <w:p w:rsidR="00E50327" w:rsidRDefault="00E50327" w:rsidP="00D31E39">
      <w:pPr>
        <w:bidi w:val="0"/>
        <w:spacing w:line="360" w:lineRule="auto"/>
        <w:ind w:right="-1"/>
        <w:jc w:val="both"/>
        <w:rPr>
          <w:rFonts w:ascii="Edwardian Script ITC" w:hAnsi="Edwardian Script ITC" w:cstheme="majorBidi"/>
          <w:sz w:val="36"/>
          <w:szCs w:val="36"/>
          <w:lang w:val="fr-FR"/>
        </w:rPr>
      </w:pPr>
    </w:p>
    <w:p w:rsidR="00E50327" w:rsidRDefault="00E50327" w:rsidP="00D31E39">
      <w:pPr>
        <w:bidi w:val="0"/>
        <w:spacing w:line="360" w:lineRule="auto"/>
        <w:ind w:right="-1"/>
        <w:jc w:val="both"/>
        <w:rPr>
          <w:rFonts w:ascii="Edwardian Script ITC" w:hAnsi="Edwardian Script ITC" w:cstheme="majorBidi"/>
          <w:sz w:val="36"/>
          <w:szCs w:val="36"/>
          <w:lang w:val="fr-FR"/>
        </w:rPr>
      </w:pPr>
    </w:p>
    <w:p w:rsidR="000F3E1B" w:rsidRPr="00521ED2" w:rsidRDefault="000F3E1B" w:rsidP="00D31E39">
      <w:pPr>
        <w:bidi w:val="0"/>
        <w:ind w:right="-1" w:hanging="6"/>
        <w:jc w:val="center"/>
        <w:outlineLvl w:val="0"/>
        <w:rPr>
          <w:rFonts w:ascii="Monotype Corsiva" w:hAnsi="Monotype Corsiva" w:cstheme="majorBidi"/>
          <w:b/>
          <w:bCs/>
          <w:sz w:val="96"/>
          <w:szCs w:val="96"/>
          <w:u w:val="single"/>
          <w:lang w:val="fr-FR"/>
        </w:rPr>
      </w:pPr>
      <w:bookmarkStart w:id="6" w:name="_Toc484417272"/>
      <w:r w:rsidRPr="00521ED2">
        <w:rPr>
          <w:rFonts w:ascii="Monotype Corsiva" w:hAnsi="Monotype Corsiva" w:cstheme="majorBidi"/>
          <w:b/>
          <w:bCs/>
          <w:sz w:val="96"/>
          <w:szCs w:val="96"/>
          <w:u w:val="single"/>
          <w:lang w:val="fr-FR"/>
        </w:rPr>
        <w:t>Introduction</w:t>
      </w:r>
      <w:r w:rsidR="00053186">
        <w:rPr>
          <w:rFonts w:ascii="Monotype Corsiva" w:hAnsi="Monotype Corsiva" w:cstheme="majorBidi"/>
          <w:b/>
          <w:bCs/>
          <w:sz w:val="96"/>
          <w:szCs w:val="96"/>
          <w:u w:val="single"/>
          <w:lang w:val="fr-FR"/>
        </w:rPr>
        <w:t>g</w:t>
      </w:r>
      <w:r w:rsidR="00521ED2">
        <w:rPr>
          <w:rFonts w:ascii="Monotype Corsiva" w:hAnsi="Monotype Corsiva" w:cstheme="majorBidi"/>
          <w:b/>
          <w:bCs/>
          <w:sz w:val="96"/>
          <w:szCs w:val="96"/>
          <w:u w:val="single"/>
          <w:lang w:val="fr-FR"/>
        </w:rPr>
        <w:t>énérale</w:t>
      </w:r>
      <w:bookmarkEnd w:id="6"/>
    </w:p>
    <w:p w:rsidR="0058368D" w:rsidRDefault="0058368D" w:rsidP="00D31E39">
      <w:pPr>
        <w:bidi w:val="0"/>
        <w:spacing w:line="360" w:lineRule="auto"/>
        <w:ind w:right="-1"/>
        <w:jc w:val="both"/>
        <w:rPr>
          <w:rFonts w:ascii="Edwardian Script ITC" w:hAnsi="Edwardian Script ITC" w:cstheme="majorBidi"/>
          <w:sz w:val="36"/>
          <w:szCs w:val="36"/>
          <w:lang w:val="fr-FR"/>
        </w:rPr>
      </w:pPr>
    </w:p>
    <w:p w:rsidR="0058368D" w:rsidRDefault="0058368D" w:rsidP="00D31E39">
      <w:pPr>
        <w:bidi w:val="0"/>
        <w:spacing w:line="360" w:lineRule="auto"/>
        <w:ind w:right="-1"/>
        <w:jc w:val="both"/>
        <w:rPr>
          <w:rFonts w:ascii="Edwardian Script ITC" w:hAnsi="Edwardian Script ITC" w:cstheme="majorBidi"/>
          <w:sz w:val="36"/>
          <w:szCs w:val="36"/>
          <w:lang w:val="fr-FR"/>
        </w:rPr>
      </w:pPr>
    </w:p>
    <w:p w:rsidR="0058368D" w:rsidRDefault="0058368D" w:rsidP="00D31E39">
      <w:pPr>
        <w:bidi w:val="0"/>
        <w:spacing w:line="360" w:lineRule="auto"/>
        <w:ind w:right="-1"/>
        <w:jc w:val="both"/>
        <w:rPr>
          <w:rFonts w:ascii="Edwardian Script ITC" w:hAnsi="Edwardian Script ITC" w:cstheme="majorBidi"/>
          <w:sz w:val="36"/>
          <w:szCs w:val="36"/>
          <w:lang w:val="fr-FR"/>
        </w:rPr>
      </w:pPr>
    </w:p>
    <w:p w:rsidR="0058368D" w:rsidRDefault="0058368D" w:rsidP="00D31E39">
      <w:pPr>
        <w:bidi w:val="0"/>
        <w:spacing w:line="360" w:lineRule="auto"/>
        <w:ind w:right="-1"/>
        <w:jc w:val="both"/>
        <w:rPr>
          <w:rFonts w:ascii="Edwardian Script ITC" w:hAnsi="Edwardian Script ITC" w:cstheme="majorBidi"/>
          <w:sz w:val="36"/>
          <w:szCs w:val="36"/>
          <w:lang w:val="fr-FR"/>
        </w:rPr>
      </w:pPr>
    </w:p>
    <w:p w:rsidR="0058368D" w:rsidRDefault="0058368D" w:rsidP="00D31E39">
      <w:pPr>
        <w:bidi w:val="0"/>
        <w:spacing w:line="360" w:lineRule="auto"/>
        <w:ind w:right="-1"/>
        <w:jc w:val="both"/>
        <w:rPr>
          <w:rFonts w:ascii="Edwardian Script ITC" w:hAnsi="Edwardian Script ITC" w:cstheme="majorBidi"/>
          <w:sz w:val="36"/>
          <w:szCs w:val="36"/>
          <w:lang w:val="fr-FR"/>
        </w:rPr>
      </w:pPr>
    </w:p>
    <w:p w:rsidR="0058368D" w:rsidRDefault="0058368D" w:rsidP="00D31E39">
      <w:pPr>
        <w:bidi w:val="0"/>
        <w:spacing w:line="360" w:lineRule="auto"/>
        <w:ind w:right="-1"/>
        <w:jc w:val="both"/>
        <w:rPr>
          <w:rFonts w:ascii="Edwardian Script ITC" w:hAnsi="Edwardian Script ITC" w:cstheme="majorBidi"/>
          <w:sz w:val="36"/>
          <w:szCs w:val="36"/>
          <w:lang w:val="fr-FR"/>
        </w:rPr>
      </w:pPr>
    </w:p>
    <w:p w:rsidR="00444C93" w:rsidRDefault="00444C93" w:rsidP="00D31E39">
      <w:pPr>
        <w:bidi w:val="0"/>
        <w:spacing w:line="360" w:lineRule="auto"/>
        <w:ind w:right="-1"/>
        <w:jc w:val="both"/>
        <w:rPr>
          <w:rFonts w:ascii="Edwardian Script ITC" w:hAnsi="Edwardian Script ITC" w:cstheme="majorBidi"/>
          <w:sz w:val="36"/>
          <w:szCs w:val="36"/>
          <w:lang w:val="fr-FR"/>
        </w:rPr>
        <w:sectPr w:rsidR="00444C93" w:rsidSect="00D31E39">
          <w:pgSz w:w="11906" w:h="16838"/>
          <w:pgMar w:top="1134" w:right="1134" w:bottom="1134" w:left="1701" w:header="709" w:footer="709" w:gutter="0"/>
          <w:cols w:space="708"/>
          <w:bidi/>
          <w:rtlGutter/>
          <w:docGrid w:linePitch="360"/>
        </w:sectPr>
      </w:pPr>
    </w:p>
    <w:p w:rsidR="008B23DF" w:rsidRPr="00012C61" w:rsidRDefault="008B23DF" w:rsidP="00D31E39">
      <w:pPr>
        <w:bidi w:val="0"/>
        <w:spacing w:line="360" w:lineRule="auto"/>
        <w:ind w:right="-1" w:firstLine="567"/>
        <w:jc w:val="both"/>
        <w:rPr>
          <w:rFonts w:ascii="Times New Roman" w:hAnsi="Times New Roman" w:cs="Times New Roman"/>
          <w:sz w:val="24"/>
          <w:szCs w:val="24"/>
          <w:lang w:val="fr-FR"/>
        </w:rPr>
      </w:pPr>
      <w:r w:rsidRPr="00012C61">
        <w:rPr>
          <w:rFonts w:ascii="Times New Roman" w:hAnsi="Times New Roman" w:cs="Times New Roman"/>
          <w:sz w:val="24"/>
          <w:szCs w:val="24"/>
          <w:lang w:val="fr-FR"/>
        </w:rPr>
        <w:lastRenderedPageBreak/>
        <w:t>Les plantes médicinales sont utilisées depuis l'antiquité, pour soulager et guérir les maladies humaines. En fait, leurs propriétés thérapeutiques sont dues à la présence de centaines, voire des milliers de composés naturels bioactifs appelés: les métabolites secondaires</w:t>
      </w:r>
      <w:r>
        <w:rPr>
          <w:rFonts w:ascii="Times New Roman" w:hAnsi="Times New Roman" w:cs="Times New Roman"/>
          <w:sz w:val="24"/>
          <w:szCs w:val="24"/>
          <w:lang w:val="fr-FR"/>
        </w:rPr>
        <w:t xml:space="preserve"> (</w:t>
      </w:r>
      <w:r w:rsidRPr="008B23DF">
        <w:rPr>
          <w:rFonts w:ascii="Times New Roman" w:hAnsi="Times New Roman" w:cs="Times New Roman"/>
          <w:sz w:val="24"/>
          <w:szCs w:val="24"/>
          <w:lang w:val="fr-FR"/>
        </w:rPr>
        <w:t>Boudjouref, 2011</w:t>
      </w:r>
      <w:r>
        <w:rPr>
          <w:rFonts w:ascii="Times New Roman" w:hAnsi="Times New Roman" w:cs="Times New Roman"/>
          <w:sz w:val="24"/>
          <w:szCs w:val="24"/>
          <w:lang w:val="fr-FR"/>
        </w:rPr>
        <w:t>)</w:t>
      </w:r>
      <w:r w:rsidRPr="00012C61">
        <w:rPr>
          <w:rFonts w:ascii="Times New Roman" w:hAnsi="Times New Roman" w:cs="Times New Roman"/>
          <w:sz w:val="24"/>
          <w:szCs w:val="24"/>
          <w:lang w:val="fr-FR"/>
        </w:rPr>
        <w:t xml:space="preserve">. </w:t>
      </w:r>
    </w:p>
    <w:p w:rsidR="008B23DF" w:rsidRPr="00012C61" w:rsidRDefault="008B23DF" w:rsidP="00D31E39">
      <w:pPr>
        <w:bidi w:val="0"/>
        <w:spacing w:line="360" w:lineRule="auto"/>
        <w:ind w:right="-1" w:firstLine="567"/>
        <w:jc w:val="both"/>
        <w:rPr>
          <w:rFonts w:ascii="Times New Roman" w:hAnsi="Times New Roman" w:cs="Times New Roman"/>
          <w:sz w:val="24"/>
          <w:szCs w:val="24"/>
          <w:lang w:val="fr-FR"/>
        </w:rPr>
      </w:pPr>
      <w:r w:rsidRPr="00012C61">
        <w:rPr>
          <w:rFonts w:ascii="Times New Roman" w:hAnsi="Times New Roman" w:cs="Times New Roman"/>
          <w:sz w:val="24"/>
          <w:szCs w:val="24"/>
          <w:lang w:val="fr-FR"/>
        </w:rPr>
        <w:t>Ces derniers sont par la suite accumulés dans différents organes et parfois dans des cellules spécialisées de la plante. Actuellement, le développement de la résistance microbienne aux antibiotiques et la toxicité des antioxydants synthétiques ont conduit les chercheurs à puiser dans le monde végétal et particulièrement les plantes médicinales et culinaires en quête de molécules naturelles efficaces et dénuées de tout effet adverse</w:t>
      </w:r>
      <w:r>
        <w:rPr>
          <w:rFonts w:ascii="Times New Roman" w:hAnsi="Times New Roman" w:cs="Times New Roman"/>
          <w:sz w:val="24"/>
          <w:szCs w:val="24"/>
          <w:lang w:val="fr-FR"/>
        </w:rPr>
        <w:t>(</w:t>
      </w:r>
      <w:r w:rsidRPr="008B23DF">
        <w:rPr>
          <w:rFonts w:ascii="Times New Roman" w:hAnsi="Times New Roman" w:cs="Times New Roman"/>
          <w:sz w:val="24"/>
          <w:szCs w:val="24"/>
          <w:lang w:val="fr-FR"/>
        </w:rPr>
        <w:t>Boudjouref, 2011</w:t>
      </w:r>
      <w:r>
        <w:rPr>
          <w:rFonts w:ascii="Times New Roman" w:hAnsi="Times New Roman" w:cs="Times New Roman"/>
          <w:sz w:val="24"/>
          <w:szCs w:val="24"/>
          <w:lang w:val="fr-FR"/>
        </w:rPr>
        <w:t>)</w:t>
      </w:r>
      <w:r w:rsidRPr="00012C61">
        <w:rPr>
          <w:rFonts w:ascii="Times New Roman" w:hAnsi="Times New Roman" w:cs="Times New Roman"/>
          <w:sz w:val="24"/>
          <w:szCs w:val="24"/>
          <w:lang w:val="fr-FR"/>
        </w:rPr>
        <w:t xml:space="preserve">. </w:t>
      </w:r>
    </w:p>
    <w:p w:rsidR="008B23DF" w:rsidRPr="00012C61" w:rsidRDefault="008B23DF" w:rsidP="00D31E39">
      <w:pPr>
        <w:bidi w:val="0"/>
        <w:spacing w:line="360" w:lineRule="auto"/>
        <w:ind w:right="-1" w:firstLine="567"/>
        <w:jc w:val="both"/>
        <w:rPr>
          <w:rFonts w:ascii="Times New Roman" w:hAnsi="Times New Roman" w:cs="Times New Roman"/>
          <w:sz w:val="24"/>
          <w:szCs w:val="24"/>
          <w:lang w:val="fr-FR"/>
        </w:rPr>
      </w:pPr>
      <w:r w:rsidRPr="00012C61">
        <w:rPr>
          <w:rFonts w:ascii="Times New Roman" w:hAnsi="Times New Roman" w:cs="Times New Roman"/>
          <w:sz w:val="24"/>
          <w:szCs w:val="24"/>
          <w:lang w:val="fr-FR"/>
        </w:rPr>
        <w:t xml:space="preserve">De nombreuses études ont mis en évidence la présence de métabolites secondaires doués d'activités biologiques telles que les polyphénols, alcaloïdes, terpènes …etc. L'Algérie possède une flore végétale riche et diversifiée. Parmi les plantes médicinales qui constituent le couvert végétal, se trouve la famille </w:t>
      </w:r>
      <w:r>
        <w:rPr>
          <w:rFonts w:ascii="Times New Roman" w:hAnsi="Times New Roman" w:cs="Times New Roman"/>
          <w:sz w:val="24"/>
          <w:szCs w:val="24"/>
          <w:lang w:val="fr-FR"/>
        </w:rPr>
        <w:t>myrtacée</w:t>
      </w:r>
      <w:r w:rsidRPr="00012C61">
        <w:rPr>
          <w:rFonts w:ascii="Times New Roman" w:hAnsi="Times New Roman" w:cs="Times New Roman"/>
          <w:sz w:val="24"/>
          <w:szCs w:val="24"/>
          <w:lang w:val="fr-FR"/>
        </w:rPr>
        <w:t>, cette famille possèdent des propriétés thérapeutiques et sont utilisées en médecine traditionnelle. La recherche bibliographique réalisée sur cet axe montre que la majorité, sinon la totalité des études phytochimiques effectuées sur un nombre important d’espèces de la famille des myrtacées certifie la richesse en métabolites secondai</w:t>
      </w:r>
      <w:r>
        <w:rPr>
          <w:rFonts w:ascii="Times New Roman" w:hAnsi="Times New Roman" w:cs="Times New Roman"/>
          <w:sz w:val="24"/>
          <w:szCs w:val="24"/>
          <w:lang w:val="fr-FR"/>
        </w:rPr>
        <w:t xml:space="preserve">res tels que : les </w:t>
      </w:r>
      <w:r w:rsidRPr="00012C61">
        <w:rPr>
          <w:rFonts w:ascii="Times New Roman" w:hAnsi="Times New Roman" w:cs="Times New Roman"/>
          <w:sz w:val="24"/>
          <w:szCs w:val="24"/>
          <w:lang w:val="fr-FR"/>
        </w:rPr>
        <w:t xml:space="preserve">flavonoïdes </w:t>
      </w:r>
      <w:r w:rsidRPr="008B23DF">
        <w:rPr>
          <w:rFonts w:ascii="Times New Roman" w:hAnsi="Times New Roman" w:cs="Times New Roman"/>
          <w:sz w:val="24"/>
          <w:szCs w:val="24"/>
          <w:lang w:val="fr-FR"/>
        </w:rPr>
        <w:t xml:space="preserve">(Eckhard et </w:t>
      </w:r>
      <w:r w:rsidRPr="008B23DF">
        <w:rPr>
          <w:rFonts w:ascii="Times New Roman" w:hAnsi="Times New Roman" w:cs="Times New Roman"/>
          <w:i/>
          <w:iCs/>
          <w:sz w:val="24"/>
          <w:szCs w:val="24"/>
          <w:lang w:val="fr-FR"/>
        </w:rPr>
        <w:t>al</w:t>
      </w:r>
      <w:r w:rsidRPr="008B23DF">
        <w:rPr>
          <w:rFonts w:ascii="Times New Roman" w:hAnsi="Times New Roman" w:cs="Times New Roman"/>
          <w:sz w:val="24"/>
          <w:szCs w:val="24"/>
          <w:lang w:val="fr-FR"/>
        </w:rPr>
        <w:t xml:space="preserve">., 2000) </w:t>
      </w:r>
      <w:r w:rsidRPr="00012C61">
        <w:rPr>
          <w:rFonts w:ascii="Times New Roman" w:hAnsi="Times New Roman" w:cs="Times New Roman"/>
          <w:sz w:val="24"/>
          <w:szCs w:val="24"/>
          <w:lang w:val="fr-FR"/>
        </w:rPr>
        <w:t xml:space="preserve">, les huiles essentielles </w:t>
      </w:r>
      <w:r w:rsidRPr="008B23DF">
        <w:rPr>
          <w:rFonts w:ascii="Times New Roman" w:hAnsi="Times New Roman" w:cs="Times New Roman"/>
          <w:sz w:val="24"/>
          <w:szCs w:val="24"/>
          <w:lang w:val="fr-FR"/>
        </w:rPr>
        <w:t xml:space="preserve">(Ogunwande et </w:t>
      </w:r>
      <w:r w:rsidRPr="008B23DF">
        <w:rPr>
          <w:rFonts w:ascii="Times New Roman" w:hAnsi="Times New Roman" w:cs="Times New Roman"/>
          <w:i/>
          <w:iCs/>
          <w:sz w:val="24"/>
          <w:szCs w:val="24"/>
          <w:lang w:val="fr-FR"/>
        </w:rPr>
        <w:t>al</w:t>
      </w:r>
      <w:r w:rsidRPr="008B23DF">
        <w:rPr>
          <w:rFonts w:ascii="Times New Roman" w:hAnsi="Times New Roman" w:cs="Times New Roman"/>
          <w:sz w:val="24"/>
          <w:szCs w:val="24"/>
          <w:lang w:val="fr-FR"/>
        </w:rPr>
        <w:t xml:space="preserve">.,2005) </w:t>
      </w:r>
      <w:r w:rsidRPr="00012C61">
        <w:rPr>
          <w:rFonts w:ascii="Times New Roman" w:hAnsi="Times New Roman" w:cs="Times New Roman"/>
          <w:sz w:val="24"/>
          <w:szCs w:val="24"/>
          <w:lang w:val="fr-FR"/>
        </w:rPr>
        <w:t xml:space="preserve"> et les </w:t>
      </w:r>
      <w:r w:rsidRPr="008B23DF">
        <w:rPr>
          <w:rFonts w:asciiTheme="majorBidi" w:hAnsiTheme="majorBidi" w:cstheme="majorBidi"/>
          <w:sz w:val="24"/>
          <w:szCs w:val="24"/>
          <w:lang w:val="fr-FR"/>
        </w:rPr>
        <w:t>terpénoides (Michael et  Southwell 2003) .</w:t>
      </w:r>
    </w:p>
    <w:p w:rsidR="008B23DF" w:rsidRPr="00A64124" w:rsidRDefault="008B23DF" w:rsidP="00D31E39">
      <w:pPr>
        <w:bidi w:val="0"/>
        <w:spacing w:line="360" w:lineRule="auto"/>
        <w:ind w:right="-1" w:firstLine="567"/>
        <w:jc w:val="both"/>
        <w:rPr>
          <w:rFonts w:ascii="Times New Roman" w:hAnsi="Times New Roman" w:cs="Times New Roman"/>
          <w:b/>
          <w:bCs/>
          <w:sz w:val="24"/>
          <w:szCs w:val="24"/>
          <w:lang w:val="fr-FR"/>
        </w:rPr>
      </w:pPr>
      <w:r w:rsidRPr="00012C61">
        <w:rPr>
          <w:rFonts w:ascii="Times New Roman" w:hAnsi="Times New Roman" w:cs="Times New Roman"/>
          <w:i/>
          <w:iCs/>
          <w:sz w:val="24"/>
          <w:szCs w:val="24"/>
          <w:lang w:val="fr-FR"/>
        </w:rPr>
        <w:t>Myrtus nivellei Batt et Trab</w:t>
      </w:r>
      <w:r>
        <w:rPr>
          <w:rFonts w:ascii="Times New Roman" w:hAnsi="Times New Roman" w:cs="Times New Roman"/>
          <w:sz w:val="24"/>
          <w:szCs w:val="24"/>
          <w:lang w:val="fr-FR"/>
        </w:rPr>
        <w:t>,e</w:t>
      </w:r>
      <w:r w:rsidRPr="00012C61">
        <w:rPr>
          <w:rFonts w:ascii="Times New Roman" w:hAnsi="Times New Roman" w:cs="Times New Roman"/>
          <w:sz w:val="24"/>
          <w:szCs w:val="24"/>
          <w:lang w:val="fr-FR"/>
        </w:rPr>
        <w:t>st</w:t>
      </w:r>
      <w:r>
        <w:rPr>
          <w:rFonts w:ascii="Times New Roman" w:hAnsi="Times New Roman" w:cs="Times New Roman"/>
          <w:sz w:val="24"/>
          <w:szCs w:val="24"/>
          <w:lang w:val="fr-FR"/>
        </w:rPr>
        <w:t xml:space="preserve"> un arbuste appartient à la famille myrtacée</w:t>
      </w:r>
      <w:r w:rsidRPr="00012C61">
        <w:rPr>
          <w:rFonts w:ascii="Times New Roman" w:hAnsi="Times New Roman" w:cs="Times New Roman"/>
          <w:sz w:val="24"/>
          <w:szCs w:val="24"/>
          <w:lang w:val="fr-FR"/>
        </w:rPr>
        <w:t xml:space="preserve">, </w:t>
      </w:r>
      <w:r>
        <w:rPr>
          <w:rFonts w:ascii="Times New Roman" w:hAnsi="Times New Roman" w:cs="Times New Roman"/>
          <w:sz w:val="24"/>
          <w:szCs w:val="24"/>
          <w:lang w:val="fr-FR"/>
        </w:rPr>
        <w:t>elle</w:t>
      </w:r>
      <w:r w:rsidRPr="00012C61">
        <w:rPr>
          <w:rFonts w:ascii="Times New Roman" w:hAnsi="Times New Roman" w:cs="Times New Roman"/>
          <w:sz w:val="24"/>
          <w:szCs w:val="24"/>
          <w:lang w:val="fr-FR"/>
        </w:rPr>
        <w:t xml:space="preserve"> s'adapte très bien à la sécheresse. Cette plante est </w:t>
      </w:r>
      <w:r>
        <w:rPr>
          <w:rFonts w:ascii="Times New Roman" w:hAnsi="Times New Roman" w:cs="Times New Roman"/>
          <w:sz w:val="24"/>
          <w:szCs w:val="24"/>
          <w:lang w:val="fr-FR"/>
        </w:rPr>
        <w:t xml:space="preserve">l’objectif de notre travail. </w:t>
      </w:r>
      <w:r w:rsidRPr="00012C61">
        <w:rPr>
          <w:rFonts w:ascii="Times New Roman" w:hAnsi="Times New Roman" w:cs="Times New Roman"/>
          <w:sz w:val="24"/>
          <w:szCs w:val="24"/>
          <w:lang w:val="fr-FR"/>
        </w:rPr>
        <w:t xml:space="preserve">Elle jouit notamment d’une grande faveur populaire au sud de l’Algérie comme remède contre les infections respiratoires, maladies inflammatoires, les troubles gastro-intestinaux et les mycoses </w:t>
      </w:r>
      <w:r w:rsidRPr="008B23DF">
        <w:rPr>
          <w:rFonts w:ascii="Times New Roman" w:hAnsi="Times New Roman" w:cs="Times New Roman"/>
          <w:sz w:val="24"/>
          <w:szCs w:val="24"/>
          <w:lang w:val="fr-FR"/>
        </w:rPr>
        <w:t>(Hammiche et Maiza 2006, Ozenda 1977).</w:t>
      </w:r>
      <w:r w:rsidRPr="00012C61">
        <w:rPr>
          <w:rFonts w:ascii="Times New Roman" w:hAnsi="Times New Roman" w:cs="Times New Roman"/>
          <w:sz w:val="24"/>
          <w:szCs w:val="24"/>
          <w:lang w:val="fr-FR"/>
        </w:rPr>
        <w:t xml:space="preserve">Dans ce contexte s’inscrit le présent travail de recherche dont le but principal est d’étudier les activités antioxydantes, anti-inflamatoire et antimicrobiennes de l'extrait et huile essentielle de </w:t>
      </w:r>
      <w:r w:rsidRPr="00012C61">
        <w:rPr>
          <w:rFonts w:ascii="Times New Roman" w:hAnsi="Times New Roman" w:cs="Times New Roman"/>
          <w:i/>
          <w:iCs/>
          <w:sz w:val="24"/>
          <w:szCs w:val="24"/>
          <w:lang w:val="fr-FR"/>
        </w:rPr>
        <w:t>Myrtus nivellei</w:t>
      </w:r>
      <w:r w:rsidRPr="00012C61">
        <w:rPr>
          <w:rFonts w:ascii="Times New Roman" w:hAnsi="Times New Roman" w:cs="Times New Roman"/>
          <w:sz w:val="24"/>
          <w:szCs w:val="24"/>
          <w:lang w:val="fr-FR"/>
        </w:rPr>
        <w:t xml:space="preserve">. </w:t>
      </w:r>
    </w:p>
    <w:p w:rsidR="008B23DF" w:rsidRPr="00012C61" w:rsidRDefault="008B23DF" w:rsidP="00D31E39">
      <w:pPr>
        <w:bidi w:val="0"/>
        <w:spacing w:line="360" w:lineRule="auto"/>
        <w:ind w:right="-1" w:firstLine="567"/>
        <w:jc w:val="both"/>
        <w:rPr>
          <w:rFonts w:ascii="Times New Roman" w:hAnsi="Times New Roman" w:cs="Times New Roman"/>
          <w:sz w:val="24"/>
          <w:szCs w:val="24"/>
          <w:lang w:val="fr-FR"/>
        </w:rPr>
      </w:pPr>
      <w:r w:rsidRPr="00012C61">
        <w:rPr>
          <w:rFonts w:ascii="Times New Roman" w:hAnsi="Times New Roman" w:cs="Times New Roman"/>
          <w:sz w:val="24"/>
          <w:szCs w:val="24"/>
          <w:lang w:val="fr-FR"/>
        </w:rPr>
        <w:t xml:space="preserve">Le présent travail </w:t>
      </w:r>
      <w:r>
        <w:rPr>
          <w:rFonts w:ascii="Times New Roman" w:hAnsi="Times New Roman" w:cs="Times New Roman"/>
          <w:sz w:val="24"/>
          <w:szCs w:val="24"/>
          <w:lang w:val="fr-FR"/>
        </w:rPr>
        <w:t xml:space="preserve">est partagé en deux parties l’une bibliographique </w:t>
      </w:r>
      <w:r w:rsidRPr="00C244BD">
        <w:rPr>
          <w:rFonts w:ascii="Times New Roman" w:hAnsi="Times New Roman" w:cs="Times New Roman"/>
          <w:sz w:val="24"/>
          <w:szCs w:val="24"/>
          <w:lang w:val="fr-FR"/>
        </w:rPr>
        <w:t>comporte recherche exhaustive sur les métabolites secondaires et les activité attribuées à ces molécules, une description de la plante étudiée</w:t>
      </w:r>
      <w:r>
        <w:rPr>
          <w:rFonts w:ascii="Times New Roman" w:hAnsi="Times New Roman" w:cs="Times New Roman"/>
          <w:sz w:val="24"/>
          <w:szCs w:val="24"/>
          <w:lang w:val="fr-FR"/>
        </w:rPr>
        <w:t xml:space="preserve"> et l’autre expérimentale constitué des matériels et méthodes utilisée pour </w:t>
      </w:r>
      <w:r w:rsidRPr="00012C61">
        <w:rPr>
          <w:rFonts w:ascii="Times New Roman" w:hAnsi="Times New Roman" w:cs="Times New Roman"/>
          <w:sz w:val="24"/>
          <w:szCs w:val="24"/>
          <w:lang w:val="fr-FR"/>
        </w:rPr>
        <w:t xml:space="preserve">extraire les molécules bioactives, avec la détermination de la concentration de certains groupes, comme </w:t>
      </w:r>
      <w:r>
        <w:rPr>
          <w:rFonts w:ascii="Times New Roman" w:hAnsi="Times New Roman" w:cs="Times New Roman"/>
          <w:sz w:val="24"/>
          <w:szCs w:val="24"/>
          <w:lang w:val="fr-FR"/>
        </w:rPr>
        <w:t>elle</w:t>
      </w:r>
      <w:r w:rsidRPr="00012C61">
        <w:rPr>
          <w:rFonts w:ascii="Times New Roman" w:hAnsi="Times New Roman" w:cs="Times New Roman"/>
          <w:sz w:val="24"/>
          <w:szCs w:val="24"/>
          <w:lang w:val="fr-FR"/>
        </w:rPr>
        <w:t xml:space="preserve"> vise à tester les activités biologiques des différents extraits </w:t>
      </w:r>
      <w:r>
        <w:rPr>
          <w:rFonts w:ascii="Times New Roman" w:hAnsi="Times New Roman" w:cs="Times New Roman"/>
          <w:sz w:val="24"/>
          <w:szCs w:val="24"/>
          <w:lang w:val="fr-FR"/>
        </w:rPr>
        <w:t>(éthanolique et huile essentielle)principalement</w:t>
      </w:r>
      <w:r w:rsidRPr="00012C61">
        <w:rPr>
          <w:rFonts w:ascii="Times New Roman" w:hAnsi="Times New Roman" w:cs="Times New Roman"/>
          <w:sz w:val="24"/>
          <w:szCs w:val="24"/>
          <w:lang w:val="fr-FR"/>
        </w:rPr>
        <w:t xml:space="preserve"> l’activité antioxydante et  antimicrobienne.</w:t>
      </w:r>
      <w:r>
        <w:rPr>
          <w:rFonts w:ascii="Times New Roman" w:hAnsi="Times New Roman" w:cs="Times New Roman"/>
          <w:sz w:val="24"/>
          <w:szCs w:val="24"/>
          <w:lang w:val="fr-FR"/>
        </w:rPr>
        <w:t xml:space="preserve">Par </w:t>
      </w:r>
      <w:r>
        <w:rPr>
          <w:rFonts w:ascii="Times New Roman" w:hAnsi="Times New Roman" w:cs="Times New Roman"/>
          <w:sz w:val="24"/>
          <w:szCs w:val="24"/>
          <w:lang w:val="fr-FR"/>
        </w:rPr>
        <w:lastRenderedPageBreak/>
        <w:t>la suite un chapitre consacré pour représenté les résultats obtenus suivis par une discussion et enfin une conclusion.</w:t>
      </w:r>
    </w:p>
    <w:p w:rsidR="0058368D" w:rsidRDefault="0058368D" w:rsidP="00D31E39">
      <w:pPr>
        <w:bidi w:val="0"/>
        <w:spacing w:line="360" w:lineRule="auto"/>
        <w:ind w:right="-1" w:firstLine="567"/>
        <w:jc w:val="both"/>
        <w:rPr>
          <w:rFonts w:asciiTheme="majorBidi" w:hAnsiTheme="majorBidi" w:cstheme="majorBidi"/>
          <w:sz w:val="24"/>
          <w:szCs w:val="24"/>
          <w:lang w:val="fr-FR"/>
        </w:rPr>
        <w:sectPr w:rsidR="0058368D" w:rsidSect="00D31E39">
          <w:headerReference w:type="default" r:id="rId10"/>
          <w:footerReference w:type="default" r:id="rId11"/>
          <w:pgSz w:w="11906" w:h="16838"/>
          <w:pgMar w:top="1134" w:right="1134" w:bottom="1134" w:left="1701" w:header="709" w:footer="709" w:gutter="0"/>
          <w:pgNumType w:start="1"/>
          <w:cols w:space="708"/>
          <w:bidi/>
          <w:rtlGutter/>
          <w:docGrid w:linePitch="360"/>
        </w:sectPr>
      </w:pPr>
    </w:p>
    <w:p w:rsidR="0058368D" w:rsidRDefault="0058368D" w:rsidP="00D31E39">
      <w:pPr>
        <w:bidi w:val="0"/>
        <w:ind w:right="-1"/>
        <w:rPr>
          <w:rFonts w:ascii="Bodoni MT Black" w:hAnsi="Bodoni MT Black"/>
          <w:b/>
          <w:bCs/>
          <w:sz w:val="96"/>
          <w:szCs w:val="96"/>
          <w:lang w:val="fr-FR"/>
        </w:rPr>
      </w:pPr>
    </w:p>
    <w:p w:rsidR="00E50327" w:rsidRDefault="00E50327" w:rsidP="00D31E39">
      <w:pPr>
        <w:bidi w:val="0"/>
        <w:ind w:right="-1"/>
        <w:rPr>
          <w:rFonts w:ascii="Bodoni MT Black" w:hAnsi="Bodoni MT Black"/>
          <w:b/>
          <w:bCs/>
          <w:sz w:val="96"/>
          <w:szCs w:val="96"/>
          <w:lang w:val="fr-FR"/>
        </w:rPr>
      </w:pPr>
    </w:p>
    <w:p w:rsidR="00E50327" w:rsidRPr="0058368D" w:rsidRDefault="00E50327" w:rsidP="00D31E39">
      <w:pPr>
        <w:bidi w:val="0"/>
        <w:ind w:right="-1"/>
        <w:rPr>
          <w:rFonts w:ascii="Bodoni MT Black" w:hAnsi="Bodoni MT Black"/>
          <w:b/>
          <w:bCs/>
          <w:sz w:val="96"/>
          <w:szCs w:val="96"/>
          <w:lang w:val="fr-FR"/>
        </w:rPr>
      </w:pPr>
    </w:p>
    <w:tbl>
      <w:tblPr>
        <w:tblStyle w:val="a3"/>
        <w:tblW w:w="0" w:type="auto"/>
        <w:jc w:val="center"/>
        <w:tblBorders>
          <w:top w:val="none" w:sz="0" w:space="0" w:color="auto"/>
          <w:left w:val="none" w:sz="0" w:space="0" w:color="auto"/>
          <w:bottom w:val="none" w:sz="0" w:space="0" w:color="auto"/>
          <w:right w:val="none" w:sz="0" w:space="0" w:color="auto"/>
          <w:insideH w:val="single" w:sz="18" w:space="0" w:color="auto"/>
          <w:insideV w:val="none" w:sz="0" w:space="0" w:color="auto"/>
        </w:tblBorders>
        <w:tblLook w:val="04A0"/>
      </w:tblPr>
      <w:tblGrid>
        <w:gridCol w:w="7849"/>
      </w:tblGrid>
      <w:tr w:rsidR="0058368D" w:rsidRPr="00E50327" w:rsidTr="00E50327">
        <w:trPr>
          <w:jc w:val="center"/>
        </w:trPr>
        <w:tc>
          <w:tcPr>
            <w:tcW w:w="0" w:type="auto"/>
          </w:tcPr>
          <w:p w:rsidR="0058368D" w:rsidRPr="00E50327" w:rsidRDefault="0058368D" w:rsidP="00D31E39">
            <w:pPr>
              <w:bidi w:val="0"/>
              <w:ind w:right="-1" w:hanging="6"/>
              <w:jc w:val="center"/>
              <w:outlineLvl w:val="0"/>
              <w:rPr>
                <w:rFonts w:ascii="Monotype Corsiva" w:hAnsi="Monotype Corsiva" w:cstheme="majorBidi"/>
                <w:b/>
                <w:bCs/>
                <w:sz w:val="144"/>
                <w:szCs w:val="144"/>
                <w:lang w:val="fr-FR"/>
              </w:rPr>
            </w:pPr>
            <w:bookmarkStart w:id="7" w:name="_Toc484417273"/>
            <w:r w:rsidRPr="00E50327">
              <w:rPr>
                <w:rFonts w:ascii="Monotype Corsiva" w:hAnsi="Monotype Corsiva" w:cstheme="majorBidi"/>
                <w:b/>
                <w:bCs/>
                <w:sz w:val="144"/>
                <w:szCs w:val="144"/>
                <w:lang w:val="fr-FR"/>
              </w:rPr>
              <w:t>Première partie</w:t>
            </w:r>
            <w:bookmarkEnd w:id="7"/>
          </w:p>
        </w:tc>
      </w:tr>
      <w:tr w:rsidR="0058368D" w:rsidRPr="00E50327" w:rsidTr="00E50327">
        <w:trPr>
          <w:jc w:val="center"/>
        </w:trPr>
        <w:tc>
          <w:tcPr>
            <w:tcW w:w="0" w:type="auto"/>
          </w:tcPr>
          <w:p w:rsidR="0058368D" w:rsidRPr="00E50327" w:rsidRDefault="00E50327" w:rsidP="00D31E39">
            <w:pPr>
              <w:bidi w:val="0"/>
              <w:ind w:right="-1" w:hanging="6"/>
              <w:jc w:val="center"/>
              <w:outlineLvl w:val="0"/>
              <w:rPr>
                <w:rFonts w:ascii="Monotype Corsiva" w:hAnsi="Monotype Corsiva" w:cstheme="majorBidi"/>
                <w:sz w:val="96"/>
                <w:szCs w:val="96"/>
                <w:lang w:val="fr-FR"/>
              </w:rPr>
            </w:pPr>
            <w:bookmarkStart w:id="8" w:name="_Toc484417274"/>
            <w:r>
              <w:rPr>
                <w:rFonts w:ascii="Monotype Corsiva" w:hAnsi="Monotype Corsiva" w:cstheme="majorBidi"/>
                <w:sz w:val="96"/>
                <w:szCs w:val="96"/>
                <w:lang w:val="fr-FR"/>
              </w:rPr>
              <w:t>Etude</w:t>
            </w:r>
            <w:r w:rsidR="0058368D" w:rsidRPr="00E50327">
              <w:rPr>
                <w:rFonts w:ascii="Monotype Corsiva" w:hAnsi="Monotype Corsiva" w:cstheme="majorBidi"/>
                <w:sz w:val="96"/>
                <w:szCs w:val="96"/>
                <w:lang w:val="fr-FR"/>
              </w:rPr>
              <w:t xml:space="preserve"> bibliographique</w:t>
            </w:r>
            <w:bookmarkEnd w:id="8"/>
          </w:p>
          <w:p w:rsidR="0058368D" w:rsidRPr="00E50327" w:rsidRDefault="0058368D" w:rsidP="00D31E39">
            <w:pPr>
              <w:bidi w:val="0"/>
              <w:ind w:right="-1" w:hanging="4"/>
              <w:jc w:val="center"/>
              <w:rPr>
                <w:rFonts w:ascii="Monotype Corsiva" w:hAnsi="Monotype Corsiva" w:cstheme="majorBidi"/>
                <w:sz w:val="96"/>
                <w:szCs w:val="96"/>
                <w:lang w:val="fr-FR"/>
              </w:rPr>
            </w:pPr>
          </w:p>
        </w:tc>
      </w:tr>
    </w:tbl>
    <w:p w:rsidR="0058368D" w:rsidRPr="0058368D" w:rsidRDefault="0058368D" w:rsidP="00D31E39">
      <w:pPr>
        <w:bidi w:val="0"/>
        <w:ind w:right="-1"/>
        <w:rPr>
          <w:rFonts w:asciiTheme="majorBidi" w:hAnsiTheme="majorBidi" w:cstheme="majorBidi"/>
          <w:sz w:val="24"/>
          <w:szCs w:val="24"/>
          <w:lang w:val="fr-FR"/>
        </w:rPr>
      </w:pPr>
    </w:p>
    <w:p w:rsidR="0058368D" w:rsidRPr="0058368D" w:rsidRDefault="0058368D" w:rsidP="00D31E39">
      <w:pPr>
        <w:bidi w:val="0"/>
        <w:ind w:right="-1"/>
        <w:rPr>
          <w:rFonts w:asciiTheme="majorBidi" w:hAnsiTheme="majorBidi" w:cstheme="majorBidi"/>
          <w:sz w:val="24"/>
          <w:szCs w:val="24"/>
          <w:lang w:val="fr-FR"/>
        </w:rPr>
      </w:pPr>
    </w:p>
    <w:p w:rsidR="0058368D" w:rsidRPr="0058368D" w:rsidRDefault="0058368D" w:rsidP="00D31E39">
      <w:pPr>
        <w:bidi w:val="0"/>
        <w:ind w:right="-1"/>
        <w:rPr>
          <w:rFonts w:asciiTheme="majorBidi" w:hAnsiTheme="majorBidi" w:cstheme="majorBidi"/>
          <w:sz w:val="24"/>
          <w:szCs w:val="24"/>
          <w:lang w:val="fr-FR"/>
        </w:rPr>
      </w:pPr>
    </w:p>
    <w:p w:rsidR="00E50327" w:rsidRDefault="00E50327" w:rsidP="00D31E39">
      <w:pPr>
        <w:bidi w:val="0"/>
        <w:ind w:right="-1"/>
        <w:rPr>
          <w:rFonts w:asciiTheme="majorBidi" w:hAnsiTheme="majorBidi" w:cstheme="majorBidi"/>
          <w:sz w:val="24"/>
          <w:szCs w:val="24"/>
          <w:lang w:val="fr-FR"/>
        </w:rPr>
        <w:sectPr w:rsidR="00E50327" w:rsidSect="00D31E39">
          <w:headerReference w:type="default" r:id="rId12"/>
          <w:pgSz w:w="11906" w:h="16838"/>
          <w:pgMar w:top="1134" w:right="1134" w:bottom="1134" w:left="1701" w:header="709" w:footer="709" w:gutter="0"/>
          <w:cols w:space="708"/>
          <w:titlePg/>
          <w:bidi/>
          <w:rtlGutter/>
          <w:docGrid w:linePitch="360"/>
        </w:sectPr>
      </w:pPr>
    </w:p>
    <w:p w:rsidR="0058368D" w:rsidRDefault="0058368D" w:rsidP="00D31E39">
      <w:pPr>
        <w:bidi w:val="0"/>
        <w:ind w:right="-1"/>
        <w:rPr>
          <w:rFonts w:asciiTheme="majorBidi" w:hAnsiTheme="majorBidi" w:cstheme="majorBidi"/>
          <w:sz w:val="24"/>
          <w:szCs w:val="24"/>
          <w:lang w:val="fr-FR"/>
        </w:rPr>
      </w:pPr>
    </w:p>
    <w:p w:rsidR="00E50327" w:rsidRDefault="00E50327" w:rsidP="00D31E39">
      <w:pPr>
        <w:bidi w:val="0"/>
        <w:ind w:right="-1"/>
        <w:rPr>
          <w:rFonts w:asciiTheme="majorBidi" w:hAnsiTheme="majorBidi" w:cstheme="majorBidi"/>
          <w:sz w:val="24"/>
          <w:szCs w:val="24"/>
          <w:lang w:val="fr-FR"/>
        </w:rPr>
      </w:pPr>
    </w:p>
    <w:p w:rsidR="00E50327" w:rsidRDefault="00E50327" w:rsidP="00D31E39">
      <w:pPr>
        <w:bidi w:val="0"/>
        <w:ind w:right="-1"/>
        <w:rPr>
          <w:rFonts w:asciiTheme="majorBidi" w:hAnsiTheme="majorBidi" w:cstheme="majorBidi"/>
          <w:sz w:val="24"/>
          <w:szCs w:val="24"/>
          <w:lang w:val="fr-FR"/>
        </w:rPr>
      </w:pPr>
    </w:p>
    <w:p w:rsidR="00E50327" w:rsidRDefault="00E50327" w:rsidP="00D31E39">
      <w:pPr>
        <w:bidi w:val="0"/>
        <w:ind w:right="-1"/>
        <w:rPr>
          <w:rFonts w:asciiTheme="majorBidi" w:hAnsiTheme="majorBidi" w:cstheme="majorBidi"/>
          <w:sz w:val="24"/>
          <w:szCs w:val="24"/>
          <w:lang w:val="fr-FR"/>
        </w:rPr>
      </w:pPr>
    </w:p>
    <w:p w:rsidR="00E50327" w:rsidRDefault="00E50327" w:rsidP="00D31E39">
      <w:pPr>
        <w:bidi w:val="0"/>
        <w:ind w:right="-1"/>
        <w:rPr>
          <w:rFonts w:asciiTheme="majorBidi" w:hAnsiTheme="majorBidi" w:cstheme="majorBidi"/>
          <w:sz w:val="24"/>
          <w:szCs w:val="24"/>
          <w:lang w:val="fr-FR"/>
        </w:rPr>
      </w:pPr>
    </w:p>
    <w:p w:rsidR="00E50327" w:rsidRDefault="00E50327" w:rsidP="00D31E39">
      <w:pPr>
        <w:bidi w:val="0"/>
        <w:ind w:right="-1"/>
        <w:rPr>
          <w:rFonts w:asciiTheme="majorBidi" w:hAnsiTheme="majorBidi" w:cstheme="majorBidi"/>
          <w:sz w:val="24"/>
          <w:szCs w:val="24"/>
          <w:lang w:val="fr-FR"/>
        </w:rPr>
      </w:pPr>
    </w:p>
    <w:p w:rsidR="00E50327" w:rsidRDefault="00E50327" w:rsidP="00D31E39">
      <w:pPr>
        <w:bidi w:val="0"/>
        <w:ind w:right="-1"/>
        <w:rPr>
          <w:rFonts w:asciiTheme="majorBidi" w:hAnsiTheme="majorBidi" w:cstheme="majorBidi"/>
          <w:sz w:val="24"/>
          <w:szCs w:val="24"/>
          <w:lang w:val="fr-FR"/>
        </w:rPr>
      </w:pPr>
    </w:p>
    <w:p w:rsidR="00E50327" w:rsidRPr="0058368D" w:rsidRDefault="00E50327" w:rsidP="00D31E39">
      <w:pPr>
        <w:bidi w:val="0"/>
        <w:ind w:right="-1"/>
        <w:rPr>
          <w:rFonts w:asciiTheme="majorBidi" w:hAnsiTheme="majorBidi" w:cstheme="majorBidi"/>
          <w:sz w:val="24"/>
          <w:szCs w:val="24"/>
          <w:lang w:val="fr-FR"/>
        </w:rPr>
      </w:pPr>
    </w:p>
    <w:p w:rsidR="0058368D" w:rsidRDefault="0058368D" w:rsidP="00D31E39">
      <w:pPr>
        <w:bidi w:val="0"/>
        <w:ind w:right="-1"/>
        <w:rPr>
          <w:rFonts w:asciiTheme="majorBidi" w:hAnsiTheme="majorBidi" w:cstheme="majorBidi"/>
          <w:sz w:val="24"/>
          <w:szCs w:val="24"/>
          <w:lang w:val="fr-FR"/>
        </w:rPr>
      </w:pPr>
    </w:p>
    <w:tbl>
      <w:tblPr>
        <w:tblStyle w:val="a3"/>
        <w:tblW w:w="0" w:type="auto"/>
        <w:jc w:val="center"/>
        <w:tblBorders>
          <w:top w:val="none" w:sz="0" w:space="0" w:color="auto"/>
          <w:left w:val="none" w:sz="0" w:space="0" w:color="auto"/>
          <w:bottom w:val="none" w:sz="0" w:space="0" w:color="auto"/>
          <w:right w:val="none" w:sz="0" w:space="0" w:color="auto"/>
          <w:insideH w:val="single" w:sz="18" w:space="0" w:color="auto"/>
          <w:insideV w:val="none" w:sz="0" w:space="0" w:color="auto"/>
        </w:tblBorders>
        <w:tblLook w:val="04A0"/>
      </w:tblPr>
      <w:tblGrid>
        <w:gridCol w:w="9287"/>
      </w:tblGrid>
      <w:tr w:rsidR="00E50327" w:rsidRPr="00E50327" w:rsidTr="000F3E1B">
        <w:trPr>
          <w:jc w:val="center"/>
        </w:trPr>
        <w:tc>
          <w:tcPr>
            <w:tcW w:w="0" w:type="auto"/>
          </w:tcPr>
          <w:p w:rsidR="00E50327" w:rsidRPr="00731A4C" w:rsidRDefault="000F3E1B" w:rsidP="00D31E39">
            <w:pPr>
              <w:bidi w:val="0"/>
              <w:ind w:right="-1" w:hanging="6"/>
              <w:jc w:val="center"/>
              <w:outlineLvl w:val="0"/>
              <w:rPr>
                <w:rFonts w:ascii="Monotype Corsiva" w:hAnsi="Monotype Corsiva" w:cstheme="majorBidi"/>
                <w:b/>
                <w:bCs/>
                <w:sz w:val="144"/>
                <w:szCs w:val="144"/>
                <w:lang w:val="fr-FR"/>
              </w:rPr>
            </w:pPr>
            <w:bookmarkStart w:id="9" w:name="_Toc484417275"/>
            <w:r>
              <w:rPr>
                <w:rFonts w:ascii="Monotype Corsiva" w:hAnsi="Monotype Corsiva" w:cstheme="majorBidi"/>
                <w:b/>
                <w:bCs/>
                <w:sz w:val="144"/>
                <w:szCs w:val="144"/>
                <w:lang w:val="fr-FR"/>
              </w:rPr>
              <w:t>Chapitre</w:t>
            </w:r>
            <w:r w:rsidR="00731A4C" w:rsidRPr="00731A4C">
              <w:rPr>
                <w:rFonts w:ascii="Monotype Corsiva" w:hAnsi="Monotype Corsiva" w:cstheme="majorBidi"/>
                <w:b/>
                <w:bCs/>
                <w:sz w:val="144"/>
                <w:szCs w:val="144"/>
                <w:lang w:val="fr-FR"/>
              </w:rPr>
              <w:t>I</w:t>
            </w:r>
            <w:bookmarkEnd w:id="9"/>
          </w:p>
        </w:tc>
      </w:tr>
      <w:tr w:rsidR="00E50327" w:rsidRPr="00A104E9" w:rsidTr="000F3E1B">
        <w:trPr>
          <w:jc w:val="center"/>
        </w:trPr>
        <w:tc>
          <w:tcPr>
            <w:tcW w:w="0" w:type="auto"/>
          </w:tcPr>
          <w:p w:rsidR="00E50327" w:rsidRPr="00E50327" w:rsidRDefault="00E50327" w:rsidP="00D31E39">
            <w:pPr>
              <w:bidi w:val="0"/>
              <w:ind w:right="-1" w:hanging="6"/>
              <w:jc w:val="center"/>
              <w:outlineLvl w:val="0"/>
              <w:rPr>
                <w:rFonts w:ascii="Monotype Corsiva" w:hAnsi="Monotype Corsiva" w:cstheme="majorBidi"/>
                <w:sz w:val="48"/>
                <w:szCs w:val="48"/>
                <w:lang w:val="fr-FR"/>
              </w:rPr>
            </w:pPr>
            <w:bookmarkStart w:id="10" w:name="_Toc484417276"/>
            <w:r w:rsidRPr="00E50327">
              <w:rPr>
                <w:rFonts w:ascii="Monotype Corsiva" w:hAnsi="Monotype Corsiva" w:cstheme="majorBidi"/>
                <w:sz w:val="48"/>
                <w:szCs w:val="48"/>
                <w:lang w:val="fr-FR"/>
              </w:rPr>
              <w:t>Généralités sur les huiles essentielles et les polyphé</w:t>
            </w:r>
            <w:r w:rsidR="008B23DF">
              <w:rPr>
                <w:rFonts w:ascii="Monotype Corsiva" w:hAnsi="Monotype Corsiva" w:cstheme="majorBidi"/>
                <w:sz w:val="48"/>
                <w:szCs w:val="48"/>
                <w:lang w:val="fr-FR"/>
              </w:rPr>
              <w:t>no</w:t>
            </w:r>
            <w:r w:rsidRPr="00E50327">
              <w:rPr>
                <w:rFonts w:ascii="Monotype Corsiva" w:hAnsi="Monotype Corsiva" w:cstheme="majorBidi"/>
                <w:sz w:val="48"/>
                <w:szCs w:val="48"/>
                <w:lang w:val="fr-FR"/>
              </w:rPr>
              <w:t>ls</w:t>
            </w:r>
            <w:bookmarkEnd w:id="10"/>
          </w:p>
        </w:tc>
      </w:tr>
    </w:tbl>
    <w:p w:rsidR="00E50327" w:rsidRPr="0058368D" w:rsidRDefault="00E50327" w:rsidP="00D31E39">
      <w:pPr>
        <w:bidi w:val="0"/>
        <w:ind w:right="-1"/>
        <w:rPr>
          <w:rFonts w:asciiTheme="majorBidi" w:hAnsiTheme="majorBidi" w:cstheme="majorBidi"/>
          <w:sz w:val="24"/>
          <w:szCs w:val="24"/>
          <w:lang w:val="fr-FR"/>
        </w:rPr>
      </w:pPr>
    </w:p>
    <w:p w:rsidR="0058368D" w:rsidRPr="0058368D" w:rsidRDefault="0058368D" w:rsidP="00D31E39">
      <w:pPr>
        <w:bidi w:val="0"/>
        <w:ind w:right="-1"/>
        <w:rPr>
          <w:rFonts w:asciiTheme="majorBidi" w:hAnsiTheme="majorBidi" w:cstheme="majorBidi"/>
          <w:sz w:val="24"/>
          <w:szCs w:val="24"/>
          <w:lang w:val="fr-FR"/>
        </w:rPr>
      </w:pPr>
    </w:p>
    <w:p w:rsidR="0058368D" w:rsidRPr="0058368D" w:rsidRDefault="0058368D" w:rsidP="00D31E39">
      <w:pPr>
        <w:bidi w:val="0"/>
        <w:ind w:right="-1"/>
        <w:rPr>
          <w:rFonts w:asciiTheme="majorBidi" w:hAnsiTheme="majorBidi" w:cstheme="majorBidi"/>
          <w:sz w:val="24"/>
          <w:szCs w:val="24"/>
          <w:lang w:val="fr-FR"/>
        </w:rPr>
      </w:pPr>
    </w:p>
    <w:p w:rsidR="0058368D" w:rsidRPr="0058368D" w:rsidRDefault="0058368D" w:rsidP="00D31E39">
      <w:pPr>
        <w:bidi w:val="0"/>
        <w:ind w:right="-1"/>
        <w:rPr>
          <w:rFonts w:asciiTheme="majorBidi" w:hAnsiTheme="majorBidi" w:cstheme="majorBidi"/>
          <w:sz w:val="24"/>
          <w:szCs w:val="24"/>
          <w:lang w:val="fr-FR"/>
        </w:rPr>
      </w:pPr>
    </w:p>
    <w:p w:rsidR="0058368D" w:rsidRPr="0058368D" w:rsidRDefault="0058368D" w:rsidP="00D31E39">
      <w:pPr>
        <w:bidi w:val="0"/>
        <w:ind w:right="-1"/>
        <w:rPr>
          <w:rFonts w:asciiTheme="majorBidi" w:hAnsiTheme="majorBidi" w:cstheme="majorBidi"/>
          <w:sz w:val="24"/>
          <w:szCs w:val="24"/>
          <w:lang w:val="fr-FR"/>
        </w:rPr>
      </w:pPr>
    </w:p>
    <w:p w:rsidR="0058368D" w:rsidRPr="0058368D" w:rsidRDefault="0058368D" w:rsidP="00D31E39">
      <w:pPr>
        <w:tabs>
          <w:tab w:val="left" w:pos="2493"/>
        </w:tabs>
        <w:bidi w:val="0"/>
        <w:ind w:right="-1"/>
        <w:rPr>
          <w:rFonts w:asciiTheme="majorBidi" w:hAnsiTheme="majorBidi" w:cstheme="majorBidi"/>
          <w:sz w:val="24"/>
          <w:szCs w:val="24"/>
          <w:lang w:val="fr-FR"/>
        </w:rPr>
        <w:sectPr w:rsidR="0058368D" w:rsidRPr="0058368D" w:rsidSect="00D31E39">
          <w:pgSz w:w="11906" w:h="16838"/>
          <w:pgMar w:top="1134" w:right="1134" w:bottom="1134" w:left="1701" w:header="709" w:footer="709" w:gutter="0"/>
          <w:cols w:space="708"/>
          <w:titlePg/>
          <w:bidi/>
          <w:rtlGutter/>
          <w:docGrid w:linePitch="360"/>
        </w:sectPr>
      </w:pPr>
    </w:p>
    <w:p w:rsidR="00E50327" w:rsidRPr="00D5019F" w:rsidRDefault="00E50327" w:rsidP="00D31E39">
      <w:pPr>
        <w:pStyle w:val="1"/>
        <w:ind w:right="-1"/>
        <w:rPr>
          <w:sz w:val="24"/>
          <w:szCs w:val="24"/>
          <w:rtl/>
        </w:rPr>
      </w:pPr>
      <w:bookmarkStart w:id="11" w:name="_Toc484417277"/>
      <w:r w:rsidRPr="000D48D9">
        <w:rPr>
          <w:sz w:val="24"/>
          <w:szCs w:val="24"/>
        </w:rPr>
        <w:lastRenderedPageBreak/>
        <w:t xml:space="preserve">I.1. Généralités sur les huiles </w:t>
      </w:r>
      <w:r w:rsidR="002133F6">
        <w:rPr>
          <w:sz w:val="24"/>
          <w:szCs w:val="24"/>
        </w:rPr>
        <w:t>essentielles</w:t>
      </w:r>
      <w:bookmarkEnd w:id="11"/>
    </w:p>
    <w:p w:rsidR="00E50327" w:rsidRPr="005351A4" w:rsidRDefault="00E50327" w:rsidP="00D31E39">
      <w:pPr>
        <w:pStyle w:val="2"/>
        <w:ind w:right="-1"/>
      </w:pPr>
      <w:bookmarkStart w:id="12" w:name="_Toc484417278"/>
      <w:r w:rsidRPr="000D48D9">
        <w:t>I.1.1. Bref historique</w:t>
      </w:r>
      <w:bookmarkEnd w:id="12"/>
    </w:p>
    <w:p w:rsidR="00E50327" w:rsidRPr="00F443C1" w:rsidRDefault="00E50327" w:rsidP="00D31E39">
      <w:pPr>
        <w:bidi w:val="0"/>
        <w:spacing w:line="360" w:lineRule="auto"/>
        <w:ind w:right="-1" w:firstLine="567"/>
        <w:jc w:val="both"/>
        <w:rPr>
          <w:rFonts w:asciiTheme="majorBidi" w:hAnsiTheme="majorBidi" w:cstheme="majorBidi"/>
          <w:sz w:val="24"/>
          <w:szCs w:val="24"/>
          <w:lang w:val="fr-FR"/>
        </w:rPr>
      </w:pPr>
      <w:r w:rsidRPr="00F443C1">
        <w:rPr>
          <w:rFonts w:asciiTheme="majorBidi" w:hAnsiTheme="majorBidi" w:cstheme="majorBidi"/>
          <w:sz w:val="24"/>
          <w:szCs w:val="24"/>
          <w:lang w:val="fr-FR"/>
        </w:rPr>
        <w:t>Les premières preuves de fabrication et d’utilisation des huiles essentielles datent de l’an  3000  avant  J.C.  (</w:t>
      </w:r>
      <w:r w:rsidR="00EE2BC1">
        <w:rPr>
          <w:rFonts w:asciiTheme="majorBidi" w:hAnsiTheme="majorBidi" w:cstheme="majorBidi"/>
          <w:sz w:val="24"/>
          <w:szCs w:val="24"/>
          <w:lang w:val="fr-FR"/>
        </w:rPr>
        <w:t>B</w:t>
      </w:r>
      <w:r w:rsidR="00AE7980">
        <w:rPr>
          <w:rFonts w:asciiTheme="majorBidi" w:hAnsiTheme="majorBidi" w:cstheme="majorBidi"/>
          <w:sz w:val="24"/>
          <w:szCs w:val="24"/>
          <w:lang w:val="fr-FR"/>
        </w:rPr>
        <w:t>aser</w:t>
      </w:r>
      <w:r w:rsidR="00EE2BC1">
        <w:rPr>
          <w:rFonts w:asciiTheme="majorBidi" w:hAnsiTheme="majorBidi" w:cstheme="majorBidi"/>
          <w:sz w:val="24"/>
          <w:szCs w:val="24"/>
          <w:lang w:val="fr-FR"/>
        </w:rPr>
        <w:t xml:space="preserve">et </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uchbauer</w:t>
      </w:r>
      <w:r w:rsidRPr="00F443C1">
        <w:rPr>
          <w:rFonts w:asciiTheme="majorBidi" w:hAnsiTheme="majorBidi" w:cstheme="majorBidi"/>
          <w:sz w:val="24"/>
          <w:szCs w:val="24"/>
          <w:lang w:val="fr-FR"/>
        </w:rPr>
        <w:t>,  2010).  Les  huiles  essentielles  semblent  donc  avoir  accompagné la civilisation humaine depuis ses premières genèses. Les égyptiens puis les grecs et  les  romains  ont  employé  diverses  matières  premières  végétales  ainsi  que  les  produits  qui  en  découlent, notamment les huiles essentielles. Ces utilisations concernaient différents domaines : parfumerie, médecine, rites religieux, coutumes païennes, alimentation, etc (</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esombes</w:t>
      </w:r>
      <w:r w:rsidRPr="00F443C1">
        <w:rPr>
          <w:rFonts w:asciiTheme="majorBidi" w:hAnsiTheme="majorBidi" w:cstheme="majorBidi"/>
          <w:sz w:val="24"/>
          <w:szCs w:val="24"/>
          <w:lang w:val="fr-FR"/>
        </w:rPr>
        <w:t>, 2008).</w:t>
      </w:r>
    </w:p>
    <w:p w:rsidR="00E50327" w:rsidRPr="00F443C1" w:rsidRDefault="00E50327" w:rsidP="00D31E39">
      <w:pPr>
        <w:bidi w:val="0"/>
        <w:spacing w:line="360" w:lineRule="auto"/>
        <w:ind w:right="-1"/>
        <w:jc w:val="both"/>
        <w:rPr>
          <w:rFonts w:asciiTheme="majorBidi" w:hAnsiTheme="majorBidi" w:cstheme="majorBidi"/>
          <w:sz w:val="24"/>
          <w:szCs w:val="24"/>
          <w:lang w:val="fr-FR"/>
        </w:rPr>
      </w:pPr>
      <w:r w:rsidRPr="005351A4">
        <w:rPr>
          <w:rFonts w:asciiTheme="majorBidi" w:hAnsiTheme="majorBidi" w:cstheme="majorBidi"/>
          <w:sz w:val="24"/>
          <w:szCs w:val="24"/>
          <w:lang w:val="fr-FR"/>
        </w:rPr>
        <w:t>L’étape byzantine de la civilisation a permis l’instauration des bases de la distillation et, avec  l’ère  arabe  de  la  civilisation,  l’huile  essentielle  devient  un  des  principaux  produits  de commercialisation internationale. Ainsi,  vers  l’an  mille,  Avicenne,  médecin  et  scientifique persan, a défini précisément le procédé d’entraînement à la vapeur. L’Iran et la Syrie deviennent les principaux centres de production de divers types d’extraits aromatiques</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esombes</w:t>
      </w:r>
      <w:r w:rsidRPr="00F443C1">
        <w:rPr>
          <w:rFonts w:asciiTheme="majorBidi" w:hAnsiTheme="majorBidi" w:cstheme="majorBidi"/>
          <w:sz w:val="24"/>
          <w:szCs w:val="24"/>
          <w:lang w:val="fr-FR"/>
        </w:rPr>
        <w:t>, 2008).</w:t>
      </w:r>
    </w:p>
    <w:p w:rsidR="00E50327" w:rsidRPr="005351A4" w:rsidRDefault="00E50327" w:rsidP="00D31E39">
      <w:pPr>
        <w:bidi w:val="0"/>
        <w:spacing w:line="360" w:lineRule="auto"/>
        <w:ind w:right="-1"/>
        <w:jc w:val="both"/>
        <w:rPr>
          <w:rFonts w:asciiTheme="majorBidi" w:hAnsiTheme="majorBidi" w:cstheme="majorBidi"/>
          <w:sz w:val="24"/>
          <w:szCs w:val="24"/>
          <w:lang w:val="fr-FR"/>
        </w:rPr>
      </w:pPr>
      <w:r w:rsidRPr="005351A4">
        <w:rPr>
          <w:rFonts w:asciiTheme="majorBidi" w:hAnsiTheme="majorBidi" w:cstheme="majorBidi"/>
          <w:sz w:val="24"/>
          <w:szCs w:val="24"/>
          <w:lang w:val="fr-FR"/>
        </w:rPr>
        <w:t xml:space="preserve">Par la suite, les huiles essentielles ont bénéficié des avancées scientifiques, au niveau des techniques  d’obtention  et  de  l’analyse  de  leur  composition  chimique.  Parallèlement,  leur utilisation a aussi tiré profit de l’avènement de l’aromathérapie. René-Maurice GATTEFOSSE a </w:t>
      </w:r>
      <w:r w:rsidR="00780F01" w:rsidRPr="005351A4">
        <w:rPr>
          <w:rFonts w:asciiTheme="majorBidi" w:hAnsiTheme="majorBidi" w:cstheme="majorBidi"/>
          <w:sz w:val="24"/>
          <w:szCs w:val="24"/>
          <w:lang w:val="fr-FR"/>
        </w:rPr>
        <w:t>créé</w:t>
      </w:r>
      <w:r w:rsidRPr="005351A4">
        <w:rPr>
          <w:rFonts w:asciiTheme="majorBidi" w:hAnsiTheme="majorBidi" w:cstheme="majorBidi"/>
          <w:sz w:val="24"/>
          <w:szCs w:val="24"/>
          <w:lang w:val="fr-FR"/>
        </w:rPr>
        <w:t xml:space="preserve">,  en  1928,  le  terme  de  l’aromathérapie  et il  a  mené  de  nombreux  travaux  concernant  les huiles  essentielles,  notamment  leurs  propriétés ; ces résultats  seront  à  l’origine  de  nombreuses autres recherches </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esombes</w:t>
      </w:r>
      <w:r w:rsidRPr="00F443C1">
        <w:rPr>
          <w:rFonts w:asciiTheme="majorBidi" w:hAnsiTheme="majorBidi" w:cstheme="majorBidi"/>
          <w:sz w:val="24"/>
          <w:szCs w:val="24"/>
          <w:lang w:val="fr-FR"/>
        </w:rPr>
        <w:t>, 2008).</w:t>
      </w:r>
    </w:p>
    <w:p w:rsidR="00E50327" w:rsidRPr="000D48D9" w:rsidRDefault="00E50327" w:rsidP="00D31E39">
      <w:pPr>
        <w:pStyle w:val="2"/>
        <w:ind w:right="-1"/>
      </w:pPr>
      <w:bookmarkStart w:id="13" w:name="_Toc484417279"/>
      <w:r w:rsidRPr="000D48D9">
        <w:t>I.1.2. Définition</w:t>
      </w:r>
      <w:bookmarkEnd w:id="13"/>
    </w:p>
    <w:p w:rsidR="00E50327" w:rsidRPr="00F443C1" w:rsidRDefault="00E50327" w:rsidP="00D31E39">
      <w:pPr>
        <w:bidi w:val="0"/>
        <w:spacing w:line="360" w:lineRule="auto"/>
        <w:ind w:right="-1" w:firstLine="567"/>
        <w:jc w:val="both"/>
        <w:rPr>
          <w:rFonts w:asciiTheme="majorBidi" w:hAnsiTheme="majorBidi" w:cstheme="majorBidi"/>
          <w:sz w:val="24"/>
          <w:szCs w:val="24"/>
          <w:lang w:val="fr-FR"/>
        </w:rPr>
      </w:pPr>
      <w:r w:rsidRPr="005351A4">
        <w:rPr>
          <w:rFonts w:asciiTheme="majorBidi" w:hAnsiTheme="majorBidi" w:cstheme="majorBidi"/>
          <w:sz w:val="24"/>
          <w:szCs w:val="24"/>
          <w:lang w:val="fr-FR"/>
        </w:rPr>
        <w:t>Le  terme  « huile  essentielle » a  été  inventé  au  16</w:t>
      </w:r>
      <w:r w:rsidRPr="005351A4">
        <w:rPr>
          <w:rFonts w:asciiTheme="majorBidi" w:hAnsiTheme="majorBidi" w:cstheme="majorBidi"/>
          <w:sz w:val="24"/>
          <w:szCs w:val="24"/>
          <w:vertAlign w:val="superscript"/>
          <w:lang w:val="fr-FR"/>
        </w:rPr>
        <w:t>ième</w:t>
      </w:r>
      <w:r>
        <w:rPr>
          <w:rFonts w:asciiTheme="majorBidi" w:hAnsiTheme="majorBidi" w:cstheme="majorBidi"/>
          <w:sz w:val="24"/>
          <w:szCs w:val="24"/>
          <w:lang w:val="fr-FR"/>
        </w:rPr>
        <w:t xml:space="preserve"> siècle  par  le  médecin </w:t>
      </w:r>
      <w:r w:rsidRPr="005351A4">
        <w:rPr>
          <w:rFonts w:asciiTheme="majorBidi" w:hAnsiTheme="majorBidi" w:cstheme="majorBidi"/>
          <w:sz w:val="24"/>
          <w:szCs w:val="24"/>
          <w:lang w:val="fr-FR"/>
        </w:rPr>
        <w:t>Suisse Parascelsus Von  H</w:t>
      </w:r>
      <w:r w:rsidR="00AE7980" w:rsidRPr="005351A4">
        <w:rPr>
          <w:rFonts w:asciiTheme="majorBidi" w:hAnsiTheme="majorBidi" w:cstheme="majorBidi"/>
          <w:sz w:val="24"/>
          <w:szCs w:val="24"/>
          <w:lang w:val="fr-FR"/>
        </w:rPr>
        <w:t>ohenheim</w:t>
      </w:r>
      <w:r w:rsidRPr="005351A4">
        <w:rPr>
          <w:rFonts w:asciiTheme="majorBidi" w:hAnsiTheme="majorBidi" w:cstheme="majorBidi"/>
          <w:sz w:val="24"/>
          <w:szCs w:val="24"/>
          <w:lang w:val="fr-FR"/>
        </w:rPr>
        <w:t xml:space="preserve">  pour  désigner  le  composé  actif  d’un  remède  naturel  </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urt</w:t>
      </w:r>
      <w:r w:rsidRPr="00F443C1">
        <w:rPr>
          <w:rFonts w:asciiTheme="majorBidi" w:hAnsiTheme="majorBidi" w:cstheme="majorBidi"/>
          <w:sz w:val="24"/>
          <w:szCs w:val="24"/>
          <w:lang w:val="fr-FR"/>
        </w:rPr>
        <w:t>, 2004).</w:t>
      </w:r>
      <w:r w:rsidRPr="005351A4">
        <w:rPr>
          <w:rFonts w:asciiTheme="majorBidi" w:hAnsiTheme="majorBidi" w:cstheme="majorBidi"/>
          <w:sz w:val="24"/>
          <w:szCs w:val="24"/>
          <w:lang w:val="fr-FR"/>
        </w:rPr>
        <w:t xml:space="preserve">  De  très  nombreux  auteurs  ont  tenté  de  donner  une  définition  des  huiles  essentielles. D’après William Naves [1874-1936], aucune des définitions des huiles essentielles n’a le mérite de  </w:t>
      </w:r>
      <w:r>
        <w:rPr>
          <w:rFonts w:asciiTheme="majorBidi" w:hAnsiTheme="majorBidi" w:cstheme="majorBidi"/>
          <w:sz w:val="24"/>
          <w:szCs w:val="24"/>
          <w:lang w:val="fr-FR"/>
        </w:rPr>
        <w:t xml:space="preserve">la  clarté,  ni  celui  de  la </w:t>
      </w:r>
      <w:r w:rsidRPr="005351A4">
        <w:rPr>
          <w:rFonts w:asciiTheme="majorBidi" w:hAnsiTheme="majorBidi" w:cstheme="majorBidi"/>
          <w:sz w:val="24"/>
          <w:szCs w:val="24"/>
          <w:lang w:val="fr-FR"/>
        </w:rPr>
        <w:t>précision.  Cet  auteur  définit  les  huiles  essentielles  comme « des mélanges de  divers  produits issus  d’une espèce végétale,  ces mélanges passent  avec une certaine  proportion  d’eau  lors  d’une  distillation  effectuée  dans  un  courant  de  vapeur  d’eau  »</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G</w:t>
      </w:r>
      <w:r w:rsidR="00AE7980" w:rsidRPr="00F443C1">
        <w:rPr>
          <w:rFonts w:asciiTheme="majorBidi" w:hAnsiTheme="majorBidi" w:cstheme="majorBidi"/>
          <w:sz w:val="24"/>
          <w:szCs w:val="24"/>
          <w:lang w:val="fr-FR"/>
        </w:rPr>
        <w:t>arnero</w:t>
      </w:r>
      <w:r w:rsidRPr="00F443C1">
        <w:rPr>
          <w:rFonts w:asciiTheme="majorBidi" w:hAnsiTheme="majorBidi" w:cstheme="majorBidi"/>
          <w:sz w:val="24"/>
          <w:szCs w:val="24"/>
          <w:lang w:val="fr-FR"/>
        </w:rPr>
        <w:t>, 1996).</w:t>
      </w:r>
      <w:r w:rsidRPr="005351A4">
        <w:rPr>
          <w:rFonts w:asciiTheme="majorBidi" w:hAnsiTheme="majorBidi" w:cstheme="majorBidi"/>
          <w:sz w:val="24"/>
          <w:szCs w:val="24"/>
          <w:lang w:val="fr-FR"/>
        </w:rPr>
        <w:t xml:space="preserve"> Cette définition a été reprise à peu de choses près par </w:t>
      </w:r>
      <w:r w:rsidRPr="00F443C1">
        <w:rPr>
          <w:rFonts w:asciiTheme="majorBidi" w:hAnsiTheme="majorBidi" w:cstheme="majorBidi"/>
          <w:sz w:val="24"/>
          <w:szCs w:val="24"/>
          <w:lang w:val="fr-FR"/>
        </w:rPr>
        <w:t>AFNOR et ISO</w:t>
      </w:r>
      <w:r w:rsidRPr="005351A4">
        <w:rPr>
          <w:rFonts w:asciiTheme="majorBidi" w:hAnsiTheme="majorBidi" w:cstheme="majorBidi"/>
          <w:sz w:val="24"/>
          <w:szCs w:val="24"/>
          <w:lang w:val="fr-FR"/>
        </w:rPr>
        <w:t xml:space="preserve"> : « l’huile essentielle  est  le  produit  obtenu  à  partir  d’une  matière  première  d’origine  végétale,  soit  par entraînement à la vapeur, soit par des </w:t>
      </w:r>
      <w:r w:rsidRPr="005351A4">
        <w:rPr>
          <w:rFonts w:asciiTheme="majorBidi" w:hAnsiTheme="majorBidi" w:cstheme="majorBidi"/>
          <w:sz w:val="24"/>
          <w:szCs w:val="24"/>
          <w:lang w:val="fr-FR"/>
        </w:rPr>
        <w:lastRenderedPageBreak/>
        <w:t xml:space="preserve">procédés mécaniques à partir de l’épicarpe frais de certains agrumes, soit par distillation. L’huile essentielle est ensuite séparée de la phase aqueuse par des procédés physiques » </w:t>
      </w:r>
      <w:r w:rsidRPr="00F443C1">
        <w:rPr>
          <w:rFonts w:asciiTheme="majorBidi" w:hAnsiTheme="majorBidi" w:cstheme="majorBidi"/>
          <w:sz w:val="24"/>
          <w:szCs w:val="24"/>
          <w:lang w:val="fr-FR"/>
        </w:rPr>
        <w:t>(ISO, 1997; AFNOR, 2000)</w:t>
      </w:r>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7518E9">
        <w:rPr>
          <w:rFonts w:asciiTheme="majorBidi" w:hAnsiTheme="majorBidi" w:cstheme="majorBidi"/>
          <w:sz w:val="24"/>
          <w:szCs w:val="24"/>
          <w:lang w:val="fr-FR"/>
        </w:rPr>
        <w:t xml:space="preserve">Pour certains auteurs comme </w:t>
      </w:r>
      <w:r w:rsidR="006C047E" w:rsidRPr="007518E9">
        <w:rPr>
          <w:rFonts w:asciiTheme="majorBidi" w:hAnsiTheme="majorBidi" w:cstheme="majorBidi"/>
          <w:sz w:val="24"/>
          <w:szCs w:val="24"/>
          <w:lang w:val="fr-FR"/>
        </w:rPr>
        <w:t>C</w:t>
      </w:r>
      <w:r w:rsidR="00AE7980" w:rsidRPr="007518E9">
        <w:rPr>
          <w:rFonts w:asciiTheme="majorBidi" w:hAnsiTheme="majorBidi" w:cstheme="majorBidi"/>
          <w:sz w:val="24"/>
          <w:szCs w:val="24"/>
          <w:lang w:val="fr-FR"/>
        </w:rPr>
        <w:t>arette</w:t>
      </w:r>
      <w:r w:rsidRPr="007518E9">
        <w:rPr>
          <w:rFonts w:asciiTheme="majorBidi" w:hAnsiTheme="majorBidi" w:cstheme="majorBidi"/>
          <w:sz w:val="24"/>
          <w:szCs w:val="24"/>
          <w:lang w:val="fr-FR"/>
        </w:rPr>
        <w:t xml:space="preserve">(2000), il est important de distinguer huile essentielle et essence ; cette dernière est une sécrétion naturelle élaborée par l’organisme végétal, contenue dans  divers  types  d’organes  producteurs,  variables  selon  la  partie  de  la  plante  considérée.  En revanche, une  huile  essentielle  est  un  extrait  naturel de  matières premières  d’origine végétale, obtenu  par  distillation  par  la  vapeur  d’eau,  c’est-à-dire  que  l’huile  essentielle  est  l’essence distillée.Les  huiles essentielles n’ont  pas  une  présence générale  chez les  végétaux.  Parmi  les1  500 000  espèces  végétales,  10% seulement  sont  dites  «  aromatiques  »,  c’est-à-dire  qu’elles synthétisent et sécrètent des infimes quantités d’essence aromatique </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runeton</w:t>
      </w:r>
      <w:r w:rsidRPr="00F443C1">
        <w:rPr>
          <w:rFonts w:asciiTheme="majorBidi" w:hAnsiTheme="majorBidi" w:cstheme="majorBidi"/>
          <w:sz w:val="24"/>
          <w:szCs w:val="24"/>
          <w:lang w:val="fr-FR"/>
        </w:rPr>
        <w:t xml:space="preserve">, 1999; </w:t>
      </w:r>
      <w:r w:rsidR="006C047E" w:rsidRPr="00F443C1">
        <w:rPr>
          <w:rFonts w:asciiTheme="majorBidi" w:hAnsiTheme="majorBidi" w:cstheme="majorBidi"/>
          <w:sz w:val="24"/>
          <w:szCs w:val="24"/>
          <w:lang w:val="fr-FR"/>
        </w:rPr>
        <w:t>D</w:t>
      </w:r>
      <w:r w:rsidR="00AE7980" w:rsidRPr="00F443C1">
        <w:rPr>
          <w:rFonts w:asciiTheme="majorBidi" w:hAnsiTheme="majorBidi" w:cstheme="majorBidi"/>
          <w:sz w:val="24"/>
          <w:szCs w:val="24"/>
          <w:lang w:val="fr-FR"/>
        </w:rPr>
        <w:t>egryse</w:t>
      </w:r>
      <w:r w:rsidRPr="00F443C1">
        <w:rPr>
          <w:rFonts w:asciiTheme="majorBidi" w:hAnsiTheme="majorBidi" w:cstheme="majorBidi"/>
          <w:sz w:val="24"/>
          <w:szCs w:val="24"/>
          <w:lang w:val="fr-FR"/>
        </w:rPr>
        <w:t xml:space="preserve">et </w:t>
      </w:r>
      <w:r w:rsidRPr="00F443C1">
        <w:rPr>
          <w:rFonts w:asciiTheme="majorBidi" w:hAnsiTheme="majorBidi" w:cstheme="majorBidi"/>
          <w:i/>
          <w:iCs/>
          <w:sz w:val="24"/>
          <w:szCs w:val="24"/>
          <w:lang w:val="fr-FR"/>
        </w:rPr>
        <w:t>al</w:t>
      </w:r>
      <w:r w:rsidRPr="00F443C1">
        <w:rPr>
          <w:rFonts w:asciiTheme="majorBidi" w:hAnsiTheme="majorBidi" w:cstheme="majorBidi"/>
          <w:sz w:val="24"/>
          <w:szCs w:val="24"/>
          <w:lang w:val="fr-FR"/>
        </w:rPr>
        <w:t>.,2008).</w:t>
      </w:r>
      <w:r w:rsidRPr="007518E9">
        <w:rPr>
          <w:rFonts w:asciiTheme="majorBidi" w:hAnsiTheme="majorBidi" w:cstheme="majorBidi"/>
          <w:sz w:val="24"/>
          <w:szCs w:val="24"/>
          <w:lang w:val="fr-FR"/>
        </w:rPr>
        <w:t xml:space="preserve"> Certaines familles se caractérisent par le grand nombre d’espèces à essences qu’elles </w:t>
      </w:r>
      <w:r w:rsidR="00780F01" w:rsidRPr="007518E9">
        <w:rPr>
          <w:rFonts w:asciiTheme="majorBidi" w:hAnsiTheme="majorBidi" w:cstheme="majorBidi"/>
          <w:sz w:val="24"/>
          <w:szCs w:val="24"/>
          <w:lang w:val="fr-FR"/>
        </w:rPr>
        <w:t>groupent, en</w:t>
      </w:r>
      <w:r w:rsidRPr="007518E9">
        <w:rPr>
          <w:rFonts w:asciiTheme="majorBidi" w:hAnsiTheme="majorBidi" w:cstheme="majorBidi"/>
          <w:sz w:val="24"/>
          <w:szCs w:val="24"/>
          <w:lang w:val="fr-FR"/>
        </w:rPr>
        <w:t xml:space="preserve"> particulier les Labiés, les Ombellifères, les Myrtacées et les  Lauracées </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enayad</w:t>
      </w:r>
      <w:r w:rsidRPr="00F443C1">
        <w:rPr>
          <w:rFonts w:asciiTheme="majorBidi" w:hAnsiTheme="majorBidi" w:cstheme="majorBidi"/>
          <w:sz w:val="24"/>
          <w:szCs w:val="24"/>
          <w:lang w:val="fr-FR"/>
        </w:rPr>
        <w:t>, 2008).</w:t>
      </w:r>
      <w:r w:rsidRPr="007518E9">
        <w:rPr>
          <w:rFonts w:asciiTheme="majorBidi" w:hAnsiTheme="majorBidi" w:cstheme="majorBidi"/>
          <w:sz w:val="24"/>
          <w:szCs w:val="24"/>
          <w:lang w:val="fr-FR"/>
        </w:rPr>
        <w:t xml:space="preserve">Les  huiles  essentielles sont  produites  dans  le  cytoplasme  des  cellules  sécrétrices  et s’accumulent  en  général  dans  des  cellules  glandulaires  spécialisées,  situées  en  surface  de  la cellule et recouvertes d’une cuticule. Ensuite, elles sont stockées dans des cellules dites cellules à huiles  essentielles,  dans  des  poils  sécréteurs,  dans  des  poches  sécrétrices  ou  dans  des  canaux sécréteurs </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runeton</w:t>
      </w:r>
      <w:r w:rsidRPr="00F443C1">
        <w:rPr>
          <w:rFonts w:asciiTheme="majorBidi" w:hAnsiTheme="majorBidi" w:cstheme="majorBidi"/>
          <w:sz w:val="24"/>
          <w:szCs w:val="24"/>
          <w:lang w:val="fr-FR"/>
        </w:rPr>
        <w:t xml:space="preserve">, 1999; </w:t>
      </w:r>
      <w:r w:rsidR="006C047E" w:rsidRPr="00F443C1">
        <w:rPr>
          <w:rFonts w:asciiTheme="majorBidi" w:hAnsiTheme="majorBidi" w:cstheme="majorBidi"/>
          <w:sz w:val="24"/>
          <w:szCs w:val="24"/>
          <w:lang w:val="fr-FR"/>
        </w:rPr>
        <w:t>H</w:t>
      </w:r>
      <w:r w:rsidR="00AE7980" w:rsidRPr="00F443C1">
        <w:rPr>
          <w:rFonts w:asciiTheme="majorBidi" w:hAnsiTheme="majorBidi" w:cstheme="majorBidi"/>
          <w:sz w:val="24"/>
          <w:szCs w:val="24"/>
          <w:lang w:val="fr-FR"/>
        </w:rPr>
        <w:t>azzit</w:t>
      </w:r>
      <w:r w:rsidRPr="00F443C1">
        <w:rPr>
          <w:rFonts w:asciiTheme="majorBidi" w:hAnsiTheme="majorBidi" w:cstheme="majorBidi"/>
          <w:sz w:val="24"/>
          <w:szCs w:val="24"/>
          <w:lang w:val="fr-FR"/>
        </w:rPr>
        <w:t xml:space="preserve">, 2002; </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oz</w:t>
      </w:r>
      <w:r w:rsidRPr="00F443C1">
        <w:rPr>
          <w:rFonts w:asciiTheme="majorBidi" w:hAnsiTheme="majorBidi" w:cstheme="majorBidi"/>
          <w:sz w:val="24"/>
          <w:szCs w:val="24"/>
          <w:lang w:val="fr-FR"/>
        </w:rPr>
        <w:t xml:space="preserve">et </w:t>
      </w:r>
      <w:r w:rsidRPr="00F443C1">
        <w:rPr>
          <w:rFonts w:asciiTheme="majorBidi" w:hAnsiTheme="majorBidi" w:cstheme="majorBidi"/>
          <w:i/>
          <w:iCs/>
          <w:sz w:val="24"/>
          <w:szCs w:val="24"/>
          <w:lang w:val="fr-FR"/>
        </w:rPr>
        <w:t>al</w:t>
      </w:r>
      <w:r w:rsidRPr="00F443C1">
        <w:rPr>
          <w:rFonts w:asciiTheme="majorBidi" w:hAnsiTheme="majorBidi" w:cstheme="majorBidi"/>
          <w:sz w:val="24"/>
          <w:szCs w:val="24"/>
          <w:lang w:val="fr-FR"/>
        </w:rPr>
        <w:t>.,2009)</w:t>
      </w:r>
      <w:r w:rsidRPr="007518E9">
        <w:rPr>
          <w:rFonts w:asciiTheme="majorBidi" w:hAnsiTheme="majorBidi" w:cstheme="majorBidi"/>
          <w:sz w:val="24"/>
          <w:szCs w:val="24"/>
          <w:lang w:val="fr-FR"/>
        </w:rPr>
        <w:t xml:space="preserve">. Elles peuvent être stockées dans tous les organes végétaux : les fleurs, les feuilles, les racines, les rhizomes, les fruits, le bois et/ou les graines </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runeton</w:t>
      </w:r>
      <w:r w:rsidRPr="00F443C1">
        <w:rPr>
          <w:rFonts w:asciiTheme="majorBidi" w:hAnsiTheme="majorBidi" w:cstheme="majorBidi"/>
          <w:sz w:val="24"/>
          <w:szCs w:val="24"/>
          <w:lang w:val="fr-FR"/>
        </w:rPr>
        <w:t xml:space="preserve">, 1993; </w:t>
      </w:r>
      <w:r w:rsidR="00EE2BC1" w:rsidRPr="00F443C1">
        <w:rPr>
          <w:rFonts w:asciiTheme="majorBidi" w:hAnsiTheme="majorBidi" w:cstheme="majorBidi"/>
          <w:sz w:val="24"/>
          <w:szCs w:val="24"/>
          <w:lang w:val="fr-FR"/>
        </w:rPr>
        <w:t>A</w:t>
      </w:r>
      <w:r w:rsidR="00AE7980" w:rsidRPr="00F443C1">
        <w:rPr>
          <w:rFonts w:asciiTheme="majorBidi" w:hAnsiTheme="majorBidi" w:cstheme="majorBidi"/>
          <w:sz w:val="24"/>
          <w:szCs w:val="24"/>
          <w:lang w:val="fr-FR"/>
        </w:rPr>
        <w:t>nton</w:t>
      </w:r>
      <w:r w:rsidRPr="00F443C1">
        <w:rPr>
          <w:rFonts w:asciiTheme="majorBidi" w:hAnsiTheme="majorBidi" w:cstheme="majorBidi"/>
          <w:sz w:val="24"/>
          <w:szCs w:val="24"/>
          <w:lang w:val="fr-FR"/>
        </w:rPr>
        <w:t xml:space="preserve">et </w:t>
      </w:r>
      <w:r w:rsidR="006C047E" w:rsidRPr="00F443C1">
        <w:rPr>
          <w:rFonts w:asciiTheme="majorBidi" w:hAnsiTheme="majorBidi" w:cstheme="majorBidi"/>
          <w:sz w:val="24"/>
          <w:szCs w:val="24"/>
          <w:lang w:val="fr-FR"/>
        </w:rPr>
        <w:t>L</w:t>
      </w:r>
      <w:r w:rsidR="00AE7980" w:rsidRPr="00F443C1">
        <w:rPr>
          <w:rFonts w:asciiTheme="majorBidi" w:hAnsiTheme="majorBidi" w:cstheme="majorBidi"/>
          <w:sz w:val="24"/>
          <w:szCs w:val="24"/>
          <w:lang w:val="fr-FR"/>
        </w:rPr>
        <w:t>obstein</w:t>
      </w:r>
      <w:r w:rsidRPr="00F443C1">
        <w:rPr>
          <w:rFonts w:asciiTheme="majorBidi" w:hAnsiTheme="majorBidi" w:cstheme="majorBidi"/>
          <w:sz w:val="24"/>
          <w:szCs w:val="24"/>
          <w:lang w:val="fr-FR"/>
        </w:rPr>
        <w:t>, 2005).</w:t>
      </w:r>
    </w:p>
    <w:p w:rsidR="00E50327" w:rsidRPr="00962089" w:rsidRDefault="00E50327" w:rsidP="00D31E39">
      <w:pPr>
        <w:pStyle w:val="2"/>
        <w:ind w:right="-1"/>
      </w:pPr>
      <w:bookmarkStart w:id="14" w:name="_Toc484417280"/>
      <w:r w:rsidRPr="00962089">
        <w:t>I.1.3. Biosynthèse et composition chimique</w:t>
      </w:r>
      <w:bookmarkEnd w:id="14"/>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7518E9">
        <w:rPr>
          <w:rFonts w:asciiTheme="majorBidi" w:hAnsiTheme="majorBidi" w:cstheme="majorBidi"/>
          <w:sz w:val="24"/>
          <w:szCs w:val="24"/>
          <w:lang w:val="fr-FR"/>
        </w:rPr>
        <w:t>La cellule végétale est le siège de la biosynthèse des composés fondamentaux de la matière vivante.  Elle  est  capable  de  coordonner  les  multiples  réactions  enzymatiques  conduisant  à  la production  d’huiles  essentielles.  Certaines  cellules  prennent  en</w:t>
      </w:r>
      <w:r>
        <w:rPr>
          <w:rFonts w:asciiTheme="majorBidi" w:hAnsiTheme="majorBidi" w:cstheme="majorBidi"/>
          <w:sz w:val="24"/>
          <w:szCs w:val="24"/>
          <w:lang w:val="fr-FR"/>
        </w:rPr>
        <w:t xml:space="preserve">  charge  ces  biosynthèses  et </w:t>
      </w:r>
      <w:r w:rsidRPr="007518E9">
        <w:rPr>
          <w:rFonts w:asciiTheme="majorBidi" w:hAnsiTheme="majorBidi" w:cstheme="majorBidi"/>
          <w:sz w:val="24"/>
          <w:szCs w:val="24"/>
          <w:lang w:val="fr-FR"/>
        </w:rPr>
        <w:t xml:space="preserve">également  le  stockage  des  métabolites  formés.  Il  s’agit  là  de  tout  un  ensemble  de  réactions biochimiques participant à la vie des plantes : </w:t>
      </w:r>
      <w:r>
        <w:rPr>
          <w:rFonts w:asciiTheme="majorBidi" w:hAnsiTheme="majorBidi" w:cstheme="majorBidi"/>
          <w:sz w:val="24"/>
          <w:szCs w:val="24"/>
          <w:lang w:val="fr-FR"/>
        </w:rPr>
        <w:t>respiration, photosynthèse, etc</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G</w:t>
      </w:r>
      <w:r w:rsidR="00AE7980" w:rsidRPr="00F443C1">
        <w:rPr>
          <w:rFonts w:asciiTheme="majorBidi" w:hAnsiTheme="majorBidi" w:cstheme="majorBidi"/>
          <w:sz w:val="24"/>
          <w:szCs w:val="24"/>
          <w:lang w:val="fr-FR"/>
        </w:rPr>
        <w:t>arnero</w:t>
      </w:r>
      <w:r w:rsidRPr="00F443C1">
        <w:rPr>
          <w:rFonts w:asciiTheme="majorBidi" w:hAnsiTheme="majorBidi" w:cstheme="majorBidi"/>
          <w:sz w:val="24"/>
          <w:szCs w:val="24"/>
          <w:lang w:val="fr-FR"/>
        </w:rPr>
        <w:t>, 1996). Il  en  résulte  que  les  huiles  essentielles,  constituées des  mélanges  complexes  de  composés  organiques, possèdent des structures et des fonctions chimiques très diverses (</w:t>
      </w:r>
      <w:r w:rsidR="00C5585A">
        <w:rPr>
          <w:rFonts w:asciiTheme="majorBidi" w:hAnsiTheme="majorBidi" w:cstheme="majorBidi"/>
          <w:sz w:val="24"/>
          <w:szCs w:val="24"/>
          <w:lang w:val="fr-FR"/>
        </w:rPr>
        <w:t>L</w:t>
      </w:r>
      <w:r w:rsidR="00AE7980" w:rsidRPr="00F443C1">
        <w:rPr>
          <w:rFonts w:asciiTheme="majorBidi" w:hAnsiTheme="majorBidi" w:cstheme="majorBidi"/>
          <w:sz w:val="24"/>
          <w:szCs w:val="24"/>
          <w:lang w:val="fr-FR"/>
        </w:rPr>
        <w:t>ahlou,</w:t>
      </w:r>
      <w:r w:rsidRPr="00F443C1">
        <w:rPr>
          <w:rFonts w:asciiTheme="majorBidi" w:hAnsiTheme="majorBidi" w:cstheme="majorBidi"/>
          <w:sz w:val="24"/>
          <w:szCs w:val="24"/>
          <w:lang w:val="fr-FR"/>
        </w:rPr>
        <w:t xml:space="preserve"> 2004). Ces constituants appartiennent, de façon quasi exclusive, à deux groupes caractérisés par</w:t>
      </w:r>
      <w:r w:rsidRPr="007518E9">
        <w:rPr>
          <w:rFonts w:asciiTheme="majorBidi" w:hAnsiTheme="majorBidi" w:cstheme="majorBidi"/>
          <w:sz w:val="24"/>
          <w:szCs w:val="24"/>
          <w:lang w:val="fr-FR"/>
        </w:rPr>
        <w:t xml:space="preserve"> des origines biogénétiques  distinctes :  le  groupe  des  terpénoïdes (isopréniques,  monoterpènes,  les sesquiterpènes, les diterpènes et les triterpènes) </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runeton</w:t>
      </w:r>
      <w:r w:rsidR="006C047E" w:rsidRPr="00F443C1">
        <w:rPr>
          <w:rFonts w:asciiTheme="majorBidi" w:hAnsiTheme="majorBidi" w:cstheme="majorBidi"/>
          <w:sz w:val="24"/>
          <w:szCs w:val="24"/>
          <w:lang w:val="fr-FR"/>
        </w:rPr>
        <w:t>, 1999; S</w:t>
      </w:r>
      <w:r w:rsidR="00AE7980" w:rsidRPr="00F443C1">
        <w:rPr>
          <w:rFonts w:asciiTheme="majorBidi" w:hAnsiTheme="majorBidi" w:cstheme="majorBidi"/>
          <w:sz w:val="24"/>
          <w:szCs w:val="24"/>
          <w:lang w:val="fr-FR"/>
        </w:rPr>
        <w:t>eguin</w:t>
      </w:r>
      <w:r w:rsidR="006C047E" w:rsidRPr="00F443C1">
        <w:rPr>
          <w:rFonts w:asciiTheme="majorBidi" w:hAnsiTheme="majorBidi" w:cstheme="majorBidi"/>
          <w:sz w:val="24"/>
          <w:szCs w:val="24"/>
          <w:lang w:val="fr-FR"/>
        </w:rPr>
        <w:t>, 2001; R</w:t>
      </w:r>
      <w:r w:rsidR="00AE7980" w:rsidRPr="00F443C1">
        <w:rPr>
          <w:rFonts w:asciiTheme="majorBidi" w:hAnsiTheme="majorBidi" w:cstheme="majorBidi"/>
          <w:sz w:val="24"/>
          <w:szCs w:val="24"/>
          <w:lang w:val="fr-FR"/>
        </w:rPr>
        <w:t>hayour</w:t>
      </w:r>
      <w:r w:rsidR="006C047E" w:rsidRPr="00F443C1">
        <w:rPr>
          <w:rFonts w:asciiTheme="majorBidi" w:hAnsiTheme="majorBidi" w:cstheme="majorBidi"/>
          <w:sz w:val="24"/>
          <w:szCs w:val="24"/>
          <w:lang w:val="fr-FR"/>
        </w:rPr>
        <w:t xml:space="preserve">, 2002;  </w:t>
      </w:r>
      <w:r w:rsidR="00C5585A">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owles,</w:t>
      </w:r>
      <w:r w:rsidR="006C047E" w:rsidRPr="00F443C1">
        <w:rPr>
          <w:rFonts w:asciiTheme="majorBidi" w:hAnsiTheme="majorBidi" w:cstheme="majorBidi"/>
          <w:sz w:val="24"/>
          <w:szCs w:val="24"/>
          <w:lang w:val="fr-FR"/>
        </w:rPr>
        <w:t xml:space="preserve"> 2003; C</w:t>
      </w:r>
      <w:r w:rsidR="00AE7980" w:rsidRPr="00F443C1">
        <w:rPr>
          <w:rFonts w:asciiTheme="majorBidi" w:hAnsiTheme="majorBidi" w:cstheme="majorBidi"/>
          <w:sz w:val="24"/>
          <w:szCs w:val="24"/>
          <w:lang w:val="fr-FR"/>
        </w:rPr>
        <w:t>hami</w:t>
      </w:r>
      <w:r w:rsidR="006C047E" w:rsidRPr="00F443C1">
        <w:rPr>
          <w:rFonts w:asciiTheme="majorBidi" w:hAnsiTheme="majorBidi" w:cstheme="majorBidi"/>
          <w:sz w:val="24"/>
          <w:szCs w:val="24"/>
          <w:lang w:val="fr-FR"/>
        </w:rPr>
        <w:t xml:space="preserve">, 2005; </w:t>
      </w:r>
      <w:r w:rsidR="006C047E" w:rsidRPr="00F443C1">
        <w:rPr>
          <w:rFonts w:asciiTheme="majorBidi" w:hAnsiTheme="majorBidi" w:cstheme="majorBidi"/>
          <w:sz w:val="24"/>
          <w:szCs w:val="24"/>
          <w:lang w:val="fr-FR"/>
        </w:rPr>
        <w:lastRenderedPageBreak/>
        <w:t>C</w:t>
      </w:r>
      <w:r w:rsidR="00AE7980" w:rsidRPr="00F443C1">
        <w:rPr>
          <w:rFonts w:asciiTheme="majorBidi" w:hAnsiTheme="majorBidi" w:cstheme="majorBidi"/>
          <w:sz w:val="24"/>
          <w:szCs w:val="24"/>
          <w:lang w:val="fr-FR"/>
        </w:rPr>
        <w:t>larke</w:t>
      </w:r>
      <w:r w:rsidR="006C047E" w:rsidRPr="00F443C1">
        <w:rPr>
          <w:rFonts w:asciiTheme="majorBidi" w:hAnsiTheme="majorBidi" w:cstheme="majorBidi"/>
          <w:sz w:val="24"/>
          <w:szCs w:val="24"/>
          <w:lang w:val="fr-FR"/>
        </w:rPr>
        <w:t>, 2008; B</w:t>
      </w:r>
      <w:r w:rsidR="00AE7980" w:rsidRPr="00F443C1">
        <w:rPr>
          <w:rFonts w:asciiTheme="majorBidi" w:hAnsiTheme="majorBidi" w:cstheme="majorBidi"/>
          <w:sz w:val="24"/>
          <w:szCs w:val="24"/>
          <w:lang w:val="fr-FR"/>
        </w:rPr>
        <w:t>aser</w:t>
      </w:r>
      <w:r w:rsidR="006C047E" w:rsidRPr="00F443C1">
        <w:rPr>
          <w:rFonts w:asciiTheme="majorBidi" w:hAnsiTheme="majorBidi" w:cstheme="majorBidi"/>
          <w:sz w:val="24"/>
          <w:szCs w:val="24"/>
          <w:lang w:val="fr-FR"/>
        </w:rPr>
        <w:t>&amp; B</w:t>
      </w:r>
      <w:r w:rsidR="00AE7980" w:rsidRPr="00F443C1">
        <w:rPr>
          <w:rFonts w:asciiTheme="majorBidi" w:hAnsiTheme="majorBidi" w:cstheme="majorBidi"/>
          <w:sz w:val="24"/>
          <w:szCs w:val="24"/>
          <w:lang w:val="fr-FR"/>
        </w:rPr>
        <w:t>uchbauer</w:t>
      </w:r>
      <w:r w:rsidR="006C047E" w:rsidRPr="00F443C1">
        <w:rPr>
          <w:rFonts w:asciiTheme="majorBidi" w:hAnsiTheme="majorBidi" w:cstheme="majorBidi"/>
          <w:sz w:val="24"/>
          <w:szCs w:val="24"/>
          <w:lang w:val="fr-FR"/>
        </w:rPr>
        <w:t>, 2010)</w:t>
      </w:r>
      <w:r w:rsidRPr="007518E9">
        <w:rPr>
          <w:rFonts w:asciiTheme="majorBidi" w:hAnsiTheme="majorBidi" w:cstheme="majorBidi"/>
          <w:sz w:val="24"/>
          <w:szCs w:val="24"/>
          <w:lang w:val="fr-FR"/>
        </w:rPr>
        <w:t xml:space="preserve"> d’une part et le groupe des  composés  aromatiques  dérivés  du  phénylpropane,  beaucoup  moins  fréquents,  d’autre  part. Elles peuvent également renfermer divers produits issus de processus dégradatifs mettant en jeu des constituants non volatils </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runeton</w:t>
      </w:r>
      <w:r w:rsidR="006C047E" w:rsidRPr="00F443C1">
        <w:rPr>
          <w:rFonts w:asciiTheme="majorBidi" w:hAnsiTheme="majorBidi" w:cstheme="majorBidi"/>
          <w:sz w:val="24"/>
          <w:szCs w:val="24"/>
          <w:lang w:val="fr-FR"/>
        </w:rPr>
        <w:t>, 1993; B</w:t>
      </w:r>
      <w:r w:rsidR="00AE7980" w:rsidRPr="00F443C1">
        <w:rPr>
          <w:rFonts w:asciiTheme="majorBidi" w:hAnsiTheme="majorBidi" w:cstheme="majorBidi"/>
          <w:sz w:val="24"/>
          <w:szCs w:val="24"/>
          <w:lang w:val="fr-FR"/>
        </w:rPr>
        <w:t>runeton</w:t>
      </w:r>
      <w:r w:rsidR="006C047E" w:rsidRPr="00F443C1">
        <w:rPr>
          <w:rFonts w:asciiTheme="majorBidi" w:hAnsiTheme="majorBidi" w:cstheme="majorBidi"/>
          <w:sz w:val="24"/>
          <w:szCs w:val="24"/>
          <w:lang w:val="fr-FR"/>
        </w:rPr>
        <w:t>, 1999</w:t>
      </w:r>
      <w:r w:rsidRPr="00F443C1">
        <w:rPr>
          <w:rFonts w:asciiTheme="majorBidi" w:hAnsiTheme="majorBidi" w:cstheme="majorBidi"/>
          <w:sz w:val="24"/>
          <w:szCs w:val="24"/>
          <w:lang w:val="fr-FR"/>
        </w:rPr>
        <w:t>).</w:t>
      </w:r>
    </w:p>
    <w:p w:rsidR="00E50327" w:rsidRPr="000D48D9" w:rsidRDefault="00E50327" w:rsidP="00D31E39">
      <w:pPr>
        <w:pStyle w:val="2"/>
        <w:ind w:right="-1"/>
      </w:pPr>
      <w:bookmarkStart w:id="15" w:name="_Toc484417281"/>
      <w:r w:rsidRPr="000D48D9">
        <w:t>I.1.4. Caractéristiques et propriétés physiques</w:t>
      </w:r>
      <w:bookmarkEnd w:id="15"/>
    </w:p>
    <w:p w:rsidR="00E50327" w:rsidRPr="00510D81" w:rsidRDefault="00E50327" w:rsidP="00D31E39">
      <w:pPr>
        <w:bidi w:val="0"/>
        <w:spacing w:line="360" w:lineRule="auto"/>
        <w:ind w:right="-1" w:firstLine="567"/>
        <w:jc w:val="both"/>
        <w:rPr>
          <w:rFonts w:asciiTheme="majorBidi" w:hAnsiTheme="majorBidi" w:cstheme="majorBidi"/>
          <w:b/>
          <w:bCs/>
          <w:sz w:val="24"/>
          <w:szCs w:val="24"/>
          <w:lang w:val="fr-FR"/>
        </w:rPr>
      </w:pPr>
      <w:r w:rsidRPr="000F4746">
        <w:rPr>
          <w:rFonts w:asciiTheme="majorBidi" w:hAnsiTheme="majorBidi" w:cstheme="majorBidi"/>
          <w:sz w:val="24"/>
          <w:szCs w:val="24"/>
          <w:lang w:val="fr-FR"/>
        </w:rPr>
        <w:t>Les  huiles  essentielles sont  constituées  de  mo</w:t>
      </w:r>
      <w:r>
        <w:rPr>
          <w:rFonts w:asciiTheme="majorBidi" w:hAnsiTheme="majorBidi" w:cstheme="majorBidi"/>
          <w:sz w:val="24"/>
          <w:szCs w:val="24"/>
          <w:lang w:val="fr-FR"/>
        </w:rPr>
        <w:t xml:space="preserve">lécules  aromatiques  de  très </w:t>
      </w:r>
      <w:r w:rsidRPr="000F4746">
        <w:rPr>
          <w:rFonts w:asciiTheme="majorBidi" w:hAnsiTheme="majorBidi" w:cstheme="majorBidi"/>
          <w:sz w:val="24"/>
          <w:szCs w:val="24"/>
          <w:lang w:val="fr-FR"/>
        </w:rPr>
        <w:t xml:space="preserve">faible  masse moléculaire </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D</w:t>
      </w:r>
      <w:r w:rsidR="00AE7980" w:rsidRPr="00F443C1">
        <w:rPr>
          <w:rFonts w:asciiTheme="majorBidi" w:hAnsiTheme="majorBidi" w:cstheme="majorBidi"/>
          <w:sz w:val="24"/>
          <w:szCs w:val="24"/>
          <w:lang w:val="fr-FR"/>
        </w:rPr>
        <w:t>egryse</w:t>
      </w:r>
      <w:r w:rsidRPr="00F443C1">
        <w:rPr>
          <w:rFonts w:asciiTheme="majorBidi" w:hAnsiTheme="majorBidi" w:cstheme="majorBidi"/>
          <w:sz w:val="24"/>
          <w:szCs w:val="24"/>
          <w:lang w:val="fr-FR"/>
        </w:rPr>
        <w:t xml:space="preserve">et  </w:t>
      </w:r>
      <w:r w:rsidRPr="00F443C1">
        <w:rPr>
          <w:rFonts w:asciiTheme="majorBidi" w:hAnsiTheme="majorBidi" w:cstheme="majorBidi"/>
          <w:i/>
          <w:iCs/>
          <w:sz w:val="24"/>
          <w:szCs w:val="24"/>
          <w:lang w:val="fr-FR"/>
        </w:rPr>
        <w:t>al</w:t>
      </w:r>
      <w:r w:rsidRPr="00F443C1">
        <w:rPr>
          <w:rFonts w:asciiTheme="majorBidi" w:hAnsiTheme="majorBidi" w:cstheme="majorBidi"/>
          <w:sz w:val="24"/>
          <w:szCs w:val="24"/>
          <w:lang w:val="fr-FR"/>
        </w:rPr>
        <w:t>., 2008)</w:t>
      </w:r>
      <w:r w:rsidRPr="000F4746">
        <w:rPr>
          <w:rFonts w:asciiTheme="majorBidi" w:hAnsiTheme="majorBidi" w:cstheme="majorBidi"/>
          <w:sz w:val="24"/>
          <w:szCs w:val="24"/>
          <w:lang w:val="fr-FR"/>
        </w:rPr>
        <w:t xml:space="preserve">.  Elles  sont très  inflammables  et  très  odorantes,  liquides  à température ambiante. Exposées à l'air, les huiles essentielles se volatilisent. Elles ne sont que très  rarement  colorées.  Leur  densité  est  en  général  inférieure  à  celle  de  l'eau  sauf  les  huiles essentielles de sassafras, de girofle et de cannelle. Elles ont un indice de réfraction élevé et la plupart  dévient  la  lumière  polarisée  (optiquement  active)  </w:t>
      </w:r>
      <w:r w:rsidRPr="00F443C1">
        <w:rPr>
          <w:rFonts w:asciiTheme="majorBidi" w:hAnsiTheme="majorBidi" w:cstheme="majorBidi"/>
          <w:sz w:val="24"/>
          <w:szCs w:val="24"/>
          <w:lang w:val="fr-FR"/>
        </w:rPr>
        <w:t>(</w:t>
      </w:r>
      <w:r w:rsidR="006C047E" w:rsidRPr="00F443C1">
        <w:rPr>
          <w:rFonts w:asciiTheme="majorBidi" w:hAnsiTheme="majorBidi" w:cstheme="majorBidi"/>
          <w:sz w:val="24"/>
          <w:szCs w:val="24"/>
          <w:lang w:val="fr-FR"/>
        </w:rPr>
        <w:t>B</w:t>
      </w:r>
      <w:r w:rsidR="00AE7980" w:rsidRPr="00F443C1">
        <w:rPr>
          <w:rFonts w:asciiTheme="majorBidi" w:hAnsiTheme="majorBidi" w:cstheme="majorBidi"/>
          <w:sz w:val="24"/>
          <w:szCs w:val="24"/>
          <w:lang w:val="fr-FR"/>
        </w:rPr>
        <w:t>runeton</w:t>
      </w:r>
      <w:r w:rsidRPr="00F443C1">
        <w:rPr>
          <w:rFonts w:asciiTheme="majorBidi" w:hAnsiTheme="majorBidi" w:cstheme="majorBidi"/>
          <w:sz w:val="24"/>
          <w:szCs w:val="24"/>
          <w:lang w:val="fr-FR"/>
        </w:rPr>
        <w:t xml:space="preserve">,  1999;  </w:t>
      </w:r>
      <w:r w:rsidR="006C047E" w:rsidRPr="00F443C1">
        <w:rPr>
          <w:rFonts w:asciiTheme="majorBidi" w:hAnsiTheme="majorBidi" w:cstheme="majorBidi"/>
          <w:sz w:val="24"/>
          <w:szCs w:val="24"/>
          <w:lang w:val="fr-FR"/>
        </w:rPr>
        <w:t>R</w:t>
      </w:r>
      <w:r w:rsidR="00AE7980" w:rsidRPr="00F443C1">
        <w:rPr>
          <w:rFonts w:asciiTheme="majorBidi" w:hAnsiTheme="majorBidi" w:cstheme="majorBidi"/>
          <w:sz w:val="24"/>
          <w:szCs w:val="24"/>
          <w:lang w:val="fr-FR"/>
        </w:rPr>
        <w:t>hayour</w:t>
      </w:r>
      <w:r w:rsidRPr="00F443C1">
        <w:rPr>
          <w:rFonts w:asciiTheme="majorBidi" w:hAnsiTheme="majorBidi" w:cstheme="majorBidi"/>
          <w:sz w:val="24"/>
          <w:szCs w:val="24"/>
          <w:lang w:val="fr-FR"/>
        </w:rPr>
        <w:t xml:space="preserve">,  2002;  </w:t>
      </w:r>
      <w:r w:rsidR="006C047E" w:rsidRPr="00F443C1">
        <w:rPr>
          <w:rFonts w:asciiTheme="majorBidi" w:hAnsiTheme="majorBidi" w:cstheme="majorBidi"/>
          <w:sz w:val="24"/>
          <w:szCs w:val="24"/>
          <w:lang w:val="fr-FR"/>
        </w:rPr>
        <w:t>D</w:t>
      </w:r>
      <w:r w:rsidR="00AE7980" w:rsidRPr="00F443C1">
        <w:rPr>
          <w:rFonts w:asciiTheme="majorBidi" w:hAnsiTheme="majorBidi" w:cstheme="majorBidi"/>
          <w:sz w:val="24"/>
          <w:szCs w:val="24"/>
          <w:lang w:val="fr-FR"/>
        </w:rPr>
        <w:t>esmares</w:t>
      </w:r>
      <w:r w:rsidRPr="00F443C1">
        <w:rPr>
          <w:rFonts w:asciiTheme="majorBidi" w:hAnsiTheme="majorBidi" w:cstheme="majorBidi"/>
          <w:sz w:val="24"/>
          <w:szCs w:val="24"/>
          <w:lang w:val="fr-FR"/>
        </w:rPr>
        <w:t xml:space="preserve">et </w:t>
      </w:r>
      <w:r w:rsidRPr="00F443C1">
        <w:rPr>
          <w:rFonts w:asciiTheme="majorBidi" w:hAnsiTheme="majorBidi" w:cstheme="majorBidi"/>
          <w:i/>
          <w:iCs/>
          <w:sz w:val="24"/>
          <w:szCs w:val="24"/>
          <w:lang w:val="fr-FR"/>
        </w:rPr>
        <w:t>al</w:t>
      </w:r>
      <w:r w:rsidRPr="00F443C1">
        <w:rPr>
          <w:rFonts w:asciiTheme="majorBidi" w:hAnsiTheme="majorBidi" w:cstheme="majorBidi"/>
          <w:sz w:val="24"/>
          <w:szCs w:val="24"/>
          <w:lang w:val="fr-FR"/>
        </w:rPr>
        <w:t>., 2008).</w:t>
      </w:r>
    </w:p>
    <w:p w:rsidR="00E50327" w:rsidRPr="006C047E" w:rsidRDefault="00E50327" w:rsidP="00D31E39">
      <w:pPr>
        <w:bidi w:val="0"/>
        <w:spacing w:line="360" w:lineRule="auto"/>
        <w:ind w:right="-1" w:firstLine="567"/>
        <w:jc w:val="both"/>
        <w:rPr>
          <w:rFonts w:asciiTheme="majorBidi" w:hAnsiTheme="majorBidi" w:cstheme="majorBidi"/>
          <w:sz w:val="24"/>
          <w:szCs w:val="24"/>
          <w:lang w:val="fr-FR"/>
        </w:rPr>
      </w:pPr>
      <w:r w:rsidRPr="000F4746">
        <w:rPr>
          <w:rFonts w:asciiTheme="majorBidi" w:hAnsiTheme="majorBidi" w:cstheme="majorBidi"/>
          <w:sz w:val="24"/>
          <w:szCs w:val="24"/>
          <w:lang w:val="fr-FR"/>
        </w:rPr>
        <w:t xml:space="preserve">Elles ont  parfois  un  toucher  gras  ou  huileux  mais  ce  ne  sont  pas  des  corps  gras. Parévaporation, peuvent retourner à l'état de vapeur sans laisser de traces, ce qui n'est pas le cas des huiles fixes (olive, tournesol …) qui ne sont pas volatiles et laissent sur le papier une trace grasse persistante </w:t>
      </w:r>
      <w:r w:rsidRPr="006C047E">
        <w:rPr>
          <w:rFonts w:asciiTheme="majorBidi" w:hAnsiTheme="majorBidi" w:cstheme="majorBidi"/>
          <w:sz w:val="24"/>
          <w:szCs w:val="24"/>
          <w:lang w:val="fr-FR"/>
        </w:rPr>
        <w:t>(</w:t>
      </w:r>
      <w:r w:rsidR="006C047E" w:rsidRPr="006C047E">
        <w:rPr>
          <w:rFonts w:asciiTheme="majorBidi" w:hAnsiTheme="majorBidi" w:cstheme="majorBidi"/>
          <w:sz w:val="24"/>
          <w:szCs w:val="24"/>
          <w:lang w:val="fr-FR"/>
        </w:rPr>
        <w:t>B</w:t>
      </w:r>
      <w:r w:rsidR="00AE7980" w:rsidRPr="006C047E">
        <w:rPr>
          <w:rFonts w:asciiTheme="majorBidi" w:hAnsiTheme="majorBidi" w:cstheme="majorBidi"/>
          <w:sz w:val="24"/>
          <w:szCs w:val="24"/>
          <w:lang w:val="fr-FR"/>
        </w:rPr>
        <w:t>ernadet</w:t>
      </w:r>
      <w:r w:rsidRPr="006C047E">
        <w:rPr>
          <w:rFonts w:asciiTheme="majorBidi" w:hAnsiTheme="majorBidi" w:cstheme="majorBidi"/>
          <w:sz w:val="24"/>
          <w:szCs w:val="24"/>
          <w:lang w:val="fr-FR"/>
        </w:rPr>
        <w:t xml:space="preserve">, 2000). </w:t>
      </w:r>
    </w:p>
    <w:p w:rsidR="00E50327" w:rsidRPr="00336FFE" w:rsidRDefault="00E50327" w:rsidP="00D31E39">
      <w:pPr>
        <w:bidi w:val="0"/>
        <w:spacing w:line="360" w:lineRule="auto"/>
        <w:ind w:right="-1" w:firstLine="567"/>
        <w:jc w:val="both"/>
        <w:rPr>
          <w:rFonts w:asciiTheme="majorBidi" w:hAnsiTheme="majorBidi" w:cstheme="majorBidi"/>
          <w:sz w:val="24"/>
          <w:szCs w:val="24"/>
          <w:lang w:val="fr-FR"/>
        </w:rPr>
      </w:pPr>
      <w:r w:rsidRPr="000F4746">
        <w:rPr>
          <w:rFonts w:asciiTheme="majorBidi" w:hAnsiTheme="majorBidi" w:cstheme="majorBidi"/>
          <w:sz w:val="24"/>
          <w:szCs w:val="24"/>
          <w:lang w:val="fr-FR"/>
        </w:rPr>
        <w:t xml:space="preserve">Les huiles essentielles ne sont que très peu solubles ou pas du tout dans l’eau. Entraînables à la vapeur d'eau, elles se retrouvent dans le protoplasme sous forme d’émulsion plus ou moins stable  qui  tende  à  se  collecter  en  gouttelettes  de  grosse  taille  </w:t>
      </w:r>
      <w:r w:rsidRPr="00510D81">
        <w:rPr>
          <w:rFonts w:asciiTheme="majorBidi" w:hAnsiTheme="majorBidi" w:cstheme="majorBidi"/>
          <w:b/>
          <w:bCs/>
          <w:sz w:val="24"/>
          <w:szCs w:val="24"/>
          <w:lang w:val="fr-FR"/>
        </w:rPr>
        <w:t>(</w:t>
      </w:r>
      <w:r w:rsidR="00565A4C" w:rsidRPr="006C047E">
        <w:rPr>
          <w:rFonts w:asciiTheme="majorBidi" w:hAnsiTheme="majorBidi" w:cstheme="majorBidi"/>
          <w:sz w:val="24"/>
          <w:szCs w:val="24"/>
          <w:lang w:val="fr-FR"/>
        </w:rPr>
        <w:t>R</w:t>
      </w:r>
      <w:r w:rsidR="00AE7980" w:rsidRPr="006C047E">
        <w:rPr>
          <w:rFonts w:asciiTheme="majorBidi" w:hAnsiTheme="majorBidi" w:cstheme="majorBidi"/>
          <w:sz w:val="24"/>
          <w:szCs w:val="24"/>
          <w:lang w:val="fr-FR"/>
        </w:rPr>
        <w:t>hayour</w:t>
      </w:r>
      <w:r w:rsidRPr="006C047E">
        <w:rPr>
          <w:rFonts w:asciiTheme="majorBidi" w:hAnsiTheme="majorBidi" w:cstheme="majorBidi"/>
          <w:sz w:val="24"/>
          <w:szCs w:val="24"/>
          <w:lang w:val="fr-FR"/>
        </w:rPr>
        <w:t xml:space="preserve">,  2002;  </w:t>
      </w:r>
      <w:r w:rsidR="006C047E" w:rsidRPr="006C047E">
        <w:rPr>
          <w:rFonts w:asciiTheme="majorBidi" w:hAnsiTheme="majorBidi" w:cstheme="majorBidi"/>
          <w:sz w:val="24"/>
          <w:szCs w:val="24"/>
          <w:lang w:val="fr-FR"/>
        </w:rPr>
        <w:t>B</w:t>
      </w:r>
      <w:r w:rsidR="00AE7980" w:rsidRPr="006C047E">
        <w:rPr>
          <w:rFonts w:asciiTheme="majorBidi" w:hAnsiTheme="majorBidi" w:cstheme="majorBidi"/>
          <w:sz w:val="24"/>
          <w:szCs w:val="24"/>
          <w:lang w:val="fr-FR"/>
        </w:rPr>
        <w:t>enini</w:t>
      </w:r>
      <w:r w:rsidRPr="006C047E">
        <w:rPr>
          <w:rFonts w:asciiTheme="majorBidi" w:hAnsiTheme="majorBidi" w:cstheme="majorBidi"/>
          <w:sz w:val="24"/>
          <w:szCs w:val="24"/>
          <w:lang w:val="fr-FR"/>
        </w:rPr>
        <w:t xml:space="preserve">,  2007; </w:t>
      </w:r>
      <w:r w:rsidR="006C047E" w:rsidRPr="006C047E">
        <w:rPr>
          <w:rFonts w:asciiTheme="majorBidi" w:hAnsiTheme="majorBidi" w:cstheme="majorBidi"/>
          <w:sz w:val="24"/>
          <w:szCs w:val="24"/>
          <w:lang w:val="fr-FR"/>
        </w:rPr>
        <w:t>B</w:t>
      </w:r>
      <w:r w:rsidR="00AE7980" w:rsidRPr="006C047E">
        <w:rPr>
          <w:rFonts w:asciiTheme="majorBidi" w:hAnsiTheme="majorBidi" w:cstheme="majorBidi"/>
          <w:sz w:val="24"/>
          <w:szCs w:val="24"/>
          <w:lang w:val="fr-FR"/>
        </w:rPr>
        <w:t>enayad</w:t>
      </w:r>
      <w:r w:rsidRPr="006C047E">
        <w:rPr>
          <w:rFonts w:asciiTheme="majorBidi" w:hAnsiTheme="majorBidi" w:cstheme="majorBidi"/>
          <w:sz w:val="24"/>
          <w:szCs w:val="24"/>
          <w:lang w:val="fr-FR"/>
        </w:rPr>
        <w:t>, 2008). Par contre, elles sont solubles dans les solvants organiques usuels (</w:t>
      </w:r>
      <w:r w:rsidR="006C047E" w:rsidRPr="006C047E">
        <w:rPr>
          <w:rFonts w:asciiTheme="majorBidi" w:hAnsiTheme="majorBidi" w:cstheme="majorBidi"/>
          <w:sz w:val="24"/>
          <w:szCs w:val="24"/>
          <w:lang w:val="fr-FR"/>
        </w:rPr>
        <w:t>B</w:t>
      </w:r>
      <w:r w:rsidR="00AE7980" w:rsidRPr="006C047E">
        <w:rPr>
          <w:rFonts w:asciiTheme="majorBidi" w:hAnsiTheme="majorBidi" w:cstheme="majorBidi"/>
          <w:sz w:val="24"/>
          <w:szCs w:val="24"/>
          <w:lang w:val="fr-FR"/>
        </w:rPr>
        <w:t>runeton</w:t>
      </w:r>
      <w:r w:rsidRPr="006C047E">
        <w:rPr>
          <w:rFonts w:asciiTheme="majorBidi" w:hAnsiTheme="majorBidi" w:cstheme="majorBidi"/>
          <w:sz w:val="24"/>
          <w:szCs w:val="24"/>
          <w:lang w:val="fr-FR"/>
        </w:rPr>
        <w:t>, 1999)</w:t>
      </w:r>
      <w:r w:rsidRPr="000F4746">
        <w:rPr>
          <w:rFonts w:asciiTheme="majorBidi" w:hAnsiTheme="majorBidi" w:cstheme="majorBidi"/>
          <w:sz w:val="24"/>
          <w:szCs w:val="24"/>
          <w:lang w:val="fr-FR"/>
        </w:rPr>
        <w:t>.</w:t>
      </w:r>
    </w:p>
    <w:p w:rsidR="00E50327" w:rsidRPr="000D48D9" w:rsidRDefault="00E50327" w:rsidP="00D31E39">
      <w:pPr>
        <w:pStyle w:val="2"/>
        <w:ind w:right="-1"/>
      </w:pPr>
      <w:bookmarkStart w:id="16" w:name="_Toc484417282"/>
      <w:r w:rsidRPr="000D48D9">
        <w:t>I.1.5. Extraction des huiles essentielles</w:t>
      </w:r>
      <w:bookmarkEnd w:id="16"/>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1638E8">
        <w:rPr>
          <w:rFonts w:asciiTheme="majorBidi" w:hAnsiTheme="majorBidi" w:cstheme="majorBidi"/>
          <w:sz w:val="24"/>
          <w:szCs w:val="24"/>
          <w:lang w:val="fr-FR"/>
        </w:rPr>
        <w:t>Il existe plusieurs méthodes d'extraction des huiles essentielles mais, selon la définition de l’AFNOR  et  l’ISO,  les  méthodes  utilisées  pour  extraire  les  huiles  essentielles sont : l'hydrodistillation «water distillation» où le matériel végétal à extraire est en contact direct avec l'eau en ébullition</w:t>
      </w:r>
      <w:r>
        <w:rPr>
          <w:rFonts w:asciiTheme="majorBidi" w:hAnsiTheme="majorBidi" w:cstheme="majorBidi"/>
          <w:sz w:val="24"/>
          <w:szCs w:val="24"/>
          <w:lang w:val="fr-FR"/>
        </w:rPr>
        <w:t xml:space="preserve"> (</w:t>
      </w:r>
      <w:r w:rsidRPr="00387D8C">
        <w:rPr>
          <w:rFonts w:asciiTheme="majorBidi" w:hAnsiTheme="majorBidi" w:cstheme="majorBidi"/>
          <w:sz w:val="24"/>
          <w:szCs w:val="24"/>
          <w:lang w:val="fr-FR"/>
        </w:rPr>
        <w:t>figure01</w:t>
      </w:r>
      <w:r>
        <w:rPr>
          <w:rFonts w:asciiTheme="majorBidi" w:hAnsiTheme="majorBidi" w:cstheme="majorBidi"/>
          <w:sz w:val="24"/>
          <w:szCs w:val="24"/>
          <w:lang w:val="fr-FR"/>
        </w:rPr>
        <w:t xml:space="preserve">) </w:t>
      </w:r>
      <w:r w:rsidRPr="001638E8">
        <w:rPr>
          <w:rFonts w:asciiTheme="majorBidi" w:hAnsiTheme="majorBidi" w:cstheme="majorBidi"/>
          <w:sz w:val="24"/>
          <w:szCs w:val="24"/>
          <w:lang w:val="fr-FR"/>
        </w:rPr>
        <w:t xml:space="preserve">, la vapeur d’eau produite entraîne avec elle les essences de la plante </w:t>
      </w:r>
      <w:r w:rsidRPr="006C047E">
        <w:rPr>
          <w:rFonts w:asciiTheme="majorBidi" w:hAnsiTheme="majorBidi" w:cstheme="majorBidi"/>
          <w:sz w:val="24"/>
          <w:szCs w:val="24"/>
          <w:lang w:val="fr-FR"/>
        </w:rPr>
        <w:t>(</w:t>
      </w:r>
      <w:r w:rsidR="00565A4C" w:rsidRPr="006C047E">
        <w:rPr>
          <w:rFonts w:asciiTheme="majorBidi" w:hAnsiTheme="majorBidi" w:cstheme="majorBidi"/>
          <w:sz w:val="24"/>
          <w:szCs w:val="24"/>
          <w:lang w:val="fr-FR"/>
        </w:rPr>
        <w:t>B</w:t>
      </w:r>
      <w:r w:rsidR="00AE7980" w:rsidRPr="006C047E">
        <w:rPr>
          <w:rFonts w:asciiTheme="majorBidi" w:hAnsiTheme="majorBidi" w:cstheme="majorBidi"/>
          <w:sz w:val="24"/>
          <w:szCs w:val="24"/>
          <w:lang w:val="fr-FR"/>
        </w:rPr>
        <w:t>elleau</w:t>
      </w:r>
      <w:r w:rsidRPr="006C047E">
        <w:rPr>
          <w:rFonts w:asciiTheme="majorBidi" w:hAnsiTheme="majorBidi" w:cstheme="majorBidi"/>
          <w:sz w:val="24"/>
          <w:szCs w:val="24"/>
          <w:lang w:val="fr-FR"/>
        </w:rPr>
        <w:t xml:space="preserve">, 1990;  </w:t>
      </w:r>
      <w:r w:rsidR="00565A4C" w:rsidRPr="006C047E">
        <w:rPr>
          <w:rFonts w:asciiTheme="majorBidi" w:hAnsiTheme="majorBidi" w:cstheme="majorBidi"/>
          <w:sz w:val="24"/>
          <w:szCs w:val="24"/>
          <w:lang w:val="fr-FR"/>
        </w:rPr>
        <w:t>P</w:t>
      </w:r>
      <w:r w:rsidR="00AE7980" w:rsidRPr="006C047E">
        <w:rPr>
          <w:rFonts w:asciiTheme="majorBidi" w:hAnsiTheme="majorBidi" w:cstheme="majorBidi"/>
          <w:sz w:val="24"/>
          <w:szCs w:val="24"/>
          <w:lang w:val="fr-FR"/>
        </w:rPr>
        <w:t>ingot</w:t>
      </w:r>
      <w:r w:rsidRPr="006C047E">
        <w:rPr>
          <w:rFonts w:asciiTheme="majorBidi" w:hAnsiTheme="majorBidi" w:cstheme="majorBidi"/>
          <w:sz w:val="24"/>
          <w:szCs w:val="24"/>
          <w:lang w:val="fr-FR"/>
        </w:rPr>
        <w:t xml:space="preserve">,  1998;  </w:t>
      </w:r>
      <w:r w:rsidR="00565A4C" w:rsidRPr="006C047E">
        <w:rPr>
          <w:rFonts w:asciiTheme="majorBidi" w:hAnsiTheme="majorBidi" w:cstheme="majorBidi"/>
          <w:sz w:val="24"/>
          <w:szCs w:val="24"/>
          <w:lang w:val="fr-FR"/>
        </w:rPr>
        <w:t>B</w:t>
      </w:r>
      <w:r w:rsidR="00AE7980" w:rsidRPr="006C047E">
        <w:rPr>
          <w:rFonts w:asciiTheme="majorBidi" w:hAnsiTheme="majorBidi" w:cstheme="majorBidi"/>
          <w:sz w:val="24"/>
          <w:szCs w:val="24"/>
          <w:lang w:val="fr-FR"/>
        </w:rPr>
        <w:t>runeton</w:t>
      </w:r>
      <w:r w:rsidRPr="006C047E">
        <w:rPr>
          <w:rFonts w:asciiTheme="majorBidi" w:hAnsiTheme="majorBidi" w:cstheme="majorBidi"/>
          <w:sz w:val="24"/>
          <w:szCs w:val="24"/>
          <w:lang w:val="fr-FR"/>
        </w:rPr>
        <w:t xml:space="preserve">,1999;  </w:t>
      </w:r>
      <w:r w:rsidR="00565A4C" w:rsidRPr="006C047E">
        <w:rPr>
          <w:rFonts w:asciiTheme="majorBidi" w:hAnsiTheme="majorBidi" w:cstheme="majorBidi"/>
          <w:sz w:val="24"/>
          <w:szCs w:val="24"/>
          <w:lang w:val="fr-FR"/>
        </w:rPr>
        <w:t>B</w:t>
      </w:r>
      <w:r w:rsidR="00AE7980" w:rsidRPr="006C047E">
        <w:rPr>
          <w:rFonts w:asciiTheme="majorBidi" w:hAnsiTheme="majorBidi" w:cstheme="majorBidi"/>
          <w:sz w:val="24"/>
          <w:szCs w:val="24"/>
          <w:lang w:val="fr-FR"/>
        </w:rPr>
        <w:t>aser</w:t>
      </w:r>
      <w:r w:rsidRPr="006C047E">
        <w:rPr>
          <w:rFonts w:asciiTheme="majorBidi" w:hAnsiTheme="majorBidi" w:cstheme="majorBidi"/>
          <w:sz w:val="24"/>
          <w:szCs w:val="24"/>
          <w:lang w:val="fr-FR"/>
        </w:rPr>
        <w:t>&amp;</w:t>
      </w:r>
      <w:r w:rsidR="00565A4C" w:rsidRPr="006C047E">
        <w:rPr>
          <w:rFonts w:asciiTheme="majorBidi" w:hAnsiTheme="majorBidi" w:cstheme="majorBidi"/>
          <w:sz w:val="24"/>
          <w:szCs w:val="24"/>
          <w:lang w:val="fr-FR"/>
        </w:rPr>
        <w:t>B</w:t>
      </w:r>
      <w:r w:rsidR="00AE7980" w:rsidRPr="006C047E">
        <w:rPr>
          <w:rFonts w:asciiTheme="majorBidi" w:hAnsiTheme="majorBidi" w:cstheme="majorBidi"/>
          <w:sz w:val="24"/>
          <w:szCs w:val="24"/>
          <w:lang w:val="fr-FR"/>
        </w:rPr>
        <w:t>uchbauer</w:t>
      </w:r>
      <w:r w:rsidRPr="006C047E">
        <w:rPr>
          <w:rFonts w:asciiTheme="majorBidi" w:hAnsiTheme="majorBidi" w:cstheme="majorBidi"/>
          <w:sz w:val="24"/>
          <w:szCs w:val="24"/>
          <w:lang w:val="fr-FR"/>
        </w:rPr>
        <w:t>,  2010),</w:t>
      </w:r>
      <w:r w:rsidRPr="001638E8">
        <w:rPr>
          <w:rFonts w:asciiTheme="majorBidi" w:hAnsiTheme="majorBidi" w:cstheme="majorBidi"/>
          <w:sz w:val="24"/>
          <w:szCs w:val="24"/>
          <w:lang w:val="fr-FR"/>
        </w:rPr>
        <w:t xml:space="preserve">entraînement  à  la  vapeur «steam distillation» à la différence de l’hydrodistillation, cette technique ne met pas en contact direct l’eau  et la matière  végétale à  traiter </w:t>
      </w:r>
      <w:r w:rsidRPr="006C047E">
        <w:rPr>
          <w:rFonts w:asciiTheme="majorBidi" w:hAnsiTheme="majorBidi" w:cstheme="majorBidi"/>
          <w:sz w:val="24"/>
          <w:szCs w:val="24"/>
          <w:lang w:val="fr-FR"/>
        </w:rPr>
        <w:t>(</w:t>
      </w:r>
      <w:r w:rsidR="00565A4C" w:rsidRPr="006C047E">
        <w:rPr>
          <w:rFonts w:asciiTheme="majorBidi" w:hAnsiTheme="majorBidi" w:cstheme="majorBidi"/>
          <w:sz w:val="24"/>
          <w:szCs w:val="24"/>
          <w:lang w:val="fr-FR"/>
        </w:rPr>
        <w:t>L</w:t>
      </w:r>
      <w:r w:rsidR="00AE7980" w:rsidRPr="006C047E">
        <w:rPr>
          <w:rFonts w:asciiTheme="majorBidi" w:hAnsiTheme="majorBidi" w:cstheme="majorBidi"/>
          <w:sz w:val="24"/>
          <w:szCs w:val="24"/>
          <w:lang w:val="fr-FR"/>
        </w:rPr>
        <w:t>esley</w:t>
      </w:r>
      <w:r w:rsidRPr="006C047E">
        <w:rPr>
          <w:rFonts w:asciiTheme="majorBidi" w:hAnsiTheme="majorBidi" w:cstheme="majorBidi"/>
          <w:sz w:val="24"/>
          <w:szCs w:val="24"/>
          <w:lang w:val="fr-FR"/>
        </w:rPr>
        <w:t xml:space="preserve">, 1996; </w:t>
      </w:r>
      <w:r w:rsidR="00565A4C" w:rsidRPr="006C047E">
        <w:rPr>
          <w:rFonts w:asciiTheme="majorBidi" w:hAnsiTheme="majorBidi" w:cstheme="majorBidi"/>
          <w:sz w:val="24"/>
          <w:szCs w:val="24"/>
          <w:lang w:val="fr-FR"/>
        </w:rPr>
        <w:t>M</w:t>
      </w:r>
      <w:r w:rsidR="00AE7980" w:rsidRPr="006C047E">
        <w:rPr>
          <w:rFonts w:asciiTheme="majorBidi" w:hAnsiTheme="majorBidi" w:cstheme="majorBidi"/>
          <w:sz w:val="24"/>
          <w:szCs w:val="24"/>
          <w:lang w:val="fr-FR"/>
        </w:rPr>
        <w:t>arriott</w:t>
      </w:r>
      <w:r w:rsidRPr="006C047E">
        <w:rPr>
          <w:rFonts w:asciiTheme="majorBidi" w:hAnsiTheme="majorBidi" w:cstheme="majorBidi"/>
          <w:sz w:val="24"/>
          <w:szCs w:val="24"/>
          <w:lang w:val="fr-FR"/>
        </w:rPr>
        <w:t xml:space="preserve">et  </w:t>
      </w:r>
      <w:r w:rsidRPr="006C047E">
        <w:rPr>
          <w:rFonts w:asciiTheme="majorBidi" w:hAnsiTheme="majorBidi" w:cstheme="majorBidi"/>
          <w:i/>
          <w:iCs/>
          <w:sz w:val="24"/>
          <w:szCs w:val="24"/>
          <w:lang w:val="fr-FR"/>
        </w:rPr>
        <w:t>al</w:t>
      </w:r>
      <w:r w:rsidRPr="006C047E">
        <w:rPr>
          <w:rFonts w:asciiTheme="majorBidi" w:hAnsiTheme="majorBidi" w:cstheme="majorBidi"/>
          <w:sz w:val="24"/>
          <w:szCs w:val="24"/>
          <w:lang w:val="fr-FR"/>
        </w:rPr>
        <w:t xml:space="preserve">.,2001;  </w:t>
      </w:r>
      <w:r w:rsidR="00565A4C" w:rsidRPr="006C047E">
        <w:rPr>
          <w:rFonts w:asciiTheme="majorBidi" w:hAnsiTheme="majorBidi" w:cstheme="majorBidi"/>
          <w:sz w:val="24"/>
          <w:szCs w:val="24"/>
          <w:lang w:val="fr-FR"/>
        </w:rPr>
        <w:t>L</w:t>
      </w:r>
      <w:r w:rsidR="00AE7980" w:rsidRPr="006C047E">
        <w:rPr>
          <w:rFonts w:asciiTheme="majorBidi" w:hAnsiTheme="majorBidi" w:cstheme="majorBidi"/>
          <w:sz w:val="24"/>
          <w:szCs w:val="24"/>
          <w:lang w:val="fr-FR"/>
        </w:rPr>
        <w:t>ahlou</w:t>
      </w:r>
      <w:r w:rsidRPr="006C047E">
        <w:rPr>
          <w:rFonts w:asciiTheme="majorBidi" w:hAnsiTheme="majorBidi" w:cstheme="majorBidi"/>
          <w:sz w:val="24"/>
          <w:szCs w:val="24"/>
          <w:lang w:val="fr-FR"/>
        </w:rPr>
        <w:t xml:space="preserve">, 2004; </w:t>
      </w:r>
      <w:r w:rsidR="00565A4C" w:rsidRPr="006C047E">
        <w:rPr>
          <w:rFonts w:asciiTheme="majorBidi" w:hAnsiTheme="majorBidi" w:cstheme="majorBidi"/>
          <w:sz w:val="24"/>
          <w:szCs w:val="24"/>
          <w:lang w:val="fr-FR"/>
        </w:rPr>
        <w:t>L</w:t>
      </w:r>
      <w:r w:rsidR="00AE7980" w:rsidRPr="006C047E">
        <w:rPr>
          <w:rFonts w:asciiTheme="majorBidi" w:hAnsiTheme="majorBidi" w:cstheme="majorBidi"/>
          <w:sz w:val="24"/>
          <w:szCs w:val="24"/>
          <w:lang w:val="fr-FR"/>
        </w:rPr>
        <w:t>ucchesi</w:t>
      </w:r>
      <w:r w:rsidRPr="006C047E">
        <w:rPr>
          <w:rFonts w:asciiTheme="majorBidi" w:hAnsiTheme="majorBidi" w:cstheme="majorBidi"/>
          <w:sz w:val="24"/>
          <w:szCs w:val="24"/>
          <w:lang w:val="fr-FR"/>
        </w:rPr>
        <w:t>, 2005)  et  l’expression  à  froid,  ce  procédé  est  réservé  surtout  aux  agrumes  (</w:t>
      </w:r>
      <w:r w:rsidR="00565A4C" w:rsidRPr="006C047E">
        <w:rPr>
          <w:rFonts w:asciiTheme="majorBidi" w:hAnsiTheme="majorBidi" w:cstheme="majorBidi"/>
          <w:sz w:val="24"/>
          <w:szCs w:val="24"/>
          <w:lang w:val="fr-FR"/>
        </w:rPr>
        <w:t>L</w:t>
      </w:r>
      <w:r w:rsidR="00AE7980" w:rsidRPr="006C047E">
        <w:rPr>
          <w:rFonts w:asciiTheme="majorBidi" w:hAnsiTheme="majorBidi" w:cstheme="majorBidi"/>
          <w:sz w:val="24"/>
          <w:szCs w:val="24"/>
          <w:lang w:val="fr-FR"/>
        </w:rPr>
        <w:t>esley</w:t>
      </w:r>
      <w:r w:rsidRPr="006C047E">
        <w:rPr>
          <w:rFonts w:asciiTheme="majorBidi" w:hAnsiTheme="majorBidi" w:cstheme="majorBidi"/>
          <w:sz w:val="24"/>
          <w:szCs w:val="24"/>
          <w:lang w:val="fr-FR"/>
        </w:rPr>
        <w:t>, 1996; AFNOR, 1996).</w:t>
      </w:r>
    </w:p>
    <w:p w:rsidR="00336FFE" w:rsidRDefault="00336FFE" w:rsidP="00D31E39">
      <w:pPr>
        <w:keepNext/>
        <w:bidi w:val="0"/>
        <w:spacing w:line="360" w:lineRule="auto"/>
        <w:ind w:right="-1" w:firstLine="567"/>
        <w:jc w:val="center"/>
      </w:pPr>
      <w:r>
        <w:rPr>
          <w:rFonts w:asciiTheme="majorBidi" w:hAnsiTheme="majorBidi" w:cstheme="majorBidi"/>
          <w:noProof/>
          <w:sz w:val="24"/>
          <w:szCs w:val="24"/>
        </w:rPr>
        <w:lastRenderedPageBreak/>
        <w:drawing>
          <wp:inline distT="0" distB="0" distL="0" distR="0">
            <wp:extent cx="4607255" cy="2465477"/>
            <wp:effectExtent l="76200" t="76200" r="117475" b="106680"/>
            <wp:docPr id="34" name="Image 34" descr="C:\Users\DELL\Downloads\gjz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DELL\Downloads\gjzs.jpg"/>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07255" cy="246547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36FFE" w:rsidRPr="006C047E" w:rsidRDefault="00336FFE" w:rsidP="00D31E39">
      <w:pPr>
        <w:pStyle w:val="ab"/>
        <w:ind w:right="-1"/>
        <w:rPr>
          <w:b w:val="0"/>
          <w:bCs w:val="0"/>
          <w:lang w:val="fr-FR"/>
        </w:rPr>
      </w:pPr>
      <w:bookmarkStart w:id="17" w:name="_Toc482707144"/>
      <w:r w:rsidRPr="003A2E41">
        <w:rPr>
          <w:lang w:val="fr-FR"/>
        </w:rPr>
        <w:t xml:space="preserve">Figure </w:t>
      </w:r>
      <w:r w:rsidR="006C4530" w:rsidRPr="00336FFE">
        <w:fldChar w:fldCharType="begin"/>
      </w:r>
      <w:r w:rsidRPr="003A2E41">
        <w:rPr>
          <w:lang w:val="fr-FR"/>
        </w:rPr>
        <w:instrText xml:space="preserve"> SEQ Figure \* ARABIC </w:instrText>
      </w:r>
      <w:r w:rsidR="006C4530" w:rsidRPr="00336FFE">
        <w:fldChar w:fldCharType="separate"/>
      </w:r>
      <w:r w:rsidR="009B41F4">
        <w:rPr>
          <w:noProof/>
          <w:lang w:val="fr-FR"/>
        </w:rPr>
        <w:t>1</w:t>
      </w:r>
      <w:r w:rsidR="006C4530" w:rsidRPr="00336FFE">
        <w:fldChar w:fldCharType="end"/>
      </w:r>
      <w:r w:rsidRPr="003A2E41">
        <w:rPr>
          <w:lang w:val="fr-FR"/>
        </w:rPr>
        <w:t xml:space="preserve">: </w:t>
      </w:r>
      <w:r w:rsidRPr="003A2E41">
        <w:rPr>
          <w:b w:val="0"/>
          <w:bCs w:val="0"/>
          <w:lang w:val="fr-FR"/>
        </w:rPr>
        <w:t>Appareillage utilisé pour l'hydrodistillation de l’huile</w:t>
      </w:r>
      <w:r w:rsidRPr="006C047E">
        <w:rPr>
          <w:b w:val="0"/>
          <w:bCs w:val="0"/>
          <w:lang w:val="fr-FR"/>
        </w:rPr>
        <w:t>(</w:t>
      </w:r>
      <w:r w:rsidR="00565A4C" w:rsidRPr="006C047E">
        <w:rPr>
          <w:b w:val="0"/>
          <w:bCs w:val="0"/>
          <w:lang w:val="fr-FR"/>
        </w:rPr>
        <w:t>H</w:t>
      </w:r>
      <w:r w:rsidR="00AE7980" w:rsidRPr="006C047E">
        <w:rPr>
          <w:b w:val="0"/>
          <w:bCs w:val="0"/>
          <w:lang w:val="fr-FR"/>
        </w:rPr>
        <w:t>ernandez</w:t>
      </w:r>
      <w:r w:rsidRPr="006C047E">
        <w:rPr>
          <w:b w:val="0"/>
          <w:bCs w:val="0"/>
          <w:lang w:val="fr-FR"/>
        </w:rPr>
        <w:t>, 2005)</w:t>
      </w:r>
      <w:bookmarkEnd w:id="17"/>
    </w:p>
    <w:p w:rsidR="00E50327" w:rsidRPr="001638E8" w:rsidRDefault="00E50327" w:rsidP="00D31E39">
      <w:pPr>
        <w:bidi w:val="0"/>
        <w:spacing w:line="360" w:lineRule="auto"/>
        <w:ind w:right="-1" w:firstLine="567"/>
        <w:jc w:val="both"/>
        <w:rPr>
          <w:rFonts w:asciiTheme="majorBidi" w:hAnsiTheme="majorBidi" w:cstheme="majorBidi"/>
          <w:sz w:val="24"/>
          <w:szCs w:val="24"/>
          <w:lang w:val="fr-FR"/>
        </w:rPr>
      </w:pPr>
      <w:r w:rsidRPr="001638E8">
        <w:rPr>
          <w:rFonts w:asciiTheme="majorBidi" w:hAnsiTheme="majorBidi" w:cstheme="majorBidi"/>
          <w:sz w:val="24"/>
          <w:szCs w:val="24"/>
          <w:lang w:val="fr-FR"/>
        </w:rPr>
        <w:t xml:space="preserve">La  distillation  est  la  méthode  la  plus  ancienne  et,  également,  la  plus  utilisée  </w:t>
      </w:r>
      <w:r w:rsidRPr="006C047E">
        <w:rPr>
          <w:rFonts w:asciiTheme="majorBidi" w:hAnsiTheme="majorBidi" w:cstheme="majorBidi"/>
          <w:sz w:val="24"/>
          <w:szCs w:val="24"/>
          <w:lang w:val="fr-FR"/>
        </w:rPr>
        <w:t>(</w:t>
      </w:r>
      <w:r w:rsidR="00565A4C" w:rsidRPr="006C047E">
        <w:rPr>
          <w:rFonts w:asciiTheme="majorBidi" w:hAnsiTheme="majorBidi" w:cstheme="majorBidi"/>
          <w:sz w:val="24"/>
          <w:szCs w:val="24"/>
          <w:lang w:val="fr-FR"/>
        </w:rPr>
        <w:t>B</w:t>
      </w:r>
      <w:r w:rsidR="00AE7980" w:rsidRPr="006C047E">
        <w:rPr>
          <w:rFonts w:asciiTheme="majorBidi" w:hAnsiTheme="majorBidi" w:cstheme="majorBidi"/>
          <w:sz w:val="24"/>
          <w:szCs w:val="24"/>
          <w:lang w:val="fr-FR"/>
        </w:rPr>
        <w:t>runeton</w:t>
      </w:r>
      <w:r w:rsidRPr="006C047E">
        <w:rPr>
          <w:rFonts w:asciiTheme="majorBidi" w:hAnsiTheme="majorBidi" w:cstheme="majorBidi"/>
          <w:sz w:val="24"/>
          <w:szCs w:val="24"/>
          <w:lang w:val="fr-FR"/>
        </w:rPr>
        <w:t>, 1999).</w:t>
      </w:r>
      <w:r w:rsidRPr="001638E8">
        <w:rPr>
          <w:rFonts w:asciiTheme="majorBidi" w:hAnsiTheme="majorBidi" w:cstheme="majorBidi"/>
          <w:sz w:val="24"/>
          <w:szCs w:val="24"/>
          <w:lang w:val="fr-FR"/>
        </w:rPr>
        <w:t xml:space="preserve"> En revanche, une remarque s’impose, la distillation ne permet pas d’extraire la  totalité  des  principes  actifs  lourds  d’un  végétal  mais  seulement  les  composés  volatils entraînables. De plus, ces procédés présentent des inconvénients dus principalement à l’action de la vapeur d’eau ou de l’eau à l’ébullition, certains organes végétaux, en particulier les fleurs, sont trop  fragiles  et  ne  supportent  pas  les  traitements  par  entraînement  à  la  vapeur  d’eau  et par hydrodistillation </w:t>
      </w:r>
      <w:r w:rsidRPr="006C047E">
        <w:rPr>
          <w:rFonts w:asciiTheme="majorBidi" w:hAnsiTheme="majorBidi" w:cstheme="majorBidi"/>
          <w:sz w:val="24"/>
          <w:szCs w:val="24"/>
          <w:lang w:val="fr-FR"/>
        </w:rPr>
        <w:t>(</w:t>
      </w:r>
      <w:r w:rsidR="00565A4C" w:rsidRPr="006C047E">
        <w:rPr>
          <w:rFonts w:asciiTheme="majorBidi" w:hAnsiTheme="majorBidi" w:cstheme="majorBidi"/>
          <w:sz w:val="24"/>
          <w:szCs w:val="24"/>
          <w:lang w:val="fr-FR"/>
        </w:rPr>
        <w:t>G</w:t>
      </w:r>
      <w:r w:rsidR="00AE7980" w:rsidRPr="006C047E">
        <w:rPr>
          <w:rFonts w:asciiTheme="majorBidi" w:hAnsiTheme="majorBidi" w:cstheme="majorBidi"/>
          <w:sz w:val="24"/>
          <w:szCs w:val="24"/>
          <w:lang w:val="fr-FR"/>
        </w:rPr>
        <w:t>arnero</w:t>
      </w:r>
      <w:r w:rsidRPr="006C047E">
        <w:rPr>
          <w:rFonts w:asciiTheme="majorBidi" w:hAnsiTheme="majorBidi" w:cstheme="majorBidi"/>
          <w:sz w:val="24"/>
          <w:szCs w:val="24"/>
          <w:lang w:val="fr-FR"/>
        </w:rPr>
        <w:t>, 1996).</w:t>
      </w:r>
    </w:p>
    <w:p w:rsidR="00E50327" w:rsidRDefault="00E50327" w:rsidP="00D31E39">
      <w:pPr>
        <w:bidi w:val="0"/>
        <w:spacing w:line="360" w:lineRule="auto"/>
        <w:ind w:right="-1" w:firstLine="567"/>
        <w:jc w:val="both"/>
        <w:rPr>
          <w:rFonts w:asciiTheme="majorBidi" w:hAnsiTheme="majorBidi" w:cstheme="majorBidi"/>
          <w:b/>
          <w:bCs/>
          <w:sz w:val="24"/>
          <w:szCs w:val="24"/>
          <w:lang w:val="fr-FR"/>
        </w:rPr>
      </w:pPr>
      <w:r w:rsidRPr="001638E8">
        <w:rPr>
          <w:rFonts w:asciiTheme="majorBidi" w:hAnsiTheme="majorBidi" w:cstheme="majorBidi"/>
          <w:sz w:val="24"/>
          <w:szCs w:val="24"/>
          <w:lang w:val="fr-FR"/>
        </w:rPr>
        <w:t xml:space="preserve">Des  techniques  plus  récentes, d’un  emploi  très  limité,  pourraient  résoudre  tous  ces problèmes, comme l’enfleurage, les fluides subcritiques ou supercritiques, les micro-ondes, les fluides sous pression, etc. </w:t>
      </w:r>
      <w:r w:rsidRPr="006C047E">
        <w:rPr>
          <w:rFonts w:asciiTheme="majorBidi" w:hAnsiTheme="majorBidi" w:cstheme="majorBidi"/>
          <w:sz w:val="24"/>
          <w:szCs w:val="24"/>
          <w:lang w:val="fr-FR"/>
        </w:rPr>
        <w:t>(</w:t>
      </w:r>
      <w:r w:rsidR="00565A4C" w:rsidRPr="006C047E">
        <w:rPr>
          <w:rFonts w:asciiTheme="majorBidi" w:hAnsiTheme="majorBidi" w:cstheme="majorBidi"/>
          <w:sz w:val="24"/>
          <w:szCs w:val="24"/>
          <w:lang w:val="fr-FR"/>
        </w:rPr>
        <w:t>K</w:t>
      </w:r>
      <w:r w:rsidR="00AE7980" w:rsidRPr="006C047E">
        <w:rPr>
          <w:rFonts w:asciiTheme="majorBidi" w:hAnsiTheme="majorBidi" w:cstheme="majorBidi"/>
          <w:sz w:val="24"/>
          <w:szCs w:val="24"/>
          <w:lang w:val="fr-FR"/>
        </w:rPr>
        <w:t>aufmann</w:t>
      </w:r>
      <w:r w:rsidRPr="006C047E">
        <w:rPr>
          <w:rFonts w:asciiTheme="majorBidi" w:hAnsiTheme="majorBidi" w:cstheme="majorBidi"/>
          <w:sz w:val="24"/>
          <w:szCs w:val="24"/>
          <w:lang w:val="fr-FR"/>
        </w:rPr>
        <w:t>&amp;</w:t>
      </w:r>
      <w:r w:rsidR="00565A4C" w:rsidRPr="006C047E">
        <w:rPr>
          <w:rFonts w:asciiTheme="majorBidi" w:hAnsiTheme="majorBidi" w:cstheme="majorBidi"/>
          <w:sz w:val="24"/>
          <w:szCs w:val="24"/>
          <w:lang w:val="fr-FR"/>
        </w:rPr>
        <w:t>C</w:t>
      </w:r>
      <w:r w:rsidR="00AE7980" w:rsidRPr="006C047E">
        <w:rPr>
          <w:rFonts w:asciiTheme="majorBidi" w:hAnsiTheme="majorBidi" w:cstheme="majorBidi"/>
          <w:sz w:val="24"/>
          <w:szCs w:val="24"/>
          <w:lang w:val="fr-FR"/>
        </w:rPr>
        <w:t>hristen</w:t>
      </w:r>
      <w:r w:rsidRPr="006C047E">
        <w:rPr>
          <w:rFonts w:asciiTheme="majorBidi" w:hAnsiTheme="majorBidi" w:cstheme="majorBidi"/>
          <w:sz w:val="24"/>
          <w:szCs w:val="24"/>
          <w:lang w:val="fr-FR"/>
        </w:rPr>
        <w:t xml:space="preserve">, 2002; </w:t>
      </w:r>
      <w:r w:rsidR="00565A4C" w:rsidRPr="006C047E">
        <w:rPr>
          <w:rFonts w:asciiTheme="majorBidi" w:hAnsiTheme="majorBidi" w:cstheme="majorBidi"/>
          <w:sz w:val="24"/>
          <w:szCs w:val="24"/>
          <w:lang w:val="fr-FR"/>
        </w:rPr>
        <w:t>L</w:t>
      </w:r>
      <w:r w:rsidR="00AE7980" w:rsidRPr="006C047E">
        <w:rPr>
          <w:rFonts w:asciiTheme="majorBidi" w:hAnsiTheme="majorBidi" w:cstheme="majorBidi"/>
          <w:sz w:val="24"/>
          <w:szCs w:val="24"/>
          <w:lang w:val="fr-FR"/>
        </w:rPr>
        <w:t>ucchesi</w:t>
      </w:r>
      <w:r w:rsidRPr="006C047E">
        <w:rPr>
          <w:rFonts w:asciiTheme="majorBidi" w:hAnsiTheme="majorBidi" w:cstheme="majorBidi"/>
          <w:sz w:val="24"/>
          <w:szCs w:val="24"/>
          <w:lang w:val="fr-FR"/>
        </w:rPr>
        <w:t xml:space="preserve">, 2005 ; </w:t>
      </w:r>
      <w:r w:rsidR="00565A4C" w:rsidRPr="006C047E">
        <w:rPr>
          <w:rFonts w:asciiTheme="majorBidi" w:hAnsiTheme="majorBidi" w:cstheme="majorBidi"/>
          <w:sz w:val="24"/>
          <w:szCs w:val="24"/>
          <w:lang w:val="fr-FR"/>
        </w:rPr>
        <w:t>P</w:t>
      </w:r>
      <w:r w:rsidR="00AE7980" w:rsidRPr="006C047E">
        <w:rPr>
          <w:rFonts w:asciiTheme="majorBidi" w:hAnsiTheme="majorBidi" w:cstheme="majorBidi"/>
          <w:sz w:val="24"/>
          <w:szCs w:val="24"/>
          <w:lang w:val="fr-FR"/>
        </w:rPr>
        <w:t>iochon</w:t>
      </w:r>
      <w:r w:rsidRPr="006C047E">
        <w:rPr>
          <w:rFonts w:asciiTheme="majorBidi" w:hAnsiTheme="majorBidi" w:cstheme="majorBidi"/>
          <w:sz w:val="24"/>
          <w:szCs w:val="24"/>
          <w:lang w:val="fr-FR"/>
        </w:rPr>
        <w:t xml:space="preserve">,  2008). </w:t>
      </w:r>
      <w:r w:rsidRPr="001638E8">
        <w:rPr>
          <w:rFonts w:asciiTheme="majorBidi" w:hAnsiTheme="majorBidi" w:cstheme="majorBidi"/>
          <w:sz w:val="24"/>
          <w:szCs w:val="24"/>
          <w:lang w:val="fr-FR"/>
        </w:rPr>
        <w:t xml:space="preserve"> Par  exemple  la  distillation  assistée  par  microonde  fait  aujourd'hui  l'objet  de beaucoup  d'études  et  ne  cesse  d'être  améliorée  parce  qu’elle  présente  beaucoup  d'avantages  : technologie verte, économie d'énergie et de temps, investissement initial réduit et dégradations thermiques  et  hydrolytiques  minimisées  </w:t>
      </w:r>
      <w:r w:rsidRPr="006C047E">
        <w:rPr>
          <w:rFonts w:asciiTheme="majorBidi" w:hAnsiTheme="majorBidi" w:cstheme="majorBidi"/>
          <w:sz w:val="24"/>
          <w:szCs w:val="24"/>
          <w:lang w:val="fr-FR"/>
        </w:rPr>
        <w:t>(</w:t>
      </w:r>
      <w:r w:rsidR="00565A4C" w:rsidRPr="006C047E">
        <w:rPr>
          <w:rFonts w:asciiTheme="majorBidi" w:hAnsiTheme="majorBidi" w:cstheme="majorBidi"/>
          <w:sz w:val="24"/>
          <w:szCs w:val="24"/>
          <w:lang w:val="fr-FR"/>
        </w:rPr>
        <w:t>C</w:t>
      </w:r>
      <w:r w:rsidR="00AE7980" w:rsidRPr="006C047E">
        <w:rPr>
          <w:rFonts w:asciiTheme="majorBidi" w:hAnsiTheme="majorBidi" w:cstheme="majorBidi"/>
          <w:sz w:val="24"/>
          <w:szCs w:val="24"/>
          <w:lang w:val="fr-FR"/>
        </w:rPr>
        <w:t>hiasson</w:t>
      </w:r>
      <w:r w:rsidRPr="006C047E">
        <w:rPr>
          <w:rFonts w:asciiTheme="majorBidi" w:hAnsiTheme="majorBidi" w:cstheme="majorBidi"/>
          <w:sz w:val="24"/>
          <w:szCs w:val="24"/>
          <w:lang w:val="fr-FR"/>
        </w:rPr>
        <w:t xml:space="preserve">et  </w:t>
      </w:r>
      <w:r w:rsidRPr="006C047E">
        <w:rPr>
          <w:rFonts w:asciiTheme="majorBidi" w:hAnsiTheme="majorBidi" w:cstheme="majorBidi"/>
          <w:i/>
          <w:iCs/>
          <w:sz w:val="24"/>
          <w:szCs w:val="24"/>
          <w:lang w:val="fr-FR"/>
        </w:rPr>
        <w:t>al</w:t>
      </w:r>
      <w:r w:rsidRPr="006C047E">
        <w:rPr>
          <w:rFonts w:asciiTheme="majorBidi" w:hAnsiTheme="majorBidi" w:cstheme="majorBidi"/>
          <w:sz w:val="24"/>
          <w:szCs w:val="24"/>
          <w:lang w:val="fr-FR"/>
        </w:rPr>
        <w:t xml:space="preserve">.,  2001;  </w:t>
      </w:r>
      <w:r w:rsidR="00565A4C" w:rsidRPr="006C047E">
        <w:rPr>
          <w:rFonts w:asciiTheme="majorBidi" w:hAnsiTheme="majorBidi" w:cstheme="majorBidi"/>
          <w:sz w:val="24"/>
          <w:szCs w:val="24"/>
          <w:lang w:val="fr-FR"/>
        </w:rPr>
        <w:t>K</w:t>
      </w:r>
      <w:r w:rsidR="00AE7980" w:rsidRPr="006C047E">
        <w:rPr>
          <w:rFonts w:asciiTheme="majorBidi" w:hAnsiTheme="majorBidi" w:cstheme="majorBidi"/>
          <w:sz w:val="24"/>
          <w:szCs w:val="24"/>
          <w:lang w:val="fr-FR"/>
        </w:rPr>
        <w:t>aufmann</w:t>
      </w:r>
      <w:r w:rsidRPr="006C047E">
        <w:rPr>
          <w:rFonts w:asciiTheme="majorBidi" w:hAnsiTheme="majorBidi" w:cstheme="majorBidi"/>
          <w:sz w:val="24"/>
          <w:szCs w:val="24"/>
          <w:lang w:val="fr-FR"/>
        </w:rPr>
        <w:t>&amp;</w:t>
      </w:r>
      <w:r w:rsidR="00565A4C" w:rsidRPr="006C047E">
        <w:rPr>
          <w:rFonts w:asciiTheme="majorBidi" w:hAnsiTheme="majorBidi" w:cstheme="majorBidi"/>
          <w:sz w:val="24"/>
          <w:szCs w:val="24"/>
          <w:lang w:val="fr-FR"/>
        </w:rPr>
        <w:t>C</w:t>
      </w:r>
      <w:r w:rsidR="00AE7980" w:rsidRPr="006C047E">
        <w:rPr>
          <w:rFonts w:asciiTheme="majorBidi" w:hAnsiTheme="majorBidi" w:cstheme="majorBidi"/>
          <w:sz w:val="24"/>
          <w:szCs w:val="24"/>
          <w:lang w:val="fr-FR"/>
        </w:rPr>
        <w:t>hristen</w:t>
      </w:r>
      <w:r w:rsidRPr="006C047E">
        <w:rPr>
          <w:rFonts w:asciiTheme="majorBidi" w:hAnsiTheme="majorBidi" w:cstheme="majorBidi"/>
          <w:sz w:val="24"/>
          <w:szCs w:val="24"/>
          <w:lang w:val="fr-FR"/>
        </w:rPr>
        <w:t xml:space="preserve">,  2002; </w:t>
      </w:r>
      <w:r w:rsidR="00565A4C" w:rsidRPr="006C047E">
        <w:rPr>
          <w:rFonts w:asciiTheme="majorBidi" w:hAnsiTheme="majorBidi" w:cstheme="majorBidi"/>
          <w:sz w:val="24"/>
          <w:szCs w:val="24"/>
          <w:lang w:val="fr-FR"/>
        </w:rPr>
        <w:t>L</w:t>
      </w:r>
      <w:r w:rsidR="00AE7980" w:rsidRPr="006C047E">
        <w:rPr>
          <w:rFonts w:asciiTheme="majorBidi" w:hAnsiTheme="majorBidi" w:cstheme="majorBidi"/>
          <w:sz w:val="24"/>
          <w:szCs w:val="24"/>
          <w:lang w:val="fr-FR"/>
        </w:rPr>
        <w:t>ahlou</w:t>
      </w:r>
      <w:r w:rsidRPr="006C047E">
        <w:rPr>
          <w:rFonts w:asciiTheme="majorBidi" w:hAnsiTheme="majorBidi" w:cstheme="majorBidi"/>
          <w:sz w:val="24"/>
          <w:szCs w:val="24"/>
          <w:lang w:val="fr-FR"/>
        </w:rPr>
        <w:t>, 2004;</w:t>
      </w:r>
      <w:r w:rsidR="00565A4C" w:rsidRPr="006C047E">
        <w:rPr>
          <w:rFonts w:asciiTheme="majorBidi" w:hAnsiTheme="majorBidi" w:cstheme="majorBidi"/>
          <w:sz w:val="24"/>
          <w:szCs w:val="24"/>
          <w:lang w:val="fr-FR"/>
        </w:rPr>
        <w:t>L</w:t>
      </w:r>
      <w:r w:rsidR="00AE7980" w:rsidRPr="006C047E">
        <w:rPr>
          <w:rFonts w:asciiTheme="majorBidi" w:hAnsiTheme="majorBidi" w:cstheme="majorBidi"/>
          <w:sz w:val="24"/>
          <w:szCs w:val="24"/>
          <w:lang w:val="fr-FR"/>
        </w:rPr>
        <w:t>ucchesi</w:t>
      </w:r>
      <w:r w:rsidRPr="006C047E">
        <w:rPr>
          <w:rFonts w:asciiTheme="majorBidi" w:hAnsiTheme="majorBidi" w:cstheme="majorBidi"/>
          <w:sz w:val="24"/>
          <w:szCs w:val="24"/>
          <w:lang w:val="fr-FR"/>
        </w:rPr>
        <w:t xml:space="preserve">et </w:t>
      </w:r>
      <w:r w:rsidRPr="006C047E">
        <w:rPr>
          <w:rFonts w:asciiTheme="majorBidi" w:hAnsiTheme="majorBidi" w:cstheme="majorBidi"/>
          <w:i/>
          <w:iCs/>
          <w:sz w:val="24"/>
          <w:szCs w:val="24"/>
          <w:lang w:val="fr-FR"/>
        </w:rPr>
        <w:t>al</w:t>
      </w:r>
      <w:r w:rsidRPr="006C047E">
        <w:rPr>
          <w:rFonts w:asciiTheme="majorBidi" w:hAnsiTheme="majorBidi" w:cstheme="majorBidi"/>
          <w:sz w:val="24"/>
          <w:szCs w:val="24"/>
          <w:lang w:val="fr-FR"/>
        </w:rPr>
        <w:t xml:space="preserve">., 2004; </w:t>
      </w:r>
      <w:r w:rsidR="00565A4C" w:rsidRPr="006C047E">
        <w:rPr>
          <w:rFonts w:asciiTheme="majorBidi" w:hAnsiTheme="majorBidi" w:cstheme="majorBidi"/>
          <w:sz w:val="24"/>
          <w:szCs w:val="24"/>
          <w:lang w:val="fr-FR"/>
        </w:rPr>
        <w:t>O</w:t>
      </w:r>
      <w:r w:rsidR="00AE7980" w:rsidRPr="006C047E">
        <w:rPr>
          <w:rFonts w:asciiTheme="majorBidi" w:hAnsiTheme="majorBidi" w:cstheme="majorBidi"/>
          <w:sz w:val="24"/>
          <w:szCs w:val="24"/>
          <w:lang w:val="fr-FR"/>
        </w:rPr>
        <w:t>livero</w:t>
      </w:r>
      <w:r w:rsidR="00565A4C" w:rsidRPr="006C047E">
        <w:rPr>
          <w:rFonts w:asciiTheme="majorBidi" w:hAnsiTheme="majorBidi" w:cstheme="majorBidi"/>
          <w:sz w:val="24"/>
          <w:szCs w:val="24"/>
          <w:lang w:val="fr-FR"/>
        </w:rPr>
        <w:t>-V</w:t>
      </w:r>
      <w:r w:rsidR="00AE7980" w:rsidRPr="006C047E">
        <w:rPr>
          <w:rFonts w:asciiTheme="majorBidi" w:hAnsiTheme="majorBidi" w:cstheme="majorBidi"/>
          <w:sz w:val="24"/>
          <w:szCs w:val="24"/>
          <w:lang w:val="fr-FR"/>
        </w:rPr>
        <w:t>erbel</w:t>
      </w:r>
      <w:r w:rsidRPr="006C047E">
        <w:rPr>
          <w:rFonts w:asciiTheme="majorBidi" w:hAnsiTheme="majorBidi" w:cstheme="majorBidi"/>
          <w:sz w:val="24"/>
          <w:szCs w:val="24"/>
          <w:lang w:val="fr-FR"/>
        </w:rPr>
        <w:t xml:space="preserve">et </w:t>
      </w:r>
      <w:r w:rsidRPr="006C047E">
        <w:rPr>
          <w:rFonts w:asciiTheme="majorBidi" w:hAnsiTheme="majorBidi" w:cstheme="majorBidi"/>
          <w:i/>
          <w:iCs/>
          <w:sz w:val="24"/>
          <w:szCs w:val="24"/>
          <w:lang w:val="fr-FR"/>
        </w:rPr>
        <w:t>al</w:t>
      </w:r>
      <w:r w:rsidRPr="006C047E">
        <w:rPr>
          <w:rFonts w:asciiTheme="majorBidi" w:hAnsiTheme="majorBidi" w:cstheme="majorBidi"/>
          <w:sz w:val="24"/>
          <w:szCs w:val="24"/>
          <w:lang w:val="fr-FR"/>
        </w:rPr>
        <w:t>.,2010).</w:t>
      </w:r>
    </w:p>
    <w:p w:rsidR="006C047E" w:rsidRDefault="006C047E" w:rsidP="00D31E39">
      <w:pPr>
        <w:bidi w:val="0"/>
        <w:spacing w:line="360" w:lineRule="auto"/>
        <w:ind w:right="-1" w:firstLine="567"/>
        <w:jc w:val="both"/>
        <w:rPr>
          <w:rFonts w:asciiTheme="majorBidi" w:hAnsiTheme="majorBidi" w:cstheme="majorBidi"/>
          <w:b/>
          <w:bCs/>
          <w:sz w:val="24"/>
          <w:szCs w:val="24"/>
          <w:lang w:val="fr-FR"/>
        </w:rPr>
      </w:pPr>
    </w:p>
    <w:p w:rsidR="00AE7980" w:rsidRPr="00D55991" w:rsidRDefault="00AE7980" w:rsidP="00D55991">
      <w:pPr>
        <w:rPr>
          <w:lang w:val="fr-FR"/>
        </w:rPr>
      </w:pPr>
    </w:p>
    <w:p w:rsidR="00AE7980" w:rsidRPr="00D55991" w:rsidRDefault="00AE7980" w:rsidP="00D55991">
      <w:pPr>
        <w:rPr>
          <w:lang w:val="fr-FR"/>
        </w:rPr>
      </w:pPr>
    </w:p>
    <w:p w:rsidR="00AE7980" w:rsidRPr="00D55991" w:rsidRDefault="00AE7980" w:rsidP="00D55991">
      <w:pPr>
        <w:rPr>
          <w:lang w:val="fr-FR"/>
        </w:rPr>
      </w:pPr>
    </w:p>
    <w:p w:rsidR="00E50327" w:rsidRPr="000D48D9" w:rsidRDefault="00E50327" w:rsidP="00D31E39">
      <w:pPr>
        <w:pStyle w:val="2"/>
        <w:ind w:right="-1"/>
      </w:pPr>
      <w:bookmarkStart w:id="18" w:name="_Toc484417283"/>
      <w:r w:rsidRPr="000D48D9">
        <w:lastRenderedPageBreak/>
        <w:t>I.1.6. Paramètres  influençant  la  composition  quantitative  et  qualitative des  huiles essentielles</w:t>
      </w:r>
      <w:bookmarkEnd w:id="18"/>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CA6878">
        <w:rPr>
          <w:rFonts w:asciiTheme="majorBidi" w:hAnsiTheme="majorBidi" w:cstheme="majorBidi"/>
          <w:sz w:val="24"/>
          <w:szCs w:val="24"/>
          <w:lang w:val="fr-FR"/>
        </w:rPr>
        <w:t xml:space="preserve">Les  huiles  essentielles  présentent  une  très  grande  variabilité,  tant  au  niveau  de  leur composition, qu’au plan du rendement des plantes d’origine. Cette variabilité est fondamentale car  les  activités  biologiques  qui  découlent  des  huiles  essentielles peuvent  être  très  différentes </w:t>
      </w:r>
      <w:r w:rsidR="00113AE2">
        <w:rPr>
          <w:rFonts w:asciiTheme="majorBidi" w:hAnsiTheme="majorBidi" w:cstheme="majorBidi"/>
          <w:sz w:val="24"/>
          <w:szCs w:val="24"/>
          <w:lang w:val="fr-FR"/>
        </w:rPr>
        <w:t xml:space="preserve">. </w:t>
      </w:r>
      <w:r w:rsidRPr="00CA6878">
        <w:rPr>
          <w:rFonts w:asciiTheme="majorBidi" w:hAnsiTheme="majorBidi" w:cstheme="majorBidi"/>
          <w:sz w:val="24"/>
          <w:szCs w:val="24"/>
          <w:lang w:val="fr-FR"/>
        </w:rPr>
        <w:t xml:space="preserve">Cette variabilité peut s’expliquer par différents facteurs d’origine intrinsèque, spécifiques du bagage génétique de la plante ou extrinsèque, liésaux conditions de croissance et de développement de la </w:t>
      </w:r>
      <w:r w:rsidR="00113AE2" w:rsidRPr="00CA6878">
        <w:rPr>
          <w:rFonts w:asciiTheme="majorBidi" w:hAnsiTheme="majorBidi" w:cstheme="majorBidi"/>
          <w:sz w:val="24"/>
          <w:szCs w:val="24"/>
          <w:lang w:val="fr-FR"/>
        </w:rPr>
        <w:t>plante</w:t>
      </w:r>
      <w:r w:rsidR="00113AE2" w:rsidRPr="00565A4C">
        <w:rPr>
          <w:rFonts w:asciiTheme="majorBidi" w:hAnsiTheme="majorBidi" w:cstheme="majorBidi"/>
          <w:sz w:val="24"/>
          <w:szCs w:val="24"/>
          <w:lang w:val="fr-FR"/>
        </w:rPr>
        <w:t xml:space="preserve"> (G</w:t>
      </w:r>
      <w:r w:rsidR="0059569E" w:rsidRPr="00565A4C">
        <w:rPr>
          <w:rFonts w:asciiTheme="majorBidi" w:hAnsiTheme="majorBidi" w:cstheme="majorBidi"/>
          <w:sz w:val="24"/>
          <w:szCs w:val="24"/>
          <w:lang w:val="fr-FR"/>
        </w:rPr>
        <w:t>arnero</w:t>
      </w:r>
      <w:r w:rsidR="00113AE2" w:rsidRPr="00565A4C">
        <w:rPr>
          <w:rFonts w:asciiTheme="majorBidi" w:hAnsiTheme="majorBidi" w:cstheme="majorBidi"/>
          <w:sz w:val="24"/>
          <w:szCs w:val="24"/>
          <w:lang w:val="fr-FR"/>
        </w:rPr>
        <w:t>, 1991; B</w:t>
      </w:r>
      <w:r w:rsidR="0059569E" w:rsidRPr="00565A4C">
        <w:rPr>
          <w:rFonts w:asciiTheme="majorBidi" w:hAnsiTheme="majorBidi" w:cstheme="majorBidi"/>
          <w:sz w:val="24"/>
          <w:szCs w:val="24"/>
          <w:lang w:val="fr-FR"/>
        </w:rPr>
        <w:t>runeton</w:t>
      </w:r>
      <w:r w:rsidR="00113AE2" w:rsidRPr="00565A4C">
        <w:rPr>
          <w:rFonts w:asciiTheme="majorBidi" w:hAnsiTheme="majorBidi" w:cstheme="majorBidi"/>
          <w:sz w:val="24"/>
          <w:szCs w:val="24"/>
          <w:lang w:val="fr-FR"/>
        </w:rPr>
        <w:t>, 1999; B</w:t>
      </w:r>
      <w:r w:rsidR="0059569E" w:rsidRPr="00565A4C">
        <w:rPr>
          <w:rFonts w:asciiTheme="majorBidi" w:hAnsiTheme="majorBidi" w:cstheme="majorBidi"/>
          <w:sz w:val="24"/>
          <w:szCs w:val="24"/>
          <w:lang w:val="fr-FR"/>
        </w:rPr>
        <w:t>enini</w:t>
      </w:r>
      <w:r w:rsidR="00113AE2" w:rsidRPr="00565A4C">
        <w:rPr>
          <w:rFonts w:asciiTheme="majorBidi" w:hAnsiTheme="majorBidi" w:cstheme="majorBidi"/>
          <w:sz w:val="24"/>
          <w:szCs w:val="24"/>
          <w:lang w:val="fr-FR"/>
        </w:rPr>
        <w:t>, 2007).</w:t>
      </w:r>
    </w:p>
    <w:p w:rsidR="00E50327" w:rsidRPr="000D48D9" w:rsidRDefault="00E50327" w:rsidP="00D31E39">
      <w:pPr>
        <w:pStyle w:val="3"/>
        <w:ind w:right="-1"/>
      </w:pPr>
      <w:bookmarkStart w:id="19" w:name="_Toc484417284"/>
      <w:r w:rsidRPr="000D48D9">
        <w:t>I.1.6.1. Facteurs intrinsèques</w:t>
      </w:r>
      <w:bookmarkEnd w:id="19"/>
    </w:p>
    <w:p w:rsidR="00E50327" w:rsidRPr="00565A4C" w:rsidRDefault="00E50327" w:rsidP="00D31E39">
      <w:pPr>
        <w:bidi w:val="0"/>
        <w:spacing w:line="360" w:lineRule="auto"/>
        <w:ind w:right="-1" w:firstLine="567"/>
        <w:jc w:val="both"/>
        <w:rPr>
          <w:rFonts w:asciiTheme="majorBidi" w:hAnsiTheme="majorBidi" w:cstheme="majorBidi"/>
          <w:sz w:val="24"/>
          <w:szCs w:val="24"/>
          <w:lang w:val="fr-FR"/>
        </w:rPr>
      </w:pPr>
      <w:r w:rsidRPr="00565A4C">
        <w:rPr>
          <w:rFonts w:asciiTheme="majorBidi" w:hAnsiTheme="majorBidi" w:cstheme="majorBidi"/>
          <w:sz w:val="24"/>
          <w:szCs w:val="24"/>
          <w:lang w:val="fr-FR"/>
        </w:rPr>
        <w:t>Une huile essentielle doit avant tout autre chose être rapportée au matériel botanique d’où elle est issue pour éviter toutes dénominations trompeuses du matériel végétal (</w:t>
      </w:r>
      <w:r w:rsidR="00565A4C" w:rsidRPr="00565A4C">
        <w:rPr>
          <w:rFonts w:asciiTheme="majorBidi" w:hAnsiTheme="majorBidi" w:cstheme="majorBidi"/>
          <w:sz w:val="24"/>
          <w:szCs w:val="24"/>
          <w:lang w:val="fr-FR"/>
        </w:rPr>
        <w:t>B</w:t>
      </w:r>
      <w:r w:rsidR="0059569E" w:rsidRPr="00565A4C">
        <w:rPr>
          <w:rFonts w:asciiTheme="majorBidi" w:hAnsiTheme="majorBidi" w:cstheme="majorBidi"/>
          <w:sz w:val="24"/>
          <w:szCs w:val="24"/>
          <w:lang w:val="fr-FR"/>
        </w:rPr>
        <w:t>runeton</w:t>
      </w:r>
      <w:r w:rsidRPr="00565A4C">
        <w:rPr>
          <w:rFonts w:asciiTheme="majorBidi" w:hAnsiTheme="majorBidi" w:cstheme="majorBidi"/>
          <w:sz w:val="24"/>
          <w:szCs w:val="24"/>
          <w:lang w:val="fr-FR"/>
        </w:rPr>
        <w:t>, 1999). L’influence  du  stade végétatif  (</w:t>
      </w:r>
      <w:r w:rsidR="00565A4C" w:rsidRPr="00565A4C">
        <w:rPr>
          <w:rFonts w:asciiTheme="majorBidi" w:hAnsiTheme="majorBidi" w:cstheme="majorBidi"/>
          <w:sz w:val="24"/>
          <w:szCs w:val="24"/>
          <w:lang w:val="fr-FR"/>
        </w:rPr>
        <w:t>G</w:t>
      </w:r>
      <w:r w:rsidR="0059569E" w:rsidRPr="00565A4C">
        <w:rPr>
          <w:rFonts w:asciiTheme="majorBidi" w:hAnsiTheme="majorBidi" w:cstheme="majorBidi"/>
          <w:sz w:val="24"/>
          <w:szCs w:val="24"/>
          <w:lang w:val="fr-FR"/>
        </w:rPr>
        <w:t>arnero</w:t>
      </w:r>
      <w:r w:rsidRPr="00565A4C">
        <w:rPr>
          <w:rFonts w:asciiTheme="majorBidi" w:hAnsiTheme="majorBidi" w:cstheme="majorBidi"/>
          <w:sz w:val="24"/>
          <w:szCs w:val="24"/>
          <w:lang w:val="fr-FR"/>
        </w:rPr>
        <w:t xml:space="preserve">,  1991;  </w:t>
      </w:r>
      <w:r w:rsidR="00565A4C" w:rsidRPr="00565A4C">
        <w:rPr>
          <w:rFonts w:asciiTheme="majorBidi" w:hAnsiTheme="majorBidi" w:cstheme="majorBidi"/>
          <w:sz w:val="24"/>
          <w:szCs w:val="24"/>
          <w:lang w:val="fr-FR"/>
        </w:rPr>
        <w:t>B</w:t>
      </w:r>
      <w:r w:rsidR="0059569E" w:rsidRPr="00565A4C">
        <w:rPr>
          <w:rFonts w:asciiTheme="majorBidi" w:hAnsiTheme="majorBidi" w:cstheme="majorBidi"/>
          <w:sz w:val="24"/>
          <w:szCs w:val="24"/>
          <w:lang w:val="fr-FR"/>
        </w:rPr>
        <w:t>runeton</w:t>
      </w:r>
      <w:r w:rsidRPr="00565A4C">
        <w:rPr>
          <w:rFonts w:asciiTheme="majorBidi" w:hAnsiTheme="majorBidi" w:cstheme="majorBidi"/>
          <w:sz w:val="24"/>
          <w:szCs w:val="24"/>
          <w:lang w:val="fr-FR"/>
        </w:rPr>
        <w:t xml:space="preserve">,  1999;  </w:t>
      </w:r>
      <w:r w:rsidR="00565A4C" w:rsidRPr="00565A4C">
        <w:rPr>
          <w:rFonts w:asciiTheme="majorBidi" w:hAnsiTheme="majorBidi" w:cstheme="majorBidi"/>
          <w:sz w:val="24"/>
          <w:szCs w:val="24"/>
          <w:lang w:val="fr-FR"/>
        </w:rPr>
        <w:t>S</w:t>
      </w:r>
      <w:r w:rsidR="0059569E" w:rsidRPr="00565A4C">
        <w:rPr>
          <w:rFonts w:asciiTheme="majorBidi" w:hAnsiTheme="majorBidi" w:cstheme="majorBidi"/>
          <w:sz w:val="24"/>
          <w:szCs w:val="24"/>
          <w:lang w:val="fr-FR"/>
        </w:rPr>
        <w:t>tefanini</w:t>
      </w:r>
      <w:r w:rsidRPr="00565A4C">
        <w:rPr>
          <w:rFonts w:asciiTheme="majorBidi" w:hAnsiTheme="majorBidi" w:cstheme="majorBidi"/>
          <w:sz w:val="24"/>
          <w:szCs w:val="24"/>
          <w:lang w:val="fr-FR"/>
        </w:rPr>
        <w:t xml:space="preserve">et  </w:t>
      </w:r>
      <w:r w:rsidRPr="00565A4C">
        <w:rPr>
          <w:rFonts w:asciiTheme="majorBidi" w:hAnsiTheme="majorBidi" w:cstheme="majorBidi"/>
          <w:i/>
          <w:iCs/>
          <w:sz w:val="24"/>
          <w:szCs w:val="24"/>
          <w:lang w:val="fr-FR"/>
        </w:rPr>
        <w:t>al</w:t>
      </w:r>
      <w:r w:rsidRPr="00565A4C">
        <w:rPr>
          <w:rFonts w:asciiTheme="majorBidi" w:hAnsiTheme="majorBidi" w:cstheme="majorBidi"/>
          <w:sz w:val="24"/>
          <w:szCs w:val="24"/>
          <w:lang w:val="fr-FR"/>
        </w:rPr>
        <w:t xml:space="preserve">., 2006; </w:t>
      </w:r>
      <w:r w:rsidR="00565A4C" w:rsidRPr="00565A4C">
        <w:rPr>
          <w:rFonts w:asciiTheme="majorBidi" w:hAnsiTheme="majorBidi" w:cstheme="majorBidi"/>
          <w:sz w:val="24"/>
          <w:szCs w:val="24"/>
          <w:lang w:val="fr-FR"/>
        </w:rPr>
        <w:t>A</w:t>
      </w:r>
      <w:r w:rsidR="0059569E" w:rsidRPr="00565A4C">
        <w:rPr>
          <w:rFonts w:asciiTheme="majorBidi" w:hAnsiTheme="majorBidi" w:cstheme="majorBidi"/>
          <w:sz w:val="24"/>
          <w:szCs w:val="24"/>
          <w:lang w:val="fr-FR"/>
        </w:rPr>
        <w:t>protosoaie</w:t>
      </w:r>
      <w:r w:rsidRPr="00565A4C">
        <w:rPr>
          <w:rFonts w:asciiTheme="majorBidi" w:hAnsiTheme="majorBidi" w:cstheme="majorBidi"/>
          <w:sz w:val="24"/>
          <w:szCs w:val="24"/>
          <w:lang w:val="fr-FR"/>
        </w:rPr>
        <w:t xml:space="preserve">et </w:t>
      </w:r>
      <w:r w:rsidRPr="00565A4C">
        <w:rPr>
          <w:rFonts w:asciiTheme="majorBidi" w:hAnsiTheme="majorBidi" w:cstheme="majorBidi"/>
          <w:i/>
          <w:iCs/>
          <w:sz w:val="24"/>
          <w:szCs w:val="24"/>
          <w:lang w:val="fr-FR"/>
        </w:rPr>
        <w:t>al</w:t>
      </w:r>
      <w:r w:rsidRPr="00565A4C">
        <w:rPr>
          <w:rFonts w:asciiTheme="majorBidi" w:hAnsiTheme="majorBidi" w:cstheme="majorBidi"/>
          <w:sz w:val="24"/>
          <w:szCs w:val="24"/>
          <w:lang w:val="fr-FR"/>
        </w:rPr>
        <w:t>.,2010), l’organe de la plante (</w:t>
      </w:r>
      <w:r w:rsidR="00565A4C" w:rsidRPr="00565A4C">
        <w:rPr>
          <w:rFonts w:asciiTheme="majorBidi" w:hAnsiTheme="majorBidi" w:cstheme="majorBidi"/>
          <w:sz w:val="24"/>
          <w:szCs w:val="24"/>
          <w:lang w:val="fr-FR"/>
        </w:rPr>
        <w:t>M</w:t>
      </w:r>
      <w:r w:rsidR="0059569E" w:rsidRPr="00565A4C">
        <w:rPr>
          <w:rFonts w:asciiTheme="majorBidi" w:hAnsiTheme="majorBidi" w:cstheme="majorBidi"/>
          <w:sz w:val="24"/>
          <w:szCs w:val="24"/>
          <w:lang w:val="fr-FR"/>
        </w:rPr>
        <w:t>affei</w:t>
      </w:r>
      <w:r w:rsidRPr="00565A4C">
        <w:rPr>
          <w:rFonts w:asciiTheme="majorBidi" w:hAnsiTheme="majorBidi" w:cstheme="majorBidi"/>
          <w:sz w:val="24"/>
          <w:szCs w:val="24"/>
          <w:lang w:val="fr-FR"/>
        </w:rPr>
        <w:t xml:space="preserve">et </w:t>
      </w:r>
      <w:r w:rsidR="00565A4C" w:rsidRPr="00565A4C">
        <w:rPr>
          <w:rFonts w:asciiTheme="majorBidi" w:hAnsiTheme="majorBidi" w:cstheme="majorBidi"/>
          <w:sz w:val="24"/>
          <w:szCs w:val="24"/>
          <w:lang w:val="fr-FR"/>
        </w:rPr>
        <w:t>S</w:t>
      </w:r>
      <w:r w:rsidR="0059569E" w:rsidRPr="00565A4C">
        <w:rPr>
          <w:rFonts w:asciiTheme="majorBidi" w:hAnsiTheme="majorBidi" w:cstheme="majorBidi"/>
          <w:sz w:val="24"/>
          <w:szCs w:val="24"/>
          <w:lang w:val="fr-FR"/>
        </w:rPr>
        <w:t>acco</w:t>
      </w:r>
      <w:r w:rsidRPr="00565A4C">
        <w:rPr>
          <w:rFonts w:asciiTheme="majorBidi" w:hAnsiTheme="majorBidi" w:cstheme="majorBidi"/>
          <w:sz w:val="24"/>
          <w:szCs w:val="24"/>
          <w:lang w:val="fr-FR"/>
        </w:rPr>
        <w:t xml:space="preserve">, 1987 ; </w:t>
      </w:r>
      <w:r w:rsidR="00565A4C" w:rsidRPr="00565A4C">
        <w:rPr>
          <w:rFonts w:asciiTheme="majorBidi" w:hAnsiTheme="majorBidi" w:cstheme="majorBidi"/>
          <w:sz w:val="24"/>
          <w:szCs w:val="24"/>
          <w:lang w:val="fr-FR"/>
        </w:rPr>
        <w:t>B</w:t>
      </w:r>
      <w:r w:rsidR="0059569E" w:rsidRPr="00565A4C">
        <w:rPr>
          <w:rFonts w:asciiTheme="majorBidi" w:hAnsiTheme="majorBidi" w:cstheme="majorBidi"/>
          <w:sz w:val="24"/>
          <w:szCs w:val="24"/>
          <w:lang w:val="fr-FR"/>
        </w:rPr>
        <w:t>arry</w:t>
      </w:r>
      <w:r w:rsidRPr="00565A4C">
        <w:rPr>
          <w:rFonts w:asciiTheme="majorBidi" w:hAnsiTheme="majorBidi" w:cstheme="majorBidi"/>
          <w:sz w:val="24"/>
          <w:szCs w:val="24"/>
          <w:lang w:val="fr-FR"/>
        </w:rPr>
        <w:t xml:space="preserve">, 2001 ; </w:t>
      </w:r>
      <w:r w:rsidR="00565A4C" w:rsidRPr="00565A4C">
        <w:rPr>
          <w:rFonts w:asciiTheme="majorBidi" w:hAnsiTheme="majorBidi" w:cstheme="majorBidi"/>
          <w:sz w:val="24"/>
          <w:szCs w:val="24"/>
          <w:lang w:val="fr-FR"/>
        </w:rPr>
        <w:t>S</w:t>
      </w:r>
      <w:r w:rsidR="0059569E" w:rsidRPr="00565A4C">
        <w:rPr>
          <w:rFonts w:asciiTheme="majorBidi" w:hAnsiTheme="majorBidi" w:cstheme="majorBidi"/>
          <w:sz w:val="24"/>
          <w:szCs w:val="24"/>
          <w:lang w:val="fr-FR"/>
        </w:rPr>
        <w:t>tefanini</w:t>
      </w:r>
      <w:r w:rsidRPr="00565A4C">
        <w:rPr>
          <w:rFonts w:asciiTheme="majorBidi" w:hAnsiTheme="majorBidi" w:cstheme="majorBidi"/>
          <w:sz w:val="24"/>
          <w:szCs w:val="24"/>
          <w:lang w:val="fr-FR"/>
        </w:rPr>
        <w:t xml:space="preserve">et </w:t>
      </w:r>
      <w:r w:rsidRPr="00565A4C">
        <w:rPr>
          <w:rFonts w:asciiTheme="majorBidi" w:hAnsiTheme="majorBidi" w:cstheme="majorBidi"/>
          <w:i/>
          <w:iCs/>
          <w:sz w:val="24"/>
          <w:szCs w:val="24"/>
          <w:lang w:val="fr-FR"/>
        </w:rPr>
        <w:t>al</w:t>
      </w:r>
      <w:r w:rsidRPr="00565A4C">
        <w:rPr>
          <w:rFonts w:asciiTheme="majorBidi" w:hAnsiTheme="majorBidi" w:cstheme="majorBidi"/>
          <w:sz w:val="24"/>
          <w:szCs w:val="24"/>
          <w:lang w:val="fr-FR"/>
        </w:rPr>
        <w:t xml:space="preserve">.,2006a; </w:t>
      </w:r>
      <w:r w:rsidR="00565A4C" w:rsidRPr="00565A4C">
        <w:rPr>
          <w:rFonts w:asciiTheme="majorBidi" w:hAnsiTheme="majorBidi" w:cstheme="majorBidi"/>
          <w:sz w:val="24"/>
          <w:szCs w:val="24"/>
          <w:lang w:val="fr-FR"/>
        </w:rPr>
        <w:t>C</w:t>
      </w:r>
      <w:r w:rsidR="0059569E" w:rsidRPr="00565A4C">
        <w:rPr>
          <w:rFonts w:asciiTheme="majorBidi" w:hAnsiTheme="majorBidi" w:cstheme="majorBidi"/>
          <w:sz w:val="24"/>
          <w:szCs w:val="24"/>
          <w:lang w:val="fr-FR"/>
        </w:rPr>
        <w:t>howdhury</w:t>
      </w:r>
      <w:r w:rsidRPr="00565A4C">
        <w:rPr>
          <w:rFonts w:asciiTheme="majorBidi" w:hAnsiTheme="majorBidi" w:cstheme="majorBidi"/>
          <w:sz w:val="24"/>
          <w:szCs w:val="24"/>
          <w:lang w:val="fr-FR"/>
        </w:rPr>
        <w:t xml:space="preserve">et </w:t>
      </w:r>
      <w:r w:rsidRPr="00565A4C">
        <w:rPr>
          <w:rFonts w:asciiTheme="majorBidi" w:hAnsiTheme="majorBidi" w:cstheme="majorBidi"/>
          <w:i/>
          <w:iCs/>
          <w:sz w:val="24"/>
          <w:szCs w:val="24"/>
          <w:lang w:val="fr-FR"/>
        </w:rPr>
        <w:t>al</w:t>
      </w:r>
      <w:r w:rsidRPr="00565A4C">
        <w:rPr>
          <w:rFonts w:asciiTheme="majorBidi" w:hAnsiTheme="majorBidi" w:cstheme="majorBidi"/>
          <w:sz w:val="24"/>
          <w:szCs w:val="24"/>
          <w:lang w:val="fr-FR"/>
        </w:rPr>
        <w:t xml:space="preserve">.,2009), les hybridations, les facteurs de mutation, la polyploïdie (Garnéro, 1991;  </w:t>
      </w:r>
      <w:r w:rsidR="00565A4C" w:rsidRPr="00565A4C">
        <w:rPr>
          <w:rFonts w:asciiTheme="majorBidi" w:hAnsiTheme="majorBidi" w:cstheme="majorBidi"/>
          <w:sz w:val="24"/>
          <w:szCs w:val="24"/>
          <w:lang w:val="fr-FR"/>
        </w:rPr>
        <w:t>A</w:t>
      </w:r>
      <w:r w:rsidR="0059569E" w:rsidRPr="00565A4C">
        <w:rPr>
          <w:rFonts w:asciiTheme="majorBidi" w:hAnsiTheme="majorBidi" w:cstheme="majorBidi"/>
          <w:sz w:val="24"/>
          <w:szCs w:val="24"/>
          <w:lang w:val="fr-FR"/>
        </w:rPr>
        <w:t xml:space="preserve">protosoaie </w:t>
      </w:r>
      <w:r w:rsidRPr="00565A4C">
        <w:rPr>
          <w:rFonts w:asciiTheme="majorBidi" w:hAnsiTheme="majorBidi" w:cstheme="majorBidi"/>
          <w:sz w:val="24"/>
          <w:szCs w:val="24"/>
          <w:lang w:val="fr-FR"/>
        </w:rPr>
        <w:t xml:space="preserve">et  </w:t>
      </w:r>
      <w:r w:rsidRPr="00565A4C">
        <w:rPr>
          <w:rFonts w:asciiTheme="majorBidi" w:hAnsiTheme="majorBidi" w:cstheme="majorBidi"/>
          <w:i/>
          <w:iCs/>
          <w:sz w:val="24"/>
          <w:szCs w:val="24"/>
          <w:lang w:val="fr-FR"/>
        </w:rPr>
        <w:t>al</w:t>
      </w:r>
      <w:r w:rsidRPr="00565A4C">
        <w:rPr>
          <w:rFonts w:asciiTheme="majorBidi" w:hAnsiTheme="majorBidi" w:cstheme="majorBidi"/>
          <w:sz w:val="24"/>
          <w:szCs w:val="24"/>
          <w:lang w:val="fr-FR"/>
        </w:rPr>
        <w:t>., 2010)  et  le  polymorphisme  chimique  «  chimiotypes  ou formes physiologiques » (</w:t>
      </w:r>
      <w:r w:rsidR="00565A4C" w:rsidRPr="00565A4C">
        <w:rPr>
          <w:rFonts w:asciiTheme="majorBidi" w:hAnsiTheme="majorBidi" w:cstheme="majorBidi"/>
          <w:sz w:val="24"/>
          <w:szCs w:val="24"/>
          <w:lang w:val="fr-FR"/>
        </w:rPr>
        <w:t>G</w:t>
      </w:r>
      <w:r w:rsidR="0059569E" w:rsidRPr="00565A4C">
        <w:rPr>
          <w:rFonts w:asciiTheme="majorBidi" w:hAnsiTheme="majorBidi" w:cstheme="majorBidi"/>
          <w:sz w:val="24"/>
          <w:szCs w:val="24"/>
          <w:lang w:val="fr-FR"/>
        </w:rPr>
        <w:t>arnero</w:t>
      </w:r>
      <w:r w:rsidRPr="00565A4C">
        <w:rPr>
          <w:rFonts w:asciiTheme="majorBidi" w:hAnsiTheme="majorBidi" w:cstheme="majorBidi"/>
          <w:sz w:val="24"/>
          <w:szCs w:val="24"/>
          <w:lang w:val="fr-FR"/>
        </w:rPr>
        <w:t xml:space="preserve">, 1991; </w:t>
      </w:r>
      <w:r w:rsidR="00565A4C" w:rsidRPr="00565A4C">
        <w:rPr>
          <w:rFonts w:asciiTheme="majorBidi" w:hAnsiTheme="majorBidi" w:cstheme="majorBidi"/>
          <w:sz w:val="24"/>
          <w:szCs w:val="24"/>
          <w:lang w:val="fr-FR"/>
        </w:rPr>
        <w:t>A</w:t>
      </w:r>
      <w:r w:rsidR="0059569E" w:rsidRPr="00565A4C">
        <w:rPr>
          <w:rFonts w:asciiTheme="majorBidi" w:hAnsiTheme="majorBidi" w:cstheme="majorBidi"/>
          <w:sz w:val="24"/>
          <w:szCs w:val="24"/>
          <w:lang w:val="fr-FR"/>
        </w:rPr>
        <w:t>nton</w:t>
      </w:r>
      <w:r w:rsidRPr="00565A4C">
        <w:rPr>
          <w:rFonts w:asciiTheme="majorBidi" w:hAnsiTheme="majorBidi" w:cstheme="majorBidi"/>
          <w:sz w:val="24"/>
          <w:szCs w:val="24"/>
          <w:lang w:val="fr-FR"/>
        </w:rPr>
        <w:t xml:space="preserve">et </w:t>
      </w:r>
      <w:r w:rsidR="00565A4C" w:rsidRPr="00565A4C">
        <w:rPr>
          <w:rFonts w:asciiTheme="majorBidi" w:hAnsiTheme="majorBidi" w:cstheme="majorBidi"/>
          <w:sz w:val="24"/>
          <w:szCs w:val="24"/>
          <w:lang w:val="fr-FR"/>
        </w:rPr>
        <w:t>L</w:t>
      </w:r>
      <w:r w:rsidR="0059569E" w:rsidRPr="00565A4C">
        <w:rPr>
          <w:rFonts w:asciiTheme="majorBidi" w:hAnsiTheme="majorBidi" w:cstheme="majorBidi"/>
          <w:sz w:val="24"/>
          <w:szCs w:val="24"/>
          <w:lang w:val="fr-FR"/>
        </w:rPr>
        <w:t>obstein</w:t>
      </w:r>
      <w:r w:rsidRPr="00565A4C">
        <w:rPr>
          <w:rFonts w:asciiTheme="majorBidi" w:hAnsiTheme="majorBidi" w:cstheme="majorBidi"/>
          <w:sz w:val="24"/>
          <w:szCs w:val="24"/>
          <w:lang w:val="fr-FR"/>
        </w:rPr>
        <w:t xml:space="preserve">, 2005; </w:t>
      </w:r>
      <w:r w:rsidR="00565A4C" w:rsidRPr="00565A4C">
        <w:rPr>
          <w:rFonts w:asciiTheme="majorBidi" w:hAnsiTheme="majorBidi" w:cstheme="majorBidi"/>
          <w:sz w:val="24"/>
          <w:szCs w:val="24"/>
          <w:lang w:val="fr-FR"/>
        </w:rPr>
        <w:t>B</w:t>
      </w:r>
      <w:r w:rsidR="0059569E" w:rsidRPr="00565A4C">
        <w:rPr>
          <w:rFonts w:asciiTheme="majorBidi" w:hAnsiTheme="majorBidi" w:cstheme="majorBidi"/>
          <w:sz w:val="24"/>
          <w:szCs w:val="24"/>
          <w:lang w:val="fr-FR"/>
        </w:rPr>
        <w:t>elyagoubi</w:t>
      </w:r>
      <w:r w:rsidRPr="00565A4C">
        <w:rPr>
          <w:rFonts w:asciiTheme="majorBidi" w:hAnsiTheme="majorBidi" w:cstheme="majorBidi"/>
          <w:sz w:val="24"/>
          <w:szCs w:val="24"/>
          <w:lang w:val="fr-FR"/>
        </w:rPr>
        <w:t>, 2006) sont les principaux  facteurs  intrinsèques  qui  influencent  la  composition  et  le  rendement  des  huiles essentielles.</w:t>
      </w:r>
    </w:p>
    <w:p w:rsidR="00E50327" w:rsidRPr="000D48D9" w:rsidRDefault="00E50327" w:rsidP="00D31E39">
      <w:pPr>
        <w:pStyle w:val="3"/>
        <w:ind w:right="-1"/>
      </w:pPr>
      <w:bookmarkStart w:id="20" w:name="_Toc484417285"/>
      <w:r w:rsidRPr="000D48D9">
        <w:t>I.1.6.2. Facteurs extrinsèques</w:t>
      </w:r>
      <w:bookmarkEnd w:id="20"/>
    </w:p>
    <w:p w:rsidR="003A2E41" w:rsidRDefault="00E50327" w:rsidP="00D31E39">
      <w:pPr>
        <w:bidi w:val="0"/>
        <w:spacing w:line="360" w:lineRule="auto"/>
        <w:ind w:right="-1" w:firstLine="567"/>
        <w:jc w:val="both"/>
        <w:rPr>
          <w:rFonts w:asciiTheme="majorBidi" w:hAnsiTheme="majorBidi" w:cstheme="majorBidi"/>
          <w:sz w:val="24"/>
          <w:szCs w:val="24"/>
          <w:lang w:val="fr-FR"/>
        </w:rPr>
      </w:pPr>
      <w:r w:rsidRPr="00565A4C">
        <w:rPr>
          <w:rFonts w:asciiTheme="majorBidi" w:hAnsiTheme="majorBidi" w:cstheme="majorBidi"/>
          <w:sz w:val="24"/>
          <w:szCs w:val="24"/>
          <w:lang w:val="fr-FR"/>
        </w:rPr>
        <w:t>Les conditions environnementales influencent aussi la composition des huiles essentielles. La température, la quantité de lumière, la pluviométrie et les conditions édaphiques représentent autant de causes potentielles de variations de la composition chimique d’une plante aromatique donnée  (</w:t>
      </w:r>
      <w:r w:rsidR="00565A4C" w:rsidRPr="00565A4C">
        <w:rPr>
          <w:rFonts w:asciiTheme="majorBidi" w:hAnsiTheme="majorBidi" w:cstheme="majorBidi"/>
          <w:sz w:val="24"/>
          <w:szCs w:val="24"/>
          <w:lang w:val="fr-FR"/>
        </w:rPr>
        <w:t>B</w:t>
      </w:r>
      <w:r w:rsidR="0059569E" w:rsidRPr="00565A4C">
        <w:rPr>
          <w:rFonts w:asciiTheme="majorBidi" w:hAnsiTheme="majorBidi" w:cstheme="majorBidi"/>
          <w:sz w:val="24"/>
          <w:szCs w:val="24"/>
          <w:lang w:val="fr-FR"/>
        </w:rPr>
        <w:t>runeton</w:t>
      </w:r>
      <w:r w:rsidRPr="00565A4C">
        <w:rPr>
          <w:rFonts w:asciiTheme="majorBidi" w:hAnsiTheme="majorBidi" w:cstheme="majorBidi"/>
          <w:sz w:val="24"/>
          <w:szCs w:val="24"/>
          <w:lang w:val="fr-FR"/>
        </w:rPr>
        <w:t xml:space="preserve">,  1999;  </w:t>
      </w:r>
      <w:r w:rsidR="00565A4C" w:rsidRPr="00565A4C">
        <w:rPr>
          <w:rFonts w:asciiTheme="majorBidi" w:hAnsiTheme="majorBidi" w:cstheme="majorBidi"/>
          <w:sz w:val="24"/>
          <w:szCs w:val="24"/>
          <w:lang w:val="fr-FR"/>
        </w:rPr>
        <w:t>M</w:t>
      </w:r>
      <w:r w:rsidR="0059569E" w:rsidRPr="00565A4C">
        <w:rPr>
          <w:rFonts w:asciiTheme="majorBidi" w:hAnsiTheme="majorBidi" w:cstheme="majorBidi"/>
          <w:sz w:val="24"/>
          <w:szCs w:val="24"/>
          <w:lang w:val="fr-FR"/>
        </w:rPr>
        <w:t>ohammad</w:t>
      </w:r>
      <w:r w:rsidRPr="00565A4C">
        <w:rPr>
          <w:rFonts w:asciiTheme="majorBidi" w:hAnsiTheme="majorBidi" w:cstheme="majorBidi"/>
          <w:sz w:val="24"/>
          <w:szCs w:val="24"/>
          <w:lang w:val="fr-FR"/>
        </w:rPr>
        <w:t xml:space="preserve">et  </w:t>
      </w:r>
      <w:r w:rsidRPr="00565A4C">
        <w:rPr>
          <w:rFonts w:asciiTheme="majorBidi" w:hAnsiTheme="majorBidi" w:cstheme="majorBidi"/>
          <w:i/>
          <w:iCs/>
          <w:sz w:val="24"/>
          <w:szCs w:val="24"/>
          <w:lang w:val="fr-FR"/>
        </w:rPr>
        <w:t>al</w:t>
      </w:r>
      <w:r w:rsidRPr="00565A4C">
        <w:rPr>
          <w:rFonts w:asciiTheme="majorBidi" w:hAnsiTheme="majorBidi" w:cstheme="majorBidi"/>
          <w:sz w:val="24"/>
          <w:szCs w:val="24"/>
          <w:lang w:val="fr-FR"/>
        </w:rPr>
        <w:t xml:space="preserve">.,2009;  </w:t>
      </w:r>
      <w:r w:rsidR="00565A4C" w:rsidRPr="00565A4C">
        <w:rPr>
          <w:rFonts w:asciiTheme="majorBidi" w:hAnsiTheme="majorBidi" w:cstheme="majorBidi"/>
          <w:sz w:val="24"/>
          <w:szCs w:val="24"/>
          <w:lang w:val="fr-FR"/>
        </w:rPr>
        <w:t>O</w:t>
      </w:r>
      <w:r w:rsidR="0059569E" w:rsidRPr="00565A4C">
        <w:rPr>
          <w:rFonts w:asciiTheme="majorBidi" w:hAnsiTheme="majorBidi" w:cstheme="majorBidi"/>
          <w:sz w:val="24"/>
          <w:szCs w:val="24"/>
          <w:lang w:val="fr-FR"/>
        </w:rPr>
        <w:t>lle</w:t>
      </w:r>
      <w:r w:rsidRPr="00565A4C">
        <w:rPr>
          <w:rFonts w:asciiTheme="majorBidi" w:hAnsiTheme="majorBidi" w:cstheme="majorBidi"/>
          <w:sz w:val="24"/>
          <w:szCs w:val="24"/>
          <w:lang w:val="fr-FR"/>
        </w:rPr>
        <w:t xml:space="preserve">et  </w:t>
      </w:r>
      <w:r w:rsidR="00565A4C" w:rsidRPr="00565A4C">
        <w:rPr>
          <w:rFonts w:asciiTheme="majorBidi" w:hAnsiTheme="majorBidi" w:cstheme="majorBidi"/>
          <w:sz w:val="24"/>
          <w:szCs w:val="24"/>
          <w:lang w:val="fr-FR"/>
        </w:rPr>
        <w:t>B</w:t>
      </w:r>
      <w:r w:rsidR="0059569E" w:rsidRPr="00565A4C">
        <w:rPr>
          <w:rFonts w:asciiTheme="majorBidi" w:hAnsiTheme="majorBidi" w:cstheme="majorBidi"/>
          <w:sz w:val="24"/>
          <w:szCs w:val="24"/>
          <w:lang w:val="fr-FR"/>
        </w:rPr>
        <w:t>ender</w:t>
      </w:r>
      <w:r w:rsidRPr="00565A4C">
        <w:rPr>
          <w:rFonts w:asciiTheme="majorBidi" w:hAnsiTheme="majorBidi" w:cstheme="majorBidi"/>
          <w:sz w:val="24"/>
          <w:szCs w:val="24"/>
          <w:lang w:val="fr-FR"/>
        </w:rPr>
        <w:t xml:space="preserve">,  2010;  </w:t>
      </w:r>
      <w:r w:rsidR="00565A4C" w:rsidRPr="00565A4C">
        <w:rPr>
          <w:rFonts w:asciiTheme="majorBidi" w:hAnsiTheme="majorBidi" w:cstheme="majorBidi"/>
          <w:sz w:val="24"/>
          <w:szCs w:val="24"/>
          <w:lang w:val="fr-FR"/>
        </w:rPr>
        <w:t>A</w:t>
      </w:r>
      <w:r w:rsidR="0059569E" w:rsidRPr="00565A4C">
        <w:rPr>
          <w:rFonts w:asciiTheme="majorBidi" w:hAnsiTheme="majorBidi" w:cstheme="majorBidi"/>
          <w:sz w:val="24"/>
          <w:szCs w:val="24"/>
          <w:lang w:val="fr-FR"/>
        </w:rPr>
        <w:t>protosoaie</w:t>
      </w:r>
      <w:r w:rsidRPr="00565A4C">
        <w:rPr>
          <w:rFonts w:asciiTheme="majorBidi" w:hAnsiTheme="majorBidi" w:cstheme="majorBidi"/>
          <w:sz w:val="24"/>
          <w:szCs w:val="24"/>
          <w:lang w:val="fr-FR"/>
        </w:rPr>
        <w:t xml:space="preserve">et  </w:t>
      </w:r>
      <w:r w:rsidRPr="00565A4C">
        <w:rPr>
          <w:rFonts w:asciiTheme="majorBidi" w:hAnsiTheme="majorBidi" w:cstheme="majorBidi"/>
          <w:i/>
          <w:iCs/>
          <w:sz w:val="24"/>
          <w:szCs w:val="24"/>
          <w:lang w:val="fr-FR"/>
        </w:rPr>
        <w:t>al</w:t>
      </w:r>
      <w:r w:rsidRPr="00565A4C">
        <w:rPr>
          <w:rFonts w:asciiTheme="majorBidi" w:hAnsiTheme="majorBidi" w:cstheme="majorBidi"/>
          <w:sz w:val="24"/>
          <w:szCs w:val="24"/>
          <w:lang w:val="fr-FR"/>
        </w:rPr>
        <w:t>.,2010).  Il  n’y  a  pas  eu  mal  des  travaux  ayant  mis  en  évidence  l’influence  de  l’origine géographique de la matière première (</w:t>
      </w:r>
      <w:r w:rsidR="00565A4C" w:rsidRPr="00565A4C">
        <w:rPr>
          <w:rFonts w:asciiTheme="majorBidi" w:hAnsiTheme="majorBidi" w:cstheme="majorBidi"/>
          <w:sz w:val="24"/>
          <w:szCs w:val="24"/>
          <w:lang w:val="fr-FR"/>
        </w:rPr>
        <w:t>B</w:t>
      </w:r>
      <w:r w:rsidR="0059569E" w:rsidRPr="00565A4C">
        <w:rPr>
          <w:rFonts w:asciiTheme="majorBidi" w:hAnsiTheme="majorBidi" w:cstheme="majorBidi"/>
          <w:sz w:val="24"/>
          <w:szCs w:val="24"/>
          <w:lang w:val="fr-FR"/>
        </w:rPr>
        <w:t>arry</w:t>
      </w:r>
      <w:r w:rsidRPr="00565A4C">
        <w:rPr>
          <w:rFonts w:asciiTheme="majorBidi" w:hAnsiTheme="majorBidi" w:cstheme="majorBidi"/>
          <w:sz w:val="24"/>
          <w:szCs w:val="24"/>
          <w:lang w:val="fr-FR"/>
        </w:rPr>
        <w:t xml:space="preserve">, 2001; </w:t>
      </w:r>
      <w:r w:rsidR="00565A4C" w:rsidRPr="00565A4C">
        <w:rPr>
          <w:rFonts w:asciiTheme="majorBidi" w:hAnsiTheme="majorBidi" w:cstheme="majorBidi"/>
          <w:sz w:val="24"/>
          <w:szCs w:val="24"/>
          <w:lang w:val="fr-FR"/>
        </w:rPr>
        <w:t>M</w:t>
      </w:r>
      <w:r w:rsidR="0059569E" w:rsidRPr="00565A4C">
        <w:rPr>
          <w:rFonts w:asciiTheme="majorBidi" w:hAnsiTheme="majorBidi" w:cstheme="majorBidi"/>
          <w:sz w:val="24"/>
          <w:szCs w:val="24"/>
          <w:lang w:val="fr-FR"/>
        </w:rPr>
        <w:t>ohammedi</w:t>
      </w:r>
      <w:r w:rsidRPr="00565A4C">
        <w:rPr>
          <w:rFonts w:asciiTheme="majorBidi" w:hAnsiTheme="majorBidi" w:cstheme="majorBidi"/>
          <w:sz w:val="24"/>
          <w:szCs w:val="24"/>
          <w:lang w:val="fr-FR"/>
        </w:rPr>
        <w:t xml:space="preserve">, 2006; </w:t>
      </w:r>
      <w:r w:rsidR="00565A4C" w:rsidRPr="00565A4C">
        <w:rPr>
          <w:rFonts w:asciiTheme="majorBidi" w:hAnsiTheme="majorBidi" w:cstheme="majorBidi"/>
          <w:sz w:val="24"/>
          <w:szCs w:val="24"/>
          <w:lang w:val="fr-FR"/>
        </w:rPr>
        <w:t>M</w:t>
      </w:r>
      <w:r w:rsidR="0059569E" w:rsidRPr="00565A4C">
        <w:rPr>
          <w:rFonts w:asciiTheme="majorBidi" w:hAnsiTheme="majorBidi" w:cstheme="majorBidi"/>
          <w:sz w:val="24"/>
          <w:szCs w:val="24"/>
          <w:lang w:val="fr-FR"/>
        </w:rPr>
        <w:t>arzoukia</w:t>
      </w:r>
      <w:r w:rsidR="00565A4C" w:rsidRPr="00565A4C">
        <w:rPr>
          <w:rFonts w:asciiTheme="majorBidi" w:hAnsiTheme="majorBidi" w:cstheme="majorBidi"/>
          <w:sz w:val="24"/>
          <w:szCs w:val="24"/>
          <w:lang w:val="fr-FR"/>
        </w:rPr>
        <w:t xml:space="preserve">et </w:t>
      </w:r>
      <w:r w:rsidRPr="00565A4C">
        <w:rPr>
          <w:rFonts w:asciiTheme="majorBidi" w:hAnsiTheme="majorBidi" w:cstheme="majorBidi"/>
          <w:i/>
          <w:iCs/>
          <w:sz w:val="24"/>
          <w:szCs w:val="24"/>
          <w:lang w:val="fr-FR"/>
        </w:rPr>
        <w:t>al</w:t>
      </w:r>
      <w:r w:rsidRPr="00565A4C">
        <w:rPr>
          <w:rFonts w:asciiTheme="majorBidi" w:hAnsiTheme="majorBidi" w:cstheme="majorBidi"/>
          <w:sz w:val="24"/>
          <w:szCs w:val="24"/>
          <w:lang w:val="fr-FR"/>
        </w:rPr>
        <w:t>.,2009), les  conditions  culturales  telles  que  la  date  de  semis,  la  date  de  récolte,  les  traitements phytosanitaires,  l’emploi  d’engrais,  ainsi  que  les  techniques  de  récolte  influencent  aussi  la composition et le rendement des huiles essentielles (</w:t>
      </w:r>
      <w:r w:rsidR="00565A4C" w:rsidRPr="00565A4C">
        <w:rPr>
          <w:rFonts w:asciiTheme="majorBidi" w:hAnsiTheme="majorBidi" w:cstheme="majorBidi"/>
          <w:sz w:val="24"/>
          <w:szCs w:val="24"/>
          <w:lang w:val="fr-FR"/>
        </w:rPr>
        <w:t>B</w:t>
      </w:r>
      <w:r w:rsidR="0059569E" w:rsidRPr="00565A4C">
        <w:rPr>
          <w:rFonts w:asciiTheme="majorBidi" w:hAnsiTheme="majorBidi" w:cstheme="majorBidi"/>
          <w:sz w:val="24"/>
          <w:szCs w:val="24"/>
          <w:lang w:val="fr-FR"/>
        </w:rPr>
        <w:t>arry</w:t>
      </w:r>
      <w:r w:rsidRPr="00565A4C">
        <w:rPr>
          <w:rFonts w:asciiTheme="majorBidi" w:hAnsiTheme="majorBidi" w:cstheme="majorBidi"/>
          <w:sz w:val="24"/>
          <w:szCs w:val="24"/>
          <w:lang w:val="fr-FR"/>
        </w:rPr>
        <w:t xml:space="preserve">, 2001; </w:t>
      </w:r>
      <w:r w:rsidR="00565A4C" w:rsidRPr="00565A4C">
        <w:rPr>
          <w:rFonts w:asciiTheme="majorBidi" w:hAnsiTheme="majorBidi" w:cstheme="majorBidi"/>
          <w:sz w:val="24"/>
          <w:szCs w:val="24"/>
          <w:lang w:val="fr-FR"/>
        </w:rPr>
        <w:t>L</w:t>
      </w:r>
      <w:r w:rsidR="0059569E" w:rsidRPr="00565A4C">
        <w:rPr>
          <w:rFonts w:asciiTheme="majorBidi" w:hAnsiTheme="majorBidi" w:cstheme="majorBidi"/>
          <w:sz w:val="24"/>
          <w:szCs w:val="24"/>
          <w:lang w:val="fr-FR"/>
        </w:rPr>
        <w:t>ahlou</w:t>
      </w:r>
      <w:r w:rsidRPr="00565A4C">
        <w:rPr>
          <w:rFonts w:asciiTheme="majorBidi" w:hAnsiTheme="majorBidi" w:cstheme="majorBidi"/>
          <w:sz w:val="24"/>
          <w:szCs w:val="24"/>
          <w:lang w:val="fr-FR"/>
        </w:rPr>
        <w:t xml:space="preserve">, 2004; </w:t>
      </w:r>
      <w:r w:rsidR="00565A4C" w:rsidRPr="00565A4C">
        <w:rPr>
          <w:rFonts w:asciiTheme="majorBidi" w:hAnsiTheme="majorBidi" w:cstheme="majorBidi"/>
          <w:sz w:val="24"/>
          <w:szCs w:val="24"/>
          <w:lang w:val="fr-FR"/>
        </w:rPr>
        <w:t>S</w:t>
      </w:r>
      <w:r w:rsidR="0059569E" w:rsidRPr="00565A4C">
        <w:rPr>
          <w:rFonts w:asciiTheme="majorBidi" w:hAnsiTheme="majorBidi" w:cstheme="majorBidi"/>
          <w:sz w:val="24"/>
          <w:szCs w:val="24"/>
          <w:lang w:val="fr-FR"/>
        </w:rPr>
        <w:t>tefanini</w:t>
      </w:r>
      <w:r w:rsidRPr="00565A4C">
        <w:rPr>
          <w:rFonts w:asciiTheme="majorBidi" w:hAnsiTheme="majorBidi" w:cstheme="majorBidi"/>
          <w:sz w:val="24"/>
          <w:szCs w:val="24"/>
          <w:lang w:val="fr-FR"/>
        </w:rPr>
        <w:t xml:space="preserve">et </w:t>
      </w:r>
      <w:r w:rsidRPr="00565A4C">
        <w:rPr>
          <w:rFonts w:asciiTheme="majorBidi" w:hAnsiTheme="majorBidi" w:cstheme="majorBidi"/>
          <w:i/>
          <w:iCs/>
          <w:sz w:val="24"/>
          <w:szCs w:val="24"/>
          <w:lang w:val="fr-FR"/>
        </w:rPr>
        <w:t>al</w:t>
      </w:r>
      <w:r w:rsidRPr="00565A4C">
        <w:rPr>
          <w:rFonts w:asciiTheme="majorBidi" w:hAnsiTheme="majorBidi" w:cstheme="majorBidi"/>
          <w:sz w:val="24"/>
          <w:szCs w:val="24"/>
          <w:lang w:val="fr-FR"/>
        </w:rPr>
        <w:t>.,2006;</w:t>
      </w:r>
      <w:r w:rsidR="00565A4C" w:rsidRPr="00565A4C">
        <w:rPr>
          <w:rFonts w:asciiTheme="majorBidi" w:hAnsiTheme="majorBidi" w:cstheme="majorBidi"/>
          <w:sz w:val="24"/>
          <w:szCs w:val="24"/>
          <w:lang w:val="fr-FR"/>
        </w:rPr>
        <w:t>B</w:t>
      </w:r>
      <w:r w:rsidR="0059569E" w:rsidRPr="00565A4C">
        <w:rPr>
          <w:rFonts w:asciiTheme="majorBidi" w:hAnsiTheme="majorBidi" w:cstheme="majorBidi"/>
          <w:sz w:val="24"/>
          <w:szCs w:val="24"/>
          <w:lang w:val="fr-FR"/>
        </w:rPr>
        <w:t>enini</w:t>
      </w:r>
      <w:r w:rsidRPr="00565A4C">
        <w:rPr>
          <w:rFonts w:asciiTheme="majorBidi" w:hAnsiTheme="majorBidi" w:cstheme="majorBidi"/>
          <w:sz w:val="24"/>
          <w:szCs w:val="24"/>
          <w:lang w:val="fr-FR"/>
        </w:rPr>
        <w:t xml:space="preserve">, 2007; </w:t>
      </w:r>
      <w:r w:rsidR="00565A4C" w:rsidRPr="00565A4C">
        <w:rPr>
          <w:rFonts w:asciiTheme="majorBidi" w:hAnsiTheme="majorBidi" w:cstheme="majorBidi"/>
          <w:sz w:val="24"/>
          <w:szCs w:val="24"/>
          <w:lang w:val="fr-FR"/>
        </w:rPr>
        <w:t>A</w:t>
      </w:r>
      <w:r w:rsidR="0059569E" w:rsidRPr="00565A4C">
        <w:rPr>
          <w:rFonts w:asciiTheme="majorBidi" w:hAnsiTheme="majorBidi" w:cstheme="majorBidi"/>
          <w:sz w:val="24"/>
          <w:szCs w:val="24"/>
          <w:lang w:val="fr-FR"/>
        </w:rPr>
        <w:t>protosoaie</w:t>
      </w:r>
      <w:r w:rsidRPr="00565A4C">
        <w:rPr>
          <w:rFonts w:asciiTheme="majorBidi" w:hAnsiTheme="majorBidi" w:cstheme="majorBidi"/>
          <w:sz w:val="24"/>
          <w:szCs w:val="24"/>
          <w:lang w:val="fr-FR"/>
        </w:rPr>
        <w:t xml:space="preserve">et </w:t>
      </w:r>
      <w:r w:rsidRPr="00565A4C">
        <w:rPr>
          <w:rFonts w:asciiTheme="majorBidi" w:hAnsiTheme="majorBidi" w:cstheme="majorBidi"/>
          <w:i/>
          <w:iCs/>
          <w:sz w:val="24"/>
          <w:szCs w:val="24"/>
          <w:lang w:val="fr-FR"/>
        </w:rPr>
        <w:t>al</w:t>
      </w:r>
      <w:r w:rsidRPr="00565A4C">
        <w:rPr>
          <w:rFonts w:asciiTheme="majorBidi" w:hAnsiTheme="majorBidi" w:cstheme="majorBidi"/>
          <w:sz w:val="24"/>
          <w:szCs w:val="24"/>
          <w:lang w:val="fr-FR"/>
        </w:rPr>
        <w:t>.,2010).</w:t>
      </w:r>
    </w:p>
    <w:p w:rsidR="00D31E39" w:rsidRPr="00D55991" w:rsidRDefault="00D31E39" w:rsidP="00D55991">
      <w:pPr>
        <w:rPr>
          <w:lang w:val="fr-FR"/>
        </w:rPr>
      </w:pPr>
    </w:p>
    <w:p w:rsidR="00E50327" w:rsidRPr="000D48D9" w:rsidRDefault="00E50327" w:rsidP="00D31E39">
      <w:pPr>
        <w:pStyle w:val="2"/>
        <w:ind w:right="-1"/>
      </w:pPr>
      <w:bookmarkStart w:id="21" w:name="_Toc484417286"/>
      <w:r w:rsidRPr="000D48D9">
        <w:lastRenderedPageBreak/>
        <w:t>I.1.7. Analyses des huiles essentielles et critères de qualité</w:t>
      </w:r>
      <w:bookmarkEnd w:id="21"/>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E77780">
        <w:rPr>
          <w:rFonts w:asciiTheme="majorBidi" w:hAnsiTheme="majorBidi" w:cstheme="majorBidi"/>
          <w:sz w:val="24"/>
          <w:szCs w:val="24"/>
          <w:lang w:val="fr-FR"/>
        </w:rPr>
        <w:t xml:space="preserve">Selon  </w:t>
      </w:r>
      <w:r w:rsidR="009A5EBD" w:rsidRPr="009A5EBD">
        <w:rPr>
          <w:rFonts w:asciiTheme="majorBidi" w:hAnsiTheme="majorBidi" w:cstheme="majorBidi"/>
          <w:sz w:val="24"/>
          <w:szCs w:val="24"/>
          <w:lang w:val="fr-FR"/>
        </w:rPr>
        <w:t>B</w:t>
      </w:r>
      <w:r w:rsidR="0059569E" w:rsidRPr="009A5EBD">
        <w:rPr>
          <w:rFonts w:asciiTheme="majorBidi" w:hAnsiTheme="majorBidi" w:cstheme="majorBidi"/>
          <w:sz w:val="24"/>
          <w:szCs w:val="24"/>
          <w:lang w:val="fr-FR"/>
        </w:rPr>
        <w:t>uchbauer</w:t>
      </w:r>
      <w:r w:rsidR="009A5EBD" w:rsidRPr="009A5EBD">
        <w:rPr>
          <w:rFonts w:asciiTheme="majorBidi" w:hAnsiTheme="majorBidi" w:cstheme="majorBidi"/>
          <w:sz w:val="24"/>
          <w:szCs w:val="24"/>
          <w:lang w:val="fr-FR"/>
        </w:rPr>
        <w:t xml:space="preserve">  (2000),</w:t>
      </w:r>
      <w:r w:rsidRPr="00E77780">
        <w:rPr>
          <w:rFonts w:asciiTheme="majorBidi" w:hAnsiTheme="majorBidi" w:cstheme="majorBidi"/>
          <w:sz w:val="24"/>
          <w:szCs w:val="24"/>
          <w:lang w:val="fr-FR"/>
        </w:rPr>
        <w:t xml:space="preserve">  seulement  une  connaissance  détaillée  des  constituants  d'huile essentielle mènera à une utilisation appropriée. Selon la Pharmacopée française et européenne, le contrôle des huiles essentielles s’effectue par différents essais. Ce contrôle a pour but de définir les caractéristiques physico-chimiques de l'huile essentielle comme masse volumique, indice de réfraction, indice d'acide, indice d'ester, etc. Ces caractéristiques propres à chaque huile seront ensuite utilisées pour décrire l'huile essentielle et servir de critère de qualité. Les méthodes de détermination des caractéristiques physico-chimiques à utiliser sont décrites avec précision dans le  recueil  de  normes  publiées  par  l'Association  Française  de  Normalisation  </w:t>
      </w:r>
      <w:r w:rsidR="009A5EBD" w:rsidRPr="009A5EBD">
        <w:rPr>
          <w:rFonts w:asciiTheme="majorBidi" w:hAnsiTheme="majorBidi" w:cstheme="majorBidi"/>
          <w:sz w:val="24"/>
          <w:szCs w:val="24"/>
          <w:lang w:val="fr-FR"/>
        </w:rPr>
        <w:t>(AFNOR,  1996)</w:t>
      </w:r>
      <w:r w:rsidRPr="00E77780">
        <w:rPr>
          <w:rFonts w:asciiTheme="majorBidi" w:hAnsiTheme="majorBidi" w:cstheme="majorBidi"/>
          <w:sz w:val="24"/>
          <w:szCs w:val="24"/>
          <w:lang w:val="fr-FR"/>
        </w:rPr>
        <w:t xml:space="preserve">, elles-mêmes identiques aux normes internationales de l'ISO </w:t>
      </w:r>
      <w:r w:rsidRPr="009A5EBD">
        <w:rPr>
          <w:rFonts w:asciiTheme="majorBidi" w:hAnsiTheme="majorBidi" w:cstheme="majorBidi"/>
          <w:sz w:val="24"/>
          <w:szCs w:val="24"/>
          <w:lang w:val="fr-FR"/>
        </w:rPr>
        <w:t>(ISO, 1997).</w:t>
      </w:r>
      <w:r w:rsidRPr="00E77780">
        <w:rPr>
          <w:rFonts w:asciiTheme="majorBidi" w:hAnsiTheme="majorBidi" w:cstheme="majorBidi"/>
          <w:sz w:val="24"/>
          <w:szCs w:val="24"/>
          <w:lang w:val="fr-FR"/>
        </w:rPr>
        <w:t xml:space="preserve">Deux  autres types d’analyse  qui  ont pour  but  d'identifier  les  différents  constituants  de l'huile essentielle afin d'en  connaître la  composition chimique: la chromatographique en phase gazeuse GC  et  la  chromatographique  en  phase  gazeuse  couplée  à la  spectroscopie  de  masse GC/MS. La chromatographique en phase gazeuse GC est utilisée pour l’analyse quantitative et la chromatographique en phase gazeuse couplée à la spectroscopie de masse GC/MS pour l’analyse qualitative </w:t>
      </w:r>
      <w:r w:rsidRPr="009A5EBD">
        <w:rPr>
          <w:rFonts w:asciiTheme="majorBidi" w:hAnsiTheme="majorBidi" w:cstheme="majorBidi"/>
          <w:sz w:val="24"/>
          <w:szCs w:val="24"/>
          <w:lang w:val="fr-FR"/>
        </w:rPr>
        <w:t>(</w:t>
      </w:r>
      <w:r w:rsidR="009A5EBD" w:rsidRPr="009A5EBD">
        <w:rPr>
          <w:rFonts w:asciiTheme="majorBidi" w:hAnsiTheme="majorBidi" w:cstheme="majorBidi"/>
          <w:sz w:val="24"/>
          <w:szCs w:val="24"/>
          <w:lang w:val="fr-FR"/>
        </w:rPr>
        <w:t>L</w:t>
      </w:r>
      <w:r w:rsidR="0059569E" w:rsidRPr="009A5EBD">
        <w:rPr>
          <w:rFonts w:asciiTheme="majorBidi" w:hAnsiTheme="majorBidi" w:cstheme="majorBidi"/>
          <w:sz w:val="24"/>
          <w:szCs w:val="24"/>
          <w:lang w:val="fr-FR"/>
        </w:rPr>
        <w:t>amarti</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xml:space="preserve">.,1993; </w:t>
      </w:r>
      <w:r w:rsidR="009A5EBD" w:rsidRPr="009A5EBD">
        <w:rPr>
          <w:rFonts w:asciiTheme="majorBidi" w:hAnsiTheme="majorBidi" w:cstheme="majorBidi"/>
          <w:sz w:val="24"/>
          <w:szCs w:val="24"/>
          <w:lang w:val="fr-FR"/>
        </w:rPr>
        <w:t>M</w:t>
      </w:r>
      <w:r w:rsidR="0059569E" w:rsidRPr="009A5EBD">
        <w:rPr>
          <w:rFonts w:asciiTheme="majorBidi" w:hAnsiTheme="majorBidi" w:cstheme="majorBidi"/>
          <w:sz w:val="24"/>
          <w:szCs w:val="24"/>
          <w:lang w:val="fr-FR"/>
        </w:rPr>
        <w:t>arriott</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xml:space="preserve">.,2001; </w:t>
      </w:r>
      <w:r w:rsidR="009A5EBD" w:rsidRPr="009A5EBD">
        <w:rPr>
          <w:rFonts w:asciiTheme="majorBidi" w:hAnsiTheme="majorBidi" w:cstheme="majorBidi"/>
          <w:sz w:val="24"/>
          <w:szCs w:val="24"/>
          <w:lang w:val="fr-FR"/>
        </w:rPr>
        <w:t>L</w:t>
      </w:r>
      <w:r w:rsidR="0059569E" w:rsidRPr="009A5EBD">
        <w:rPr>
          <w:rFonts w:asciiTheme="majorBidi" w:hAnsiTheme="majorBidi" w:cstheme="majorBidi"/>
          <w:sz w:val="24"/>
          <w:szCs w:val="24"/>
          <w:lang w:val="fr-FR"/>
        </w:rPr>
        <w:t>ahlou</w:t>
      </w:r>
      <w:r w:rsidRPr="009A5EBD">
        <w:rPr>
          <w:rFonts w:asciiTheme="majorBidi" w:hAnsiTheme="majorBidi" w:cstheme="majorBidi"/>
          <w:sz w:val="24"/>
          <w:szCs w:val="24"/>
          <w:lang w:val="fr-FR"/>
        </w:rPr>
        <w:t xml:space="preserve">, 2004; </w:t>
      </w:r>
      <w:r w:rsidR="009A5EBD" w:rsidRPr="009A5EBD">
        <w:rPr>
          <w:rFonts w:asciiTheme="majorBidi" w:hAnsiTheme="majorBidi" w:cstheme="majorBidi"/>
          <w:sz w:val="24"/>
          <w:szCs w:val="24"/>
          <w:lang w:val="fr-FR"/>
        </w:rPr>
        <w:t>B</w:t>
      </w:r>
      <w:r w:rsidR="0059569E" w:rsidRPr="009A5EBD">
        <w:rPr>
          <w:rFonts w:asciiTheme="majorBidi" w:hAnsiTheme="majorBidi" w:cstheme="majorBidi"/>
          <w:sz w:val="24"/>
          <w:szCs w:val="24"/>
          <w:lang w:val="fr-FR"/>
        </w:rPr>
        <w:t>ourkhiss</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.,2007).</w:t>
      </w:r>
    </w:p>
    <w:p w:rsidR="00E50327" w:rsidRPr="009A5EBD" w:rsidRDefault="00E50327" w:rsidP="00D31E39">
      <w:pPr>
        <w:bidi w:val="0"/>
        <w:spacing w:line="360" w:lineRule="auto"/>
        <w:ind w:right="-1"/>
        <w:jc w:val="both"/>
        <w:rPr>
          <w:rFonts w:asciiTheme="majorBidi" w:hAnsiTheme="majorBidi" w:cstheme="majorBidi"/>
          <w:sz w:val="24"/>
          <w:szCs w:val="24"/>
          <w:lang w:val="fr-FR"/>
        </w:rPr>
      </w:pPr>
      <w:r w:rsidRPr="00E77780">
        <w:rPr>
          <w:rFonts w:asciiTheme="majorBidi" w:hAnsiTheme="majorBidi" w:cstheme="majorBidi"/>
          <w:sz w:val="24"/>
          <w:szCs w:val="24"/>
          <w:lang w:val="fr-FR"/>
        </w:rPr>
        <w:t xml:space="preserve">La  GC  et  la  GC/MS  permettent, en  plus  de  connaître  très  exactement  la  composition chimique,la  recherche  d’éventuelles  traces  de  produits  indésirables  tels  des  pesticides  ou  des produits chimiques ajoutés </w:t>
      </w:r>
      <w:r w:rsidRPr="009A5EBD">
        <w:rPr>
          <w:rFonts w:asciiTheme="majorBidi" w:hAnsiTheme="majorBidi" w:cstheme="majorBidi"/>
          <w:sz w:val="24"/>
          <w:szCs w:val="24"/>
          <w:lang w:val="fr-FR"/>
        </w:rPr>
        <w:t>(</w:t>
      </w:r>
      <w:r w:rsidR="009A5EBD" w:rsidRPr="009A5EBD">
        <w:rPr>
          <w:rFonts w:asciiTheme="majorBidi" w:hAnsiTheme="majorBidi" w:cstheme="majorBidi"/>
          <w:sz w:val="24"/>
          <w:szCs w:val="24"/>
          <w:lang w:val="fr-FR"/>
        </w:rPr>
        <w:t>R</w:t>
      </w:r>
      <w:r w:rsidR="0059569E" w:rsidRPr="009A5EBD">
        <w:rPr>
          <w:rFonts w:asciiTheme="majorBidi" w:hAnsiTheme="majorBidi" w:cstheme="majorBidi"/>
          <w:sz w:val="24"/>
          <w:szCs w:val="24"/>
          <w:lang w:val="fr-FR"/>
        </w:rPr>
        <w:t xml:space="preserve">enata </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xml:space="preserve">.,2006 ; </w:t>
      </w:r>
      <w:r w:rsidR="009A5EBD" w:rsidRPr="009A5EBD">
        <w:rPr>
          <w:rFonts w:asciiTheme="majorBidi" w:hAnsiTheme="majorBidi" w:cstheme="majorBidi"/>
          <w:sz w:val="24"/>
          <w:szCs w:val="24"/>
          <w:lang w:val="fr-FR"/>
        </w:rPr>
        <w:t>B</w:t>
      </w:r>
      <w:r w:rsidR="0059569E" w:rsidRPr="009A5EBD">
        <w:rPr>
          <w:rFonts w:asciiTheme="majorBidi" w:hAnsiTheme="majorBidi" w:cstheme="majorBidi"/>
          <w:sz w:val="24"/>
          <w:szCs w:val="24"/>
          <w:lang w:val="fr-FR"/>
        </w:rPr>
        <w:t>aser</w:t>
      </w:r>
      <w:r w:rsidRPr="009A5EBD">
        <w:rPr>
          <w:rFonts w:asciiTheme="majorBidi" w:hAnsiTheme="majorBidi" w:cstheme="majorBidi"/>
          <w:sz w:val="24"/>
          <w:szCs w:val="24"/>
          <w:lang w:val="fr-FR"/>
        </w:rPr>
        <w:t>&amp;</w:t>
      </w:r>
      <w:r w:rsidR="009A5EBD" w:rsidRPr="009A5EBD">
        <w:rPr>
          <w:rFonts w:asciiTheme="majorBidi" w:hAnsiTheme="majorBidi" w:cstheme="majorBidi"/>
          <w:sz w:val="24"/>
          <w:szCs w:val="24"/>
          <w:lang w:val="fr-FR"/>
        </w:rPr>
        <w:t>B</w:t>
      </w:r>
      <w:r w:rsidR="0059569E" w:rsidRPr="009A5EBD">
        <w:rPr>
          <w:rFonts w:asciiTheme="majorBidi" w:hAnsiTheme="majorBidi" w:cstheme="majorBidi"/>
          <w:sz w:val="24"/>
          <w:szCs w:val="24"/>
          <w:lang w:val="fr-FR"/>
        </w:rPr>
        <w:t>uchbauer</w:t>
      </w:r>
      <w:r w:rsidRPr="009A5EBD">
        <w:rPr>
          <w:rFonts w:asciiTheme="majorBidi" w:hAnsiTheme="majorBidi" w:cstheme="majorBidi"/>
          <w:sz w:val="24"/>
          <w:szCs w:val="24"/>
          <w:lang w:val="fr-FR"/>
        </w:rPr>
        <w:t>, 2010).</w:t>
      </w:r>
      <w:r w:rsidRPr="00E77780">
        <w:rPr>
          <w:rFonts w:asciiTheme="majorBidi" w:hAnsiTheme="majorBidi" w:cstheme="majorBidi"/>
          <w:sz w:val="24"/>
          <w:szCs w:val="24"/>
          <w:lang w:val="fr-FR"/>
        </w:rPr>
        <w:t xml:space="preserve"> Des composés qui ne sont pas facilement séparés par GC, et les molécules structurellement semblables comme les composés  stér</w:t>
      </w:r>
      <w:r>
        <w:rPr>
          <w:rFonts w:asciiTheme="majorBidi" w:hAnsiTheme="majorBidi" w:cstheme="majorBidi"/>
          <w:sz w:val="24"/>
          <w:szCs w:val="24"/>
          <w:lang w:val="fr-FR"/>
        </w:rPr>
        <w:t>é</w:t>
      </w:r>
      <w:r w:rsidRPr="00E77780">
        <w:rPr>
          <w:rFonts w:asciiTheme="majorBidi" w:hAnsiTheme="majorBidi" w:cstheme="majorBidi"/>
          <w:sz w:val="24"/>
          <w:szCs w:val="24"/>
          <w:lang w:val="fr-FR"/>
        </w:rPr>
        <w:t>oisomeriques d'huiles  es</w:t>
      </w:r>
      <w:r>
        <w:rPr>
          <w:rFonts w:asciiTheme="majorBidi" w:hAnsiTheme="majorBidi" w:cstheme="majorBidi"/>
          <w:sz w:val="24"/>
          <w:szCs w:val="24"/>
          <w:lang w:val="fr-FR"/>
        </w:rPr>
        <w:t xml:space="preserve">sentielles  sont  analysés  par </w:t>
      </w:r>
      <w:r w:rsidRPr="00387D8C">
        <w:rPr>
          <w:rFonts w:asciiTheme="majorBidi" w:hAnsiTheme="majorBidi" w:cstheme="majorBidi"/>
          <w:sz w:val="24"/>
          <w:szCs w:val="24"/>
          <w:vertAlign w:val="superscript"/>
          <w:lang w:val="fr-FR"/>
        </w:rPr>
        <w:t>13</w:t>
      </w:r>
      <w:r w:rsidRPr="00387D8C">
        <w:rPr>
          <w:rFonts w:asciiTheme="majorBidi" w:hAnsiTheme="majorBidi" w:cstheme="majorBidi"/>
          <w:sz w:val="24"/>
          <w:szCs w:val="24"/>
          <w:lang w:val="fr-FR"/>
        </w:rPr>
        <w:t>C</w:t>
      </w:r>
      <w:r w:rsidRPr="00E77780">
        <w:rPr>
          <w:rFonts w:asciiTheme="majorBidi" w:hAnsiTheme="majorBidi" w:cstheme="majorBidi"/>
          <w:sz w:val="24"/>
          <w:szCs w:val="24"/>
          <w:lang w:val="fr-FR"/>
        </w:rPr>
        <w:t xml:space="preserve">-NMR (Nuclear Magnetic Resonance), </w:t>
      </w:r>
      <w:r w:rsidRPr="00387D8C">
        <w:rPr>
          <w:rFonts w:asciiTheme="majorBidi" w:hAnsiTheme="majorBidi" w:cstheme="majorBidi"/>
          <w:sz w:val="24"/>
          <w:szCs w:val="24"/>
          <w:vertAlign w:val="superscript"/>
          <w:lang w:val="fr-FR"/>
        </w:rPr>
        <w:t>1</w:t>
      </w:r>
      <w:r w:rsidRPr="00387D8C">
        <w:rPr>
          <w:rFonts w:asciiTheme="majorBidi" w:hAnsiTheme="majorBidi" w:cstheme="majorBidi"/>
          <w:sz w:val="24"/>
          <w:szCs w:val="24"/>
          <w:lang w:val="fr-FR"/>
        </w:rPr>
        <w:t xml:space="preserve">H-NMR, </w:t>
      </w:r>
      <w:r w:rsidRPr="00E77780">
        <w:rPr>
          <w:rFonts w:asciiTheme="majorBidi" w:hAnsiTheme="majorBidi" w:cstheme="majorBidi"/>
          <w:sz w:val="24"/>
          <w:szCs w:val="24"/>
          <w:lang w:val="fr-FR"/>
        </w:rPr>
        <w:t xml:space="preserve">etc. </w:t>
      </w:r>
      <w:r w:rsidRPr="009A5EBD">
        <w:rPr>
          <w:rFonts w:asciiTheme="majorBidi" w:hAnsiTheme="majorBidi" w:cstheme="majorBidi"/>
          <w:sz w:val="24"/>
          <w:szCs w:val="24"/>
          <w:lang w:val="fr-FR"/>
        </w:rPr>
        <w:t>(</w:t>
      </w:r>
      <w:r w:rsidR="009A5EBD" w:rsidRPr="009A5EBD">
        <w:rPr>
          <w:rFonts w:asciiTheme="majorBidi" w:hAnsiTheme="majorBidi" w:cstheme="majorBidi"/>
          <w:sz w:val="24"/>
          <w:szCs w:val="24"/>
          <w:lang w:val="fr-FR"/>
        </w:rPr>
        <w:t>L</w:t>
      </w:r>
      <w:r w:rsidR="0059569E" w:rsidRPr="009A5EBD">
        <w:rPr>
          <w:rFonts w:asciiTheme="majorBidi" w:hAnsiTheme="majorBidi" w:cstheme="majorBidi"/>
          <w:sz w:val="24"/>
          <w:szCs w:val="24"/>
          <w:lang w:val="fr-FR"/>
        </w:rPr>
        <w:t>ahlou</w:t>
      </w:r>
      <w:r w:rsidRPr="009A5EBD">
        <w:rPr>
          <w:rFonts w:asciiTheme="majorBidi" w:hAnsiTheme="majorBidi" w:cstheme="majorBidi"/>
          <w:sz w:val="24"/>
          <w:szCs w:val="24"/>
          <w:lang w:val="fr-FR"/>
        </w:rPr>
        <w:t xml:space="preserve">, 2004; </w:t>
      </w:r>
      <w:r w:rsidR="009A5EBD" w:rsidRPr="009A5EBD">
        <w:rPr>
          <w:rFonts w:asciiTheme="majorBidi" w:hAnsiTheme="majorBidi" w:cstheme="majorBidi"/>
          <w:sz w:val="24"/>
          <w:szCs w:val="24"/>
          <w:lang w:val="fr-FR"/>
        </w:rPr>
        <w:t>B</w:t>
      </w:r>
      <w:r w:rsidR="0059569E" w:rsidRPr="009A5EBD">
        <w:rPr>
          <w:rFonts w:asciiTheme="majorBidi" w:hAnsiTheme="majorBidi" w:cstheme="majorBidi"/>
          <w:sz w:val="24"/>
          <w:szCs w:val="24"/>
          <w:lang w:val="fr-FR"/>
        </w:rPr>
        <w:t>aser</w:t>
      </w:r>
      <w:r w:rsidRPr="009A5EBD">
        <w:rPr>
          <w:rFonts w:asciiTheme="majorBidi" w:hAnsiTheme="majorBidi" w:cstheme="majorBidi"/>
          <w:sz w:val="24"/>
          <w:szCs w:val="24"/>
          <w:lang w:val="fr-FR"/>
        </w:rPr>
        <w:t>&amp;</w:t>
      </w:r>
      <w:r w:rsidR="009A5EBD" w:rsidRPr="009A5EBD">
        <w:rPr>
          <w:rFonts w:asciiTheme="majorBidi" w:hAnsiTheme="majorBidi" w:cstheme="majorBidi"/>
          <w:sz w:val="24"/>
          <w:szCs w:val="24"/>
          <w:lang w:val="fr-FR"/>
        </w:rPr>
        <w:t>B</w:t>
      </w:r>
      <w:r w:rsidR="0059569E" w:rsidRPr="009A5EBD">
        <w:rPr>
          <w:rFonts w:asciiTheme="majorBidi" w:hAnsiTheme="majorBidi" w:cstheme="majorBidi"/>
          <w:sz w:val="24"/>
          <w:szCs w:val="24"/>
          <w:lang w:val="fr-FR"/>
        </w:rPr>
        <w:t>uchbauer</w:t>
      </w:r>
      <w:r w:rsidRPr="009A5EBD">
        <w:rPr>
          <w:rFonts w:asciiTheme="majorBidi" w:hAnsiTheme="majorBidi" w:cstheme="majorBidi"/>
          <w:sz w:val="24"/>
          <w:szCs w:val="24"/>
          <w:lang w:val="fr-FR"/>
        </w:rPr>
        <w:t>, 2010).</w:t>
      </w:r>
    </w:p>
    <w:p w:rsidR="00E50327" w:rsidRPr="00DA450B" w:rsidRDefault="00E50327" w:rsidP="00D31E39">
      <w:pPr>
        <w:pStyle w:val="2"/>
        <w:ind w:right="-1"/>
      </w:pPr>
      <w:bookmarkStart w:id="22" w:name="_Toc484417287"/>
      <w:r w:rsidRPr="00DA450B">
        <w:t>I.1.8 Les activités biologiques des huiles essentielles</w:t>
      </w:r>
      <w:bookmarkEnd w:id="22"/>
    </w:p>
    <w:p w:rsidR="00E50327" w:rsidRPr="009A5EBD" w:rsidRDefault="00E50327" w:rsidP="00D31E39">
      <w:pPr>
        <w:bidi w:val="0"/>
        <w:spacing w:line="360" w:lineRule="auto"/>
        <w:ind w:right="-1" w:firstLine="567"/>
        <w:jc w:val="both"/>
        <w:rPr>
          <w:rFonts w:asciiTheme="majorBidi" w:hAnsiTheme="majorBidi" w:cstheme="majorBidi"/>
          <w:sz w:val="24"/>
          <w:szCs w:val="24"/>
          <w:lang w:val="fr-FR"/>
        </w:rPr>
      </w:pPr>
      <w:r w:rsidRPr="00853EAE">
        <w:rPr>
          <w:rFonts w:asciiTheme="majorBidi" w:hAnsiTheme="majorBidi" w:cstheme="majorBidi"/>
          <w:sz w:val="24"/>
          <w:szCs w:val="24"/>
          <w:lang w:val="fr-FR"/>
        </w:rPr>
        <w:t xml:space="preserve">Le rôle physiologique des huiles essentielles pour le règne végétal est encore inconnu. Cependant, la diversité moléculaire des métabolites qu’elles contiennent, leur confère des rôles et des propriétés biologiques très variés. De nombreuses huiles essentielles, comme les huiles de cannelle, de piment, de laurier et d’origan, présentent un pouvoir anti-oxydant </w:t>
      </w:r>
      <w:r w:rsidRPr="009A5EBD">
        <w:rPr>
          <w:rFonts w:asciiTheme="majorBidi" w:hAnsiTheme="majorBidi" w:cstheme="majorBidi"/>
          <w:sz w:val="24"/>
          <w:szCs w:val="24"/>
          <w:lang w:val="fr-FR"/>
        </w:rPr>
        <w:t>(</w:t>
      </w:r>
      <w:r w:rsidR="009A5EBD" w:rsidRPr="009A5EBD">
        <w:rPr>
          <w:rFonts w:asciiTheme="majorBidi" w:hAnsiTheme="majorBidi" w:cstheme="majorBidi"/>
          <w:sz w:val="24"/>
          <w:szCs w:val="24"/>
          <w:lang w:val="fr-FR"/>
        </w:rPr>
        <w:t>M</w:t>
      </w:r>
      <w:r w:rsidR="0059569E" w:rsidRPr="009A5EBD">
        <w:rPr>
          <w:rFonts w:asciiTheme="majorBidi" w:hAnsiTheme="majorBidi" w:cstheme="majorBidi"/>
          <w:sz w:val="24"/>
          <w:szCs w:val="24"/>
          <w:lang w:val="fr-FR"/>
        </w:rPr>
        <w:t>antle</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xml:space="preserve">., 1998 ; </w:t>
      </w:r>
      <w:r w:rsidR="009A5EBD" w:rsidRPr="009A5EBD">
        <w:rPr>
          <w:rFonts w:asciiTheme="majorBidi" w:hAnsiTheme="majorBidi" w:cstheme="majorBidi"/>
          <w:sz w:val="24"/>
          <w:szCs w:val="24"/>
          <w:lang w:val="fr-FR"/>
        </w:rPr>
        <w:t>K</w:t>
      </w:r>
      <w:r w:rsidR="0059569E" w:rsidRPr="009A5EBD">
        <w:rPr>
          <w:rFonts w:asciiTheme="majorBidi" w:hAnsiTheme="majorBidi" w:cstheme="majorBidi"/>
          <w:sz w:val="24"/>
          <w:szCs w:val="24"/>
          <w:lang w:val="fr-FR"/>
        </w:rPr>
        <w:t>arioti</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2006)</w:t>
      </w:r>
      <w:r w:rsidRPr="00853EAE">
        <w:rPr>
          <w:rFonts w:asciiTheme="majorBidi" w:hAnsiTheme="majorBidi" w:cstheme="majorBidi"/>
          <w:sz w:val="24"/>
          <w:szCs w:val="24"/>
          <w:lang w:val="fr-FR"/>
        </w:rPr>
        <w:t xml:space="preserve">. Un effet anti-inflammatoire a été décrit pour les huiles essentielles de </w:t>
      </w:r>
      <w:r w:rsidRPr="00A20236">
        <w:rPr>
          <w:rFonts w:asciiTheme="majorBidi" w:hAnsiTheme="majorBidi" w:cstheme="majorBidi"/>
          <w:i/>
          <w:iCs/>
          <w:sz w:val="24"/>
          <w:szCs w:val="24"/>
          <w:lang w:val="fr-FR"/>
        </w:rPr>
        <w:t>Protium strumosum</w:t>
      </w:r>
      <w:r w:rsidRPr="00853EAE">
        <w:rPr>
          <w:rFonts w:asciiTheme="majorBidi" w:hAnsiTheme="majorBidi" w:cstheme="majorBidi"/>
          <w:sz w:val="24"/>
          <w:szCs w:val="24"/>
          <w:lang w:val="fr-FR"/>
        </w:rPr>
        <w:t xml:space="preserve">, </w:t>
      </w:r>
      <w:r w:rsidRPr="00A20236">
        <w:rPr>
          <w:rFonts w:asciiTheme="majorBidi" w:hAnsiTheme="majorBidi" w:cstheme="majorBidi"/>
          <w:i/>
          <w:iCs/>
          <w:sz w:val="24"/>
          <w:szCs w:val="24"/>
          <w:lang w:val="fr-FR"/>
        </w:rPr>
        <w:t>Protium lewellyni</w:t>
      </w:r>
      <w:r w:rsidRPr="00853EAE">
        <w:rPr>
          <w:rFonts w:asciiTheme="majorBidi" w:hAnsiTheme="majorBidi" w:cstheme="majorBidi"/>
          <w:sz w:val="24"/>
          <w:szCs w:val="24"/>
          <w:lang w:val="fr-FR"/>
        </w:rPr>
        <w:t xml:space="preserve">, </w:t>
      </w:r>
      <w:r w:rsidRPr="00A20236">
        <w:rPr>
          <w:rFonts w:asciiTheme="majorBidi" w:hAnsiTheme="majorBidi" w:cstheme="majorBidi"/>
          <w:i/>
          <w:iCs/>
          <w:sz w:val="24"/>
          <w:szCs w:val="24"/>
          <w:lang w:val="fr-FR"/>
        </w:rPr>
        <w:t>Protium grandifolium</w:t>
      </w:r>
      <w:r w:rsidRPr="009A5EBD">
        <w:rPr>
          <w:rFonts w:asciiTheme="majorBidi" w:hAnsiTheme="majorBidi" w:cstheme="majorBidi"/>
          <w:sz w:val="24"/>
          <w:szCs w:val="24"/>
          <w:lang w:val="fr-FR"/>
        </w:rPr>
        <w:t>(</w:t>
      </w:r>
      <w:r w:rsidR="009A5EBD" w:rsidRPr="009A5EBD">
        <w:rPr>
          <w:rFonts w:asciiTheme="majorBidi" w:hAnsiTheme="majorBidi" w:cstheme="majorBidi"/>
          <w:sz w:val="24"/>
          <w:szCs w:val="24"/>
          <w:lang w:val="fr-FR"/>
        </w:rPr>
        <w:t>S</w:t>
      </w:r>
      <w:r w:rsidR="0059569E" w:rsidRPr="009A5EBD">
        <w:rPr>
          <w:rFonts w:asciiTheme="majorBidi" w:hAnsiTheme="majorBidi" w:cstheme="majorBidi"/>
          <w:sz w:val="24"/>
          <w:szCs w:val="24"/>
          <w:lang w:val="fr-FR"/>
        </w:rPr>
        <w:t>iani</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xml:space="preserve">., 1999), </w:t>
      </w:r>
      <w:r w:rsidRPr="00853EAE">
        <w:rPr>
          <w:rFonts w:asciiTheme="majorBidi" w:hAnsiTheme="majorBidi" w:cstheme="majorBidi"/>
          <w:sz w:val="24"/>
          <w:szCs w:val="24"/>
          <w:lang w:val="fr-FR"/>
        </w:rPr>
        <w:t xml:space="preserve">ou, plus récemment, pour l’huile essentielle des racines de </w:t>
      </w:r>
      <w:r w:rsidRPr="00A20236">
        <w:rPr>
          <w:rFonts w:asciiTheme="majorBidi" w:hAnsiTheme="majorBidi" w:cstheme="majorBidi"/>
          <w:i/>
          <w:iCs/>
          <w:sz w:val="24"/>
          <w:szCs w:val="24"/>
          <w:lang w:val="fr-FR"/>
        </w:rPr>
        <w:t>Carlina acanthifolia</w:t>
      </w:r>
      <w:r w:rsidRPr="009A5EBD">
        <w:rPr>
          <w:rFonts w:asciiTheme="majorBidi" w:hAnsiTheme="majorBidi" w:cstheme="majorBidi"/>
          <w:sz w:val="24"/>
          <w:szCs w:val="24"/>
          <w:lang w:val="fr-FR"/>
        </w:rPr>
        <w:t>(</w:t>
      </w:r>
      <w:r w:rsidR="009A5EBD" w:rsidRPr="009A5EBD">
        <w:rPr>
          <w:rFonts w:asciiTheme="majorBidi" w:hAnsiTheme="majorBidi" w:cstheme="majorBidi"/>
          <w:sz w:val="24"/>
          <w:szCs w:val="24"/>
          <w:lang w:val="fr-FR"/>
        </w:rPr>
        <w:t>D</w:t>
      </w:r>
      <w:r w:rsidR="0059569E" w:rsidRPr="009A5EBD">
        <w:rPr>
          <w:rFonts w:asciiTheme="majorBidi" w:hAnsiTheme="majorBidi" w:cstheme="majorBidi"/>
          <w:sz w:val="24"/>
          <w:szCs w:val="24"/>
          <w:lang w:val="fr-FR"/>
        </w:rPr>
        <w:t>ordevic</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2007)</w:t>
      </w:r>
      <w:r w:rsidRPr="00853EAE">
        <w:rPr>
          <w:rFonts w:asciiTheme="majorBidi" w:hAnsiTheme="majorBidi" w:cstheme="majorBidi"/>
          <w:sz w:val="24"/>
          <w:szCs w:val="24"/>
          <w:lang w:val="fr-FR"/>
        </w:rPr>
        <w:t xml:space="preserve">, qui est capable d’inhiber l’inflammation induite par une </w:t>
      </w:r>
      <w:r w:rsidRPr="00853EAE">
        <w:rPr>
          <w:rFonts w:asciiTheme="majorBidi" w:hAnsiTheme="majorBidi" w:cstheme="majorBidi"/>
          <w:sz w:val="24"/>
          <w:szCs w:val="24"/>
          <w:lang w:val="fr-FR"/>
        </w:rPr>
        <w:lastRenderedPageBreak/>
        <w:t xml:space="preserve">injection de carraghénane chez le rat. Les activités antifongiques de nombreuses huiles essentielles, incluant les huiles de thym, de citronnelle, de cannelle et de l’arbre à thé </w:t>
      </w:r>
      <w:r w:rsidR="009A5EBD" w:rsidRPr="009A5EBD">
        <w:rPr>
          <w:rFonts w:asciiTheme="majorBidi" w:hAnsiTheme="majorBidi" w:cstheme="majorBidi"/>
          <w:sz w:val="24"/>
          <w:szCs w:val="24"/>
          <w:lang w:val="fr-FR"/>
        </w:rPr>
        <w:t>(B</w:t>
      </w:r>
      <w:r w:rsidR="0059569E" w:rsidRPr="009A5EBD">
        <w:rPr>
          <w:rFonts w:asciiTheme="majorBidi" w:hAnsiTheme="majorBidi" w:cstheme="majorBidi"/>
          <w:sz w:val="24"/>
          <w:szCs w:val="24"/>
          <w:lang w:val="fr-FR"/>
        </w:rPr>
        <w:t>urt</w:t>
      </w:r>
      <w:r w:rsidR="009A5EBD" w:rsidRPr="009A5EBD">
        <w:rPr>
          <w:rFonts w:asciiTheme="majorBidi" w:hAnsiTheme="majorBidi" w:cstheme="majorBidi"/>
          <w:sz w:val="24"/>
          <w:szCs w:val="24"/>
          <w:lang w:val="fr-FR"/>
        </w:rPr>
        <w:t>, 2004)</w:t>
      </w:r>
      <w:r w:rsidRPr="00853EAE">
        <w:rPr>
          <w:rFonts w:asciiTheme="majorBidi" w:hAnsiTheme="majorBidi" w:cstheme="majorBidi"/>
          <w:sz w:val="24"/>
          <w:szCs w:val="24"/>
          <w:lang w:val="fr-FR"/>
        </w:rPr>
        <w:t xml:space="preserve">ont été décrites. L’efficacité des huiles extraites des achilées, Achillea fragrantissima </w:t>
      </w:r>
      <w:r w:rsidRPr="009A5EBD">
        <w:rPr>
          <w:rFonts w:asciiTheme="majorBidi" w:hAnsiTheme="majorBidi" w:cstheme="majorBidi"/>
          <w:sz w:val="24"/>
          <w:szCs w:val="24"/>
          <w:lang w:val="fr-FR"/>
        </w:rPr>
        <w:t>(</w:t>
      </w:r>
      <w:r w:rsidR="009A5EBD" w:rsidRPr="009A5EBD">
        <w:rPr>
          <w:rFonts w:asciiTheme="majorBidi" w:hAnsiTheme="majorBidi" w:cstheme="majorBidi"/>
          <w:sz w:val="24"/>
          <w:szCs w:val="24"/>
          <w:lang w:val="fr-FR"/>
        </w:rPr>
        <w:t>B</w:t>
      </w:r>
      <w:r w:rsidR="0059569E" w:rsidRPr="009A5EBD">
        <w:rPr>
          <w:rFonts w:asciiTheme="majorBidi" w:hAnsiTheme="majorBidi" w:cstheme="majorBidi"/>
          <w:sz w:val="24"/>
          <w:szCs w:val="24"/>
          <w:lang w:val="fr-FR"/>
        </w:rPr>
        <w:t>arel</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1991),</w:t>
      </w:r>
      <w:r w:rsidRPr="00A20236">
        <w:rPr>
          <w:rFonts w:asciiTheme="majorBidi" w:hAnsiTheme="majorBidi" w:cstheme="majorBidi"/>
          <w:i/>
          <w:iCs/>
          <w:sz w:val="24"/>
          <w:szCs w:val="24"/>
          <w:lang w:val="fr-FR"/>
        </w:rPr>
        <w:t>A. setacea</w:t>
      </w:r>
      <w:r w:rsidRPr="00853EAE">
        <w:rPr>
          <w:rFonts w:asciiTheme="majorBidi" w:hAnsiTheme="majorBidi" w:cstheme="majorBidi"/>
          <w:sz w:val="24"/>
          <w:szCs w:val="24"/>
          <w:lang w:val="fr-FR"/>
        </w:rPr>
        <w:t xml:space="preserve">, </w:t>
      </w:r>
      <w:r w:rsidRPr="00A20236">
        <w:rPr>
          <w:rFonts w:asciiTheme="majorBidi" w:hAnsiTheme="majorBidi" w:cstheme="majorBidi"/>
          <w:i/>
          <w:iCs/>
          <w:sz w:val="24"/>
          <w:szCs w:val="24"/>
          <w:lang w:val="fr-FR"/>
        </w:rPr>
        <w:t>A. teretifolia</w:t>
      </w:r>
      <w:r w:rsidRPr="009A5EBD">
        <w:rPr>
          <w:rFonts w:asciiTheme="majorBidi" w:hAnsiTheme="majorBidi" w:cstheme="majorBidi"/>
          <w:sz w:val="24"/>
          <w:szCs w:val="24"/>
          <w:lang w:val="fr-FR"/>
        </w:rPr>
        <w:t>(</w:t>
      </w:r>
      <w:r w:rsidR="009A5EBD" w:rsidRPr="009A5EBD">
        <w:rPr>
          <w:rFonts w:asciiTheme="majorBidi" w:hAnsiTheme="majorBidi" w:cstheme="majorBidi"/>
          <w:sz w:val="24"/>
          <w:szCs w:val="24"/>
          <w:lang w:val="fr-FR"/>
        </w:rPr>
        <w:t>U</w:t>
      </w:r>
      <w:r w:rsidR="0059569E" w:rsidRPr="009A5EBD">
        <w:rPr>
          <w:rFonts w:asciiTheme="majorBidi" w:hAnsiTheme="majorBidi" w:cstheme="majorBidi"/>
          <w:sz w:val="24"/>
          <w:szCs w:val="24"/>
          <w:lang w:val="fr-FR"/>
        </w:rPr>
        <w:t>nlu</w:t>
      </w:r>
      <w:r w:rsidRPr="009A5EBD">
        <w:rPr>
          <w:rFonts w:asciiTheme="majorBidi" w:hAnsiTheme="majorBidi" w:cstheme="majorBidi"/>
          <w:sz w:val="24"/>
          <w:szCs w:val="24"/>
          <w:lang w:val="fr-FR"/>
        </w:rPr>
        <w:t xml:space="preserve"> 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xml:space="preserve">., 2002) </w:t>
      </w:r>
      <w:r w:rsidRPr="00853EAE">
        <w:rPr>
          <w:rFonts w:asciiTheme="majorBidi" w:hAnsiTheme="majorBidi" w:cstheme="majorBidi"/>
          <w:sz w:val="24"/>
          <w:szCs w:val="24"/>
          <w:lang w:val="fr-FR"/>
        </w:rPr>
        <w:t xml:space="preserve">et </w:t>
      </w:r>
      <w:r w:rsidRPr="00A20236">
        <w:rPr>
          <w:rFonts w:asciiTheme="majorBidi" w:hAnsiTheme="majorBidi" w:cstheme="majorBidi"/>
          <w:i/>
          <w:iCs/>
          <w:sz w:val="24"/>
          <w:szCs w:val="24"/>
          <w:lang w:val="fr-FR"/>
        </w:rPr>
        <w:t>A. milefolium</w:t>
      </w:r>
      <w:r w:rsidRPr="009A5EBD">
        <w:rPr>
          <w:rFonts w:asciiTheme="majorBidi" w:hAnsiTheme="majorBidi" w:cstheme="majorBidi"/>
          <w:sz w:val="24"/>
          <w:szCs w:val="24"/>
          <w:lang w:val="fr-FR"/>
        </w:rPr>
        <w:t>(</w:t>
      </w:r>
      <w:r w:rsidR="009A5EBD" w:rsidRPr="009A5EBD">
        <w:rPr>
          <w:rFonts w:asciiTheme="majorBidi" w:hAnsiTheme="majorBidi" w:cstheme="majorBidi"/>
          <w:sz w:val="24"/>
          <w:szCs w:val="24"/>
          <w:lang w:val="fr-FR"/>
        </w:rPr>
        <w:t>C</w:t>
      </w:r>
      <w:r w:rsidR="00D624E7" w:rsidRPr="009A5EBD">
        <w:rPr>
          <w:rFonts w:asciiTheme="majorBidi" w:hAnsiTheme="majorBidi" w:cstheme="majorBidi"/>
          <w:sz w:val="24"/>
          <w:szCs w:val="24"/>
          <w:lang w:val="fr-FR"/>
        </w:rPr>
        <w:t>andan</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2003),</w:t>
      </w:r>
      <w:r w:rsidRPr="00853EAE">
        <w:rPr>
          <w:rFonts w:asciiTheme="majorBidi" w:hAnsiTheme="majorBidi" w:cstheme="majorBidi"/>
          <w:sz w:val="24"/>
          <w:szCs w:val="24"/>
          <w:lang w:val="fr-FR"/>
        </w:rPr>
        <w:t xml:space="preserve"> contre la levure pathogène </w:t>
      </w:r>
      <w:r w:rsidRPr="00DA5FA0">
        <w:rPr>
          <w:rFonts w:asciiTheme="majorBidi" w:hAnsiTheme="majorBidi" w:cstheme="majorBidi"/>
          <w:i/>
          <w:iCs/>
          <w:sz w:val="24"/>
          <w:szCs w:val="24"/>
          <w:lang w:val="fr-FR"/>
        </w:rPr>
        <w:t>Candida albicans</w:t>
      </w:r>
      <w:r w:rsidRPr="00853EAE">
        <w:rPr>
          <w:rFonts w:asciiTheme="majorBidi" w:hAnsiTheme="majorBidi" w:cstheme="majorBidi"/>
          <w:sz w:val="24"/>
          <w:szCs w:val="24"/>
          <w:lang w:val="fr-FR"/>
        </w:rPr>
        <w:t xml:space="preserve">, a également été mise en évidence. Certaines huiles essentielles présentent des activités anti-tumorales et sont utilisées dans le traitement préventif de certains types de cancers. L’huile essentielle, isolée des graines de </w:t>
      </w:r>
      <w:r w:rsidRPr="00DA5FA0">
        <w:rPr>
          <w:rFonts w:asciiTheme="majorBidi" w:hAnsiTheme="majorBidi" w:cstheme="majorBidi"/>
          <w:i/>
          <w:iCs/>
          <w:sz w:val="24"/>
          <w:szCs w:val="24"/>
          <w:lang w:val="fr-FR"/>
        </w:rPr>
        <w:t>Nigella sativa L.</w:t>
      </w:r>
      <w:r w:rsidRPr="00853EAE">
        <w:rPr>
          <w:rFonts w:asciiTheme="majorBidi" w:hAnsiTheme="majorBidi" w:cstheme="majorBidi"/>
          <w:sz w:val="24"/>
          <w:szCs w:val="24"/>
          <w:lang w:val="fr-FR"/>
        </w:rPr>
        <w:t xml:space="preserve">, démontre une activité cytotoxique in vitro contre différentes lignées  cellulaires tumorales. In vivo, elle limite la prolifération de métastases hépatiques et retarde la mort des souris ayant développé la tumeur P815 </w:t>
      </w:r>
      <w:r w:rsidRPr="009A5EBD">
        <w:rPr>
          <w:rFonts w:asciiTheme="majorBidi" w:hAnsiTheme="majorBidi" w:cstheme="majorBidi"/>
          <w:sz w:val="24"/>
          <w:szCs w:val="24"/>
          <w:lang w:val="fr-FR"/>
        </w:rPr>
        <w:t>(</w:t>
      </w:r>
      <w:r w:rsidR="009A5EBD" w:rsidRPr="009A5EBD">
        <w:rPr>
          <w:rFonts w:asciiTheme="majorBidi" w:hAnsiTheme="majorBidi" w:cstheme="majorBidi"/>
          <w:sz w:val="24"/>
          <w:szCs w:val="24"/>
          <w:lang w:val="fr-FR"/>
        </w:rPr>
        <w:t>M</w:t>
      </w:r>
      <w:r w:rsidR="0059569E" w:rsidRPr="009A5EBD">
        <w:rPr>
          <w:rFonts w:asciiTheme="majorBidi" w:hAnsiTheme="majorBidi" w:cstheme="majorBidi"/>
          <w:sz w:val="24"/>
          <w:szCs w:val="24"/>
          <w:lang w:val="fr-FR"/>
        </w:rPr>
        <w:t>barek</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xml:space="preserve">., 2007). L’huile essentielle de </w:t>
      </w:r>
      <w:r w:rsidRPr="009A5EBD">
        <w:rPr>
          <w:rFonts w:asciiTheme="majorBidi" w:hAnsiTheme="majorBidi" w:cstheme="majorBidi"/>
          <w:i/>
          <w:iCs/>
          <w:sz w:val="24"/>
          <w:szCs w:val="24"/>
          <w:lang w:val="fr-FR"/>
        </w:rPr>
        <w:t>Melissa officinalis</w:t>
      </w:r>
      <w:r w:rsidRPr="009A5EBD">
        <w:rPr>
          <w:rFonts w:asciiTheme="majorBidi" w:hAnsiTheme="majorBidi" w:cstheme="majorBidi"/>
          <w:sz w:val="24"/>
          <w:szCs w:val="24"/>
          <w:lang w:val="fr-FR"/>
        </w:rPr>
        <w:t xml:space="preserve"> s’est, quant à elle, révélée efficace contre des cellules de lignées cancéreuses humaines, incluant les cellules leucémiques HL-60 et K562 (</w:t>
      </w:r>
      <w:r w:rsidR="009A5EBD" w:rsidRPr="009A5EBD">
        <w:rPr>
          <w:rFonts w:asciiTheme="majorBidi" w:hAnsiTheme="majorBidi" w:cstheme="majorBidi"/>
          <w:sz w:val="24"/>
          <w:szCs w:val="24"/>
          <w:lang w:val="fr-FR"/>
        </w:rPr>
        <w:t>D</w:t>
      </w:r>
      <w:r w:rsidR="0059569E" w:rsidRPr="009A5EBD">
        <w:rPr>
          <w:rFonts w:asciiTheme="majorBidi" w:hAnsiTheme="majorBidi" w:cstheme="majorBidi"/>
          <w:sz w:val="24"/>
          <w:szCs w:val="24"/>
          <w:lang w:val="fr-FR"/>
        </w:rPr>
        <w:t xml:space="preserve">e sousa </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xml:space="preserve">., 2004). D’autres applications médicales sont étudiées. Les travaux de </w:t>
      </w:r>
      <w:r w:rsidR="009A5EBD" w:rsidRPr="009A5EBD">
        <w:rPr>
          <w:rFonts w:asciiTheme="majorBidi" w:hAnsiTheme="majorBidi" w:cstheme="majorBidi"/>
          <w:sz w:val="24"/>
          <w:szCs w:val="24"/>
          <w:lang w:val="fr-FR"/>
        </w:rPr>
        <w:t xml:space="preserve">JAFRI </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(2001) ont prouvé la capacité de l’huile essentielle de cardamome à limiter la formation d’ulcères gastriques induits par l’éthanol (</w:t>
      </w:r>
      <w:r w:rsidR="009A5EBD" w:rsidRPr="009A5EBD">
        <w:rPr>
          <w:rFonts w:asciiTheme="majorBidi" w:hAnsiTheme="majorBidi" w:cstheme="majorBidi"/>
          <w:sz w:val="24"/>
          <w:szCs w:val="24"/>
          <w:lang w:val="fr-FR"/>
        </w:rPr>
        <w:t>J</w:t>
      </w:r>
      <w:r w:rsidR="0059569E" w:rsidRPr="009A5EBD">
        <w:rPr>
          <w:rFonts w:asciiTheme="majorBidi" w:hAnsiTheme="majorBidi" w:cstheme="majorBidi"/>
          <w:sz w:val="24"/>
          <w:szCs w:val="24"/>
          <w:lang w:val="fr-FR"/>
        </w:rPr>
        <w:t>afri</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2001). Il a également été démontré que les huiles essentielles facilitent la pénétration transdermique de substances médicamenteuses lipophiles, comme l’oestradiol (</w:t>
      </w:r>
      <w:r w:rsidR="009A5EBD" w:rsidRPr="009A5EBD">
        <w:rPr>
          <w:rFonts w:asciiTheme="majorBidi" w:hAnsiTheme="majorBidi" w:cstheme="majorBidi"/>
          <w:sz w:val="24"/>
          <w:szCs w:val="24"/>
          <w:lang w:val="fr-FR"/>
        </w:rPr>
        <w:t>M</w:t>
      </w:r>
      <w:r w:rsidR="0059569E" w:rsidRPr="009A5EBD">
        <w:rPr>
          <w:rFonts w:asciiTheme="majorBidi" w:hAnsiTheme="majorBidi" w:cstheme="majorBidi"/>
          <w:sz w:val="24"/>
          <w:szCs w:val="24"/>
          <w:lang w:val="fr-FR"/>
        </w:rPr>
        <w:t>onti</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2002). Des travaux tentent également d’analyser les effets des huiles essentielles sur le comportement (</w:t>
      </w:r>
      <w:r w:rsidR="009A5EBD" w:rsidRPr="009A5EBD">
        <w:rPr>
          <w:rFonts w:asciiTheme="majorBidi" w:hAnsiTheme="majorBidi" w:cstheme="majorBidi"/>
          <w:sz w:val="24"/>
          <w:szCs w:val="24"/>
          <w:lang w:val="fr-FR"/>
        </w:rPr>
        <w:t>U</w:t>
      </w:r>
      <w:r w:rsidR="0059569E" w:rsidRPr="009A5EBD">
        <w:rPr>
          <w:rFonts w:asciiTheme="majorBidi" w:hAnsiTheme="majorBidi" w:cstheme="majorBidi"/>
          <w:sz w:val="24"/>
          <w:szCs w:val="24"/>
          <w:lang w:val="fr-FR"/>
        </w:rPr>
        <w:t>mezu</w:t>
      </w:r>
      <w:r w:rsidRPr="009A5EBD">
        <w:rPr>
          <w:rFonts w:asciiTheme="majorBidi" w:hAnsiTheme="majorBidi" w:cstheme="majorBidi"/>
          <w:sz w:val="24"/>
          <w:szCs w:val="24"/>
          <w:lang w:val="fr-FR"/>
        </w:rPr>
        <w:t>, 1999) ou d’évaluer la possibilité de les utiliser dans la lutte contre l’addiction à certaines drogues, comme la nicotine (</w:t>
      </w:r>
      <w:r w:rsidR="009A5EBD" w:rsidRPr="009A5EBD">
        <w:rPr>
          <w:rFonts w:asciiTheme="majorBidi" w:hAnsiTheme="majorBidi" w:cstheme="majorBidi"/>
          <w:sz w:val="24"/>
          <w:szCs w:val="24"/>
          <w:lang w:val="fr-FR"/>
        </w:rPr>
        <w:t>Z</w:t>
      </w:r>
      <w:r w:rsidR="0059569E" w:rsidRPr="009A5EBD">
        <w:rPr>
          <w:rFonts w:asciiTheme="majorBidi" w:hAnsiTheme="majorBidi" w:cstheme="majorBidi"/>
          <w:sz w:val="24"/>
          <w:szCs w:val="24"/>
          <w:lang w:val="fr-FR"/>
        </w:rPr>
        <w:t>hao</w:t>
      </w:r>
      <w:r w:rsidRPr="009A5EBD">
        <w:rPr>
          <w:rFonts w:asciiTheme="majorBidi" w:hAnsiTheme="majorBidi" w:cstheme="majorBidi"/>
          <w:sz w:val="24"/>
          <w:szCs w:val="24"/>
          <w:lang w:val="fr-FR"/>
        </w:rPr>
        <w:t xml:space="preserve">et </w:t>
      </w:r>
      <w:r w:rsidRPr="009A5EBD">
        <w:rPr>
          <w:rFonts w:asciiTheme="majorBidi" w:hAnsiTheme="majorBidi" w:cstheme="majorBidi"/>
          <w:i/>
          <w:iCs/>
          <w:sz w:val="24"/>
          <w:szCs w:val="24"/>
          <w:lang w:val="fr-FR"/>
        </w:rPr>
        <w:t>al</w:t>
      </w:r>
      <w:r w:rsidRPr="009A5EBD">
        <w:rPr>
          <w:rFonts w:asciiTheme="majorBidi" w:hAnsiTheme="majorBidi" w:cstheme="majorBidi"/>
          <w:sz w:val="24"/>
          <w:szCs w:val="24"/>
          <w:lang w:val="fr-FR"/>
        </w:rPr>
        <w:t xml:space="preserve">., 2005). </w:t>
      </w:r>
    </w:p>
    <w:p w:rsidR="00E50327" w:rsidRPr="00DA450B" w:rsidRDefault="00E50327" w:rsidP="00103A15">
      <w:pPr>
        <w:pStyle w:val="2"/>
        <w:ind w:right="-1"/>
      </w:pPr>
      <w:bookmarkStart w:id="23" w:name="_Toc484417288"/>
      <w:r w:rsidRPr="00DA450B">
        <w:t>I.1.</w:t>
      </w:r>
      <w:r w:rsidR="00103A15">
        <w:t>8.1.</w:t>
      </w:r>
      <w:r w:rsidRPr="00DA450B">
        <w:t>Les activités antimicrobienne</w:t>
      </w:r>
      <w:r w:rsidR="00B66676">
        <w:t>s</w:t>
      </w:r>
      <w:r w:rsidRPr="00DA450B">
        <w:t xml:space="preserve"> des huiles essentielles</w:t>
      </w:r>
      <w:bookmarkEnd w:id="23"/>
    </w:p>
    <w:p w:rsidR="00E50327" w:rsidRPr="003A2E41" w:rsidRDefault="00E50327" w:rsidP="00103A15">
      <w:pPr>
        <w:bidi w:val="0"/>
        <w:spacing w:line="360" w:lineRule="auto"/>
        <w:ind w:right="-1" w:firstLine="567"/>
        <w:jc w:val="both"/>
        <w:rPr>
          <w:rFonts w:asciiTheme="majorBidi" w:hAnsiTheme="majorBidi" w:cstheme="majorBidi"/>
          <w:sz w:val="24"/>
          <w:szCs w:val="24"/>
          <w:lang w:val="fr-FR"/>
        </w:rPr>
      </w:pPr>
      <w:r w:rsidRPr="00853EAE">
        <w:rPr>
          <w:rFonts w:asciiTheme="majorBidi" w:hAnsiTheme="majorBidi" w:cstheme="majorBidi"/>
          <w:sz w:val="24"/>
          <w:szCs w:val="24"/>
          <w:lang w:val="fr-FR"/>
        </w:rPr>
        <w:t xml:space="preserve">La première mise en évidence de l’action des huiles essentielles contre les bactéries a été réalisée en 1881 par Delacroix </w:t>
      </w:r>
      <w:r w:rsidR="0020348D" w:rsidRPr="0020348D">
        <w:rPr>
          <w:rFonts w:asciiTheme="majorBidi" w:hAnsiTheme="majorBidi" w:cstheme="majorBidi"/>
          <w:sz w:val="24"/>
          <w:szCs w:val="24"/>
          <w:lang w:val="fr-FR"/>
        </w:rPr>
        <w:t>(B</w:t>
      </w:r>
      <w:r w:rsidR="0020467B" w:rsidRPr="0020348D">
        <w:rPr>
          <w:rFonts w:asciiTheme="majorBidi" w:hAnsiTheme="majorBidi" w:cstheme="majorBidi"/>
          <w:sz w:val="24"/>
          <w:szCs w:val="24"/>
          <w:lang w:val="fr-FR"/>
        </w:rPr>
        <w:t>oyle</w:t>
      </w:r>
      <w:r w:rsidR="0020348D" w:rsidRPr="0020348D">
        <w:rPr>
          <w:rFonts w:asciiTheme="majorBidi" w:hAnsiTheme="majorBidi" w:cstheme="majorBidi"/>
          <w:sz w:val="24"/>
          <w:szCs w:val="24"/>
          <w:lang w:val="fr-FR"/>
        </w:rPr>
        <w:t>, 1955)</w:t>
      </w:r>
      <w:r w:rsidRPr="00853EAE">
        <w:rPr>
          <w:rFonts w:asciiTheme="majorBidi" w:hAnsiTheme="majorBidi" w:cstheme="majorBidi"/>
          <w:sz w:val="24"/>
          <w:szCs w:val="24"/>
          <w:lang w:val="fr-FR"/>
        </w:rPr>
        <w:t xml:space="preserve">de nombreuses huiles ont été définies comme antibactériennes </w:t>
      </w:r>
      <w:r w:rsidR="0020348D" w:rsidRPr="0020348D">
        <w:rPr>
          <w:rFonts w:asciiTheme="majorBidi" w:hAnsiTheme="majorBidi" w:cstheme="majorBidi"/>
          <w:sz w:val="24"/>
          <w:szCs w:val="24"/>
          <w:lang w:val="fr-FR"/>
        </w:rPr>
        <w:t>(B</w:t>
      </w:r>
      <w:r w:rsidR="0020467B" w:rsidRPr="0020348D">
        <w:rPr>
          <w:rFonts w:asciiTheme="majorBidi" w:hAnsiTheme="majorBidi" w:cstheme="majorBidi"/>
          <w:sz w:val="24"/>
          <w:szCs w:val="24"/>
          <w:lang w:val="fr-FR"/>
        </w:rPr>
        <w:t>urt</w:t>
      </w:r>
      <w:r w:rsidR="0020348D" w:rsidRPr="0020348D">
        <w:rPr>
          <w:rFonts w:asciiTheme="majorBidi" w:hAnsiTheme="majorBidi" w:cstheme="majorBidi"/>
          <w:sz w:val="24"/>
          <w:szCs w:val="24"/>
          <w:lang w:val="fr-FR"/>
        </w:rPr>
        <w:t>, 2004).</w:t>
      </w:r>
      <w:r w:rsidRPr="00853EAE">
        <w:rPr>
          <w:rFonts w:asciiTheme="majorBidi" w:hAnsiTheme="majorBidi" w:cstheme="majorBidi"/>
          <w:sz w:val="24"/>
          <w:szCs w:val="24"/>
          <w:lang w:val="fr-FR"/>
        </w:rPr>
        <w:t xml:space="preserve">Leur spectre d’action est très étendu, car elles agissent contre un large éventail de bactéries, y compris celles qui développent des résistances aux antibiotiques. Cette activité est par ailleurs variable d’une huile essentielle à l’autre et d’une souche bactérienne à l’autre </w:t>
      </w:r>
      <w:r w:rsidRPr="0020348D">
        <w:rPr>
          <w:rFonts w:asciiTheme="majorBidi" w:hAnsiTheme="majorBidi" w:cstheme="majorBidi"/>
          <w:sz w:val="24"/>
          <w:szCs w:val="24"/>
          <w:lang w:val="fr-FR"/>
        </w:rPr>
        <w:t>(</w:t>
      </w:r>
      <w:r w:rsidR="0020348D" w:rsidRPr="0020348D">
        <w:rPr>
          <w:rFonts w:asciiTheme="majorBidi" w:hAnsiTheme="majorBidi" w:cstheme="majorBidi"/>
          <w:sz w:val="24"/>
          <w:szCs w:val="24"/>
          <w:lang w:val="fr-FR"/>
        </w:rPr>
        <w:t>K</w:t>
      </w:r>
      <w:r w:rsidR="0020467B" w:rsidRPr="0020348D">
        <w:rPr>
          <w:rFonts w:asciiTheme="majorBidi" w:hAnsiTheme="majorBidi" w:cstheme="majorBidi"/>
          <w:sz w:val="24"/>
          <w:szCs w:val="24"/>
          <w:lang w:val="fr-FR"/>
        </w:rPr>
        <w:t>alemba</w:t>
      </w:r>
      <w:r w:rsidRPr="0020348D">
        <w:rPr>
          <w:rFonts w:asciiTheme="majorBidi" w:hAnsiTheme="majorBidi" w:cstheme="majorBidi"/>
          <w:sz w:val="24"/>
          <w:szCs w:val="24"/>
          <w:lang w:val="fr-FR"/>
        </w:rPr>
        <w:t xml:space="preserve">et </w:t>
      </w:r>
      <w:r w:rsidR="0020348D" w:rsidRPr="0020348D">
        <w:rPr>
          <w:rFonts w:asciiTheme="majorBidi" w:hAnsiTheme="majorBidi" w:cstheme="majorBidi"/>
          <w:sz w:val="24"/>
          <w:szCs w:val="24"/>
          <w:lang w:val="fr-FR"/>
        </w:rPr>
        <w:t>K</w:t>
      </w:r>
      <w:r w:rsidR="0020467B" w:rsidRPr="0020348D">
        <w:rPr>
          <w:rFonts w:asciiTheme="majorBidi" w:hAnsiTheme="majorBidi" w:cstheme="majorBidi"/>
          <w:sz w:val="24"/>
          <w:szCs w:val="24"/>
          <w:lang w:val="fr-FR"/>
        </w:rPr>
        <w:t>unicka</w:t>
      </w:r>
      <w:r w:rsidRPr="0020348D">
        <w:rPr>
          <w:rFonts w:asciiTheme="majorBidi" w:hAnsiTheme="majorBidi" w:cstheme="majorBidi"/>
          <w:sz w:val="24"/>
          <w:szCs w:val="24"/>
          <w:lang w:val="fr-FR"/>
        </w:rPr>
        <w:t>, 2003).</w:t>
      </w:r>
      <w:r w:rsidRPr="00853EAE">
        <w:rPr>
          <w:rFonts w:asciiTheme="majorBidi" w:hAnsiTheme="majorBidi" w:cstheme="majorBidi"/>
          <w:sz w:val="24"/>
          <w:szCs w:val="24"/>
          <w:lang w:val="fr-FR"/>
        </w:rPr>
        <w:t xml:space="preserve"> Les huiles essentielles agissent aussi bien sur les bactéries Gram positives que sur les bactéries Gram négatives. Toutefois, les bactéries Gram négatives paraissent moins sensibles à leur action et ceci est directement lié à la structure de leur paroi cellulaire </w:t>
      </w:r>
      <w:r w:rsidR="0020348D" w:rsidRPr="0020348D">
        <w:rPr>
          <w:rFonts w:asciiTheme="majorBidi" w:hAnsiTheme="majorBidi" w:cstheme="majorBidi"/>
          <w:sz w:val="24"/>
          <w:szCs w:val="24"/>
          <w:lang w:val="fr-FR"/>
        </w:rPr>
        <w:t>(B</w:t>
      </w:r>
      <w:r w:rsidR="0020467B" w:rsidRPr="0020348D">
        <w:rPr>
          <w:rFonts w:asciiTheme="majorBidi" w:hAnsiTheme="majorBidi" w:cstheme="majorBidi"/>
          <w:sz w:val="24"/>
          <w:szCs w:val="24"/>
          <w:lang w:val="fr-FR"/>
        </w:rPr>
        <w:t>urt</w:t>
      </w:r>
      <w:r w:rsidR="0020348D" w:rsidRPr="0020348D">
        <w:rPr>
          <w:rFonts w:asciiTheme="majorBidi" w:hAnsiTheme="majorBidi" w:cstheme="majorBidi"/>
          <w:sz w:val="24"/>
          <w:szCs w:val="24"/>
          <w:lang w:val="fr-FR"/>
        </w:rPr>
        <w:t>, 2004).</w:t>
      </w:r>
      <w:r w:rsidRPr="00853EAE">
        <w:rPr>
          <w:rFonts w:asciiTheme="majorBidi" w:hAnsiTheme="majorBidi" w:cstheme="majorBidi"/>
          <w:sz w:val="24"/>
          <w:szCs w:val="24"/>
          <w:lang w:val="fr-FR"/>
        </w:rPr>
        <w:t xml:space="preserve">Il existe cependant quelques exceptions. Les bactéries Gram négatives </w:t>
      </w:r>
      <w:r w:rsidRPr="006064AD">
        <w:rPr>
          <w:rFonts w:asciiTheme="majorBidi" w:hAnsiTheme="majorBidi" w:cstheme="majorBidi"/>
          <w:i/>
          <w:iCs/>
          <w:sz w:val="24"/>
          <w:szCs w:val="24"/>
          <w:lang w:val="fr-FR"/>
        </w:rPr>
        <w:t>Aeromonas hydrophila</w:t>
      </w:r>
      <w:r w:rsidRPr="0020348D">
        <w:rPr>
          <w:rFonts w:asciiTheme="majorBidi" w:hAnsiTheme="majorBidi" w:cstheme="majorBidi"/>
          <w:sz w:val="24"/>
          <w:szCs w:val="24"/>
          <w:lang w:val="fr-FR"/>
        </w:rPr>
        <w:t>(</w:t>
      </w:r>
      <w:r w:rsidR="0020348D" w:rsidRPr="0020348D">
        <w:rPr>
          <w:rFonts w:asciiTheme="majorBidi" w:hAnsiTheme="majorBidi" w:cstheme="majorBidi"/>
          <w:sz w:val="24"/>
          <w:szCs w:val="24"/>
          <w:lang w:val="fr-FR"/>
        </w:rPr>
        <w:t>W</w:t>
      </w:r>
      <w:r w:rsidR="0020467B" w:rsidRPr="0020348D">
        <w:rPr>
          <w:rFonts w:asciiTheme="majorBidi" w:hAnsiTheme="majorBidi" w:cstheme="majorBidi"/>
          <w:sz w:val="24"/>
          <w:szCs w:val="24"/>
          <w:lang w:val="fr-FR"/>
        </w:rPr>
        <w:t>an</w:t>
      </w:r>
      <w:r w:rsidRPr="0020348D">
        <w:rPr>
          <w:rFonts w:asciiTheme="majorBidi" w:hAnsiTheme="majorBidi" w:cstheme="majorBidi"/>
          <w:sz w:val="24"/>
          <w:szCs w:val="24"/>
          <w:lang w:val="fr-FR"/>
        </w:rPr>
        <w:t xml:space="preserve">et </w:t>
      </w:r>
      <w:r w:rsidRPr="0020348D">
        <w:rPr>
          <w:rFonts w:asciiTheme="majorBidi" w:hAnsiTheme="majorBidi" w:cstheme="majorBidi"/>
          <w:i/>
          <w:iCs/>
          <w:sz w:val="24"/>
          <w:szCs w:val="24"/>
          <w:lang w:val="fr-FR"/>
        </w:rPr>
        <w:t>al</w:t>
      </w:r>
      <w:r w:rsidRPr="0020348D">
        <w:rPr>
          <w:rFonts w:asciiTheme="majorBidi" w:hAnsiTheme="majorBidi" w:cstheme="majorBidi"/>
          <w:sz w:val="24"/>
          <w:szCs w:val="24"/>
          <w:lang w:val="fr-FR"/>
        </w:rPr>
        <w:t>., 1998)</w:t>
      </w:r>
      <w:r w:rsidRPr="00853EAE">
        <w:rPr>
          <w:rFonts w:asciiTheme="majorBidi" w:hAnsiTheme="majorBidi" w:cstheme="majorBidi"/>
          <w:sz w:val="24"/>
          <w:szCs w:val="24"/>
          <w:lang w:val="fr-FR"/>
        </w:rPr>
        <w:t xml:space="preserve">et </w:t>
      </w:r>
      <w:r w:rsidRPr="006064AD">
        <w:rPr>
          <w:rFonts w:asciiTheme="majorBidi" w:hAnsiTheme="majorBidi" w:cstheme="majorBidi"/>
          <w:i/>
          <w:iCs/>
          <w:sz w:val="24"/>
          <w:szCs w:val="24"/>
          <w:lang w:val="fr-FR"/>
        </w:rPr>
        <w:t>Campylobacter jejuni</w:t>
      </w:r>
      <w:r w:rsidRPr="0020348D">
        <w:rPr>
          <w:rFonts w:asciiTheme="majorBidi" w:hAnsiTheme="majorBidi" w:cstheme="majorBidi"/>
          <w:sz w:val="24"/>
          <w:szCs w:val="24"/>
          <w:lang w:val="fr-FR"/>
        </w:rPr>
        <w:t>(</w:t>
      </w:r>
      <w:r w:rsidR="0020348D" w:rsidRPr="0020348D">
        <w:rPr>
          <w:rFonts w:asciiTheme="majorBidi" w:hAnsiTheme="majorBidi" w:cstheme="majorBidi"/>
          <w:sz w:val="24"/>
          <w:szCs w:val="24"/>
          <w:lang w:val="fr-FR"/>
        </w:rPr>
        <w:t>W</w:t>
      </w:r>
      <w:r w:rsidR="0020467B" w:rsidRPr="0020348D">
        <w:rPr>
          <w:rFonts w:asciiTheme="majorBidi" w:hAnsiTheme="majorBidi" w:cstheme="majorBidi"/>
          <w:sz w:val="24"/>
          <w:szCs w:val="24"/>
          <w:lang w:val="fr-FR"/>
        </w:rPr>
        <w:t>annissorn</w:t>
      </w:r>
      <w:r w:rsidRPr="0020348D">
        <w:rPr>
          <w:rFonts w:asciiTheme="majorBidi" w:hAnsiTheme="majorBidi" w:cstheme="majorBidi"/>
          <w:sz w:val="24"/>
          <w:szCs w:val="24"/>
          <w:lang w:val="fr-FR"/>
        </w:rPr>
        <w:t xml:space="preserve">et </w:t>
      </w:r>
      <w:r w:rsidRPr="0020348D">
        <w:rPr>
          <w:rFonts w:asciiTheme="majorBidi" w:hAnsiTheme="majorBidi" w:cstheme="majorBidi"/>
          <w:i/>
          <w:iCs/>
          <w:sz w:val="24"/>
          <w:szCs w:val="24"/>
          <w:lang w:val="fr-FR"/>
        </w:rPr>
        <w:t>al</w:t>
      </w:r>
      <w:r w:rsidRPr="0020348D">
        <w:rPr>
          <w:rFonts w:asciiTheme="majorBidi" w:hAnsiTheme="majorBidi" w:cstheme="majorBidi"/>
          <w:sz w:val="24"/>
          <w:szCs w:val="24"/>
          <w:lang w:val="fr-FR"/>
        </w:rPr>
        <w:t>., 2005)</w:t>
      </w:r>
      <w:r w:rsidRPr="00853EAE">
        <w:rPr>
          <w:rFonts w:asciiTheme="majorBidi" w:hAnsiTheme="majorBidi" w:cstheme="majorBidi"/>
          <w:sz w:val="24"/>
          <w:szCs w:val="24"/>
          <w:lang w:val="fr-FR"/>
        </w:rPr>
        <w:t xml:space="preserve"> ont été décrites comme particulièrement sensibles à l’action des huiles essentielles. La bactérie reconnue comme la moins sensible à leurs effets reste néanmoins la bactérie Gram négative </w:t>
      </w:r>
      <w:r w:rsidRPr="003C2EF0">
        <w:rPr>
          <w:rFonts w:asciiTheme="majorBidi" w:hAnsiTheme="majorBidi" w:cstheme="majorBidi"/>
          <w:i/>
          <w:iCs/>
          <w:sz w:val="24"/>
          <w:szCs w:val="24"/>
          <w:lang w:val="fr-FR"/>
        </w:rPr>
        <w:t>P. aeruginosa</w:t>
      </w:r>
      <w:r w:rsidRPr="0020348D">
        <w:rPr>
          <w:rFonts w:asciiTheme="majorBidi" w:hAnsiTheme="majorBidi" w:cstheme="majorBidi"/>
          <w:sz w:val="24"/>
          <w:szCs w:val="24"/>
          <w:lang w:val="fr-FR"/>
        </w:rPr>
        <w:t>(</w:t>
      </w:r>
      <w:r w:rsidR="0020348D" w:rsidRPr="0020348D">
        <w:rPr>
          <w:rFonts w:asciiTheme="majorBidi" w:hAnsiTheme="majorBidi" w:cstheme="majorBidi"/>
          <w:sz w:val="24"/>
          <w:szCs w:val="24"/>
          <w:lang w:val="fr-FR"/>
        </w:rPr>
        <w:t>D</w:t>
      </w:r>
      <w:r w:rsidR="0020467B" w:rsidRPr="0020348D">
        <w:rPr>
          <w:rFonts w:asciiTheme="majorBidi" w:hAnsiTheme="majorBidi" w:cstheme="majorBidi"/>
          <w:sz w:val="24"/>
          <w:szCs w:val="24"/>
          <w:lang w:val="fr-FR"/>
        </w:rPr>
        <w:t>orman</w:t>
      </w:r>
      <w:r w:rsidRPr="0020348D">
        <w:rPr>
          <w:rFonts w:asciiTheme="majorBidi" w:hAnsiTheme="majorBidi" w:cstheme="majorBidi"/>
          <w:sz w:val="24"/>
          <w:szCs w:val="24"/>
          <w:lang w:val="fr-FR"/>
        </w:rPr>
        <w:t xml:space="preserve">et </w:t>
      </w:r>
      <w:r w:rsidR="0020348D" w:rsidRPr="0020348D">
        <w:rPr>
          <w:rFonts w:asciiTheme="majorBidi" w:hAnsiTheme="majorBidi" w:cstheme="majorBidi"/>
          <w:sz w:val="24"/>
          <w:szCs w:val="24"/>
          <w:lang w:val="fr-FR"/>
        </w:rPr>
        <w:t>D</w:t>
      </w:r>
      <w:r w:rsidR="0020467B" w:rsidRPr="0020348D">
        <w:rPr>
          <w:rFonts w:asciiTheme="majorBidi" w:hAnsiTheme="majorBidi" w:cstheme="majorBidi"/>
          <w:sz w:val="24"/>
          <w:szCs w:val="24"/>
          <w:lang w:val="fr-FR"/>
        </w:rPr>
        <w:t>eans</w:t>
      </w:r>
      <w:r w:rsidRPr="0020348D">
        <w:rPr>
          <w:rFonts w:asciiTheme="majorBidi" w:hAnsiTheme="majorBidi" w:cstheme="majorBidi"/>
          <w:sz w:val="24"/>
          <w:szCs w:val="24"/>
          <w:lang w:val="fr-FR"/>
        </w:rPr>
        <w:t>, 2000)</w:t>
      </w:r>
      <w:r w:rsidRPr="00853EAE">
        <w:rPr>
          <w:rFonts w:asciiTheme="majorBidi" w:hAnsiTheme="majorBidi" w:cstheme="majorBidi"/>
          <w:sz w:val="24"/>
          <w:szCs w:val="24"/>
          <w:lang w:val="fr-FR"/>
        </w:rPr>
        <w:t xml:space="preserve">. La croissance </w:t>
      </w:r>
      <w:r w:rsidRPr="00853EAE">
        <w:rPr>
          <w:rFonts w:asciiTheme="majorBidi" w:hAnsiTheme="majorBidi" w:cstheme="majorBidi"/>
          <w:sz w:val="24"/>
          <w:szCs w:val="24"/>
          <w:lang w:val="fr-FR"/>
        </w:rPr>
        <w:lastRenderedPageBreak/>
        <w:t xml:space="preserve">des bactéries, résistantes et multi-résistantes aux antibiotiques, peut être inhibée par certaines huiles essentielles. Les huiles d’agrumes, de lavande, de menthe, de genévrier, de l’arbre à thé, de thym et d’eucalyptus se révèlent particulièrement efficaces contre les </w:t>
      </w:r>
      <w:r w:rsidRPr="006064AD">
        <w:rPr>
          <w:rFonts w:asciiTheme="majorBidi" w:hAnsiTheme="majorBidi" w:cstheme="majorBidi"/>
          <w:sz w:val="24"/>
          <w:szCs w:val="24"/>
          <w:lang w:val="fr-FR"/>
        </w:rPr>
        <w:t>staphylocoques dorés</w:t>
      </w:r>
      <w:r w:rsidRPr="00853EAE">
        <w:rPr>
          <w:rFonts w:asciiTheme="majorBidi" w:hAnsiTheme="majorBidi" w:cstheme="majorBidi"/>
          <w:sz w:val="24"/>
          <w:szCs w:val="24"/>
          <w:lang w:val="fr-FR"/>
        </w:rPr>
        <w:t xml:space="preserve"> résistants à la méthicilline (SARM) </w:t>
      </w:r>
      <w:r w:rsidRPr="0020348D">
        <w:rPr>
          <w:rFonts w:asciiTheme="majorBidi" w:hAnsiTheme="majorBidi" w:cstheme="majorBidi"/>
          <w:sz w:val="24"/>
          <w:szCs w:val="24"/>
          <w:lang w:val="fr-FR"/>
        </w:rPr>
        <w:t>(</w:t>
      </w:r>
      <w:r w:rsidR="0020348D" w:rsidRPr="0020348D">
        <w:rPr>
          <w:rFonts w:asciiTheme="majorBidi" w:hAnsiTheme="majorBidi" w:cstheme="majorBidi"/>
          <w:sz w:val="24"/>
          <w:szCs w:val="24"/>
          <w:lang w:val="fr-FR"/>
        </w:rPr>
        <w:t>M</w:t>
      </w:r>
      <w:r w:rsidR="0020467B" w:rsidRPr="0020348D">
        <w:rPr>
          <w:rFonts w:asciiTheme="majorBidi" w:hAnsiTheme="majorBidi" w:cstheme="majorBidi"/>
          <w:sz w:val="24"/>
          <w:szCs w:val="24"/>
          <w:lang w:val="fr-FR"/>
        </w:rPr>
        <w:t>ay</w:t>
      </w:r>
      <w:r w:rsidRPr="0020348D">
        <w:rPr>
          <w:rFonts w:asciiTheme="majorBidi" w:hAnsiTheme="majorBidi" w:cstheme="majorBidi"/>
          <w:sz w:val="24"/>
          <w:szCs w:val="24"/>
          <w:lang w:val="fr-FR"/>
        </w:rPr>
        <w:t xml:space="preserve">et </w:t>
      </w:r>
      <w:r w:rsidRPr="0020348D">
        <w:rPr>
          <w:rFonts w:asciiTheme="majorBidi" w:hAnsiTheme="majorBidi" w:cstheme="majorBidi"/>
          <w:i/>
          <w:iCs/>
          <w:sz w:val="24"/>
          <w:szCs w:val="24"/>
          <w:lang w:val="fr-FR"/>
        </w:rPr>
        <w:t>al</w:t>
      </w:r>
      <w:r w:rsidRPr="0020348D">
        <w:rPr>
          <w:rFonts w:asciiTheme="majorBidi" w:hAnsiTheme="majorBidi" w:cstheme="majorBidi"/>
          <w:sz w:val="24"/>
          <w:szCs w:val="24"/>
          <w:lang w:val="fr-FR"/>
        </w:rPr>
        <w:t xml:space="preserve">., 2000 ; </w:t>
      </w:r>
      <w:r w:rsidR="0020348D" w:rsidRPr="0020348D">
        <w:rPr>
          <w:rFonts w:asciiTheme="majorBidi" w:hAnsiTheme="majorBidi" w:cstheme="majorBidi"/>
          <w:sz w:val="24"/>
          <w:szCs w:val="24"/>
          <w:lang w:val="fr-FR"/>
        </w:rPr>
        <w:t>T</w:t>
      </w:r>
      <w:r w:rsidR="0020467B" w:rsidRPr="0020348D">
        <w:rPr>
          <w:rFonts w:asciiTheme="majorBidi" w:hAnsiTheme="majorBidi" w:cstheme="majorBidi"/>
          <w:sz w:val="24"/>
          <w:szCs w:val="24"/>
          <w:lang w:val="fr-FR"/>
        </w:rPr>
        <w:t>ohidpour</w:t>
      </w:r>
      <w:r w:rsidRPr="0020348D">
        <w:rPr>
          <w:rFonts w:asciiTheme="majorBidi" w:hAnsiTheme="majorBidi" w:cstheme="majorBidi"/>
          <w:sz w:val="24"/>
          <w:szCs w:val="24"/>
          <w:lang w:val="fr-FR"/>
        </w:rPr>
        <w:t xml:space="preserve">et </w:t>
      </w:r>
      <w:r w:rsidRPr="0020348D">
        <w:rPr>
          <w:rFonts w:asciiTheme="majorBidi" w:hAnsiTheme="majorBidi" w:cstheme="majorBidi"/>
          <w:i/>
          <w:iCs/>
          <w:sz w:val="24"/>
          <w:szCs w:val="24"/>
          <w:lang w:val="fr-FR"/>
        </w:rPr>
        <w:t>al</w:t>
      </w:r>
      <w:r w:rsidRPr="0020348D">
        <w:rPr>
          <w:rFonts w:asciiTheme="majorBidi" w:hAnsiTheme="majorBidi" w:cstheme="majorBidi"/>
          <w:sz w:val="24"/>
          <w:szCs w:val="24"/>
          <w:lang w:val="fr-FR"/>
        </w:rPr>
        <w:t>., 2010)</w:t>
      </w:r>
      <w:r w:rsidRPr="00853EAE">
        <w:rPr>
          <w:rFonts w:asciiTheme="majorBidi" w:hAnsiTheme="majorBidi" w:cstheme="majorBidi"/>
          <w:sz w:val="24"/>
          <w:szCs w:val="24"/>
          <w:lang w:val="fr-FR"/>
        </w:rPr>
        <w:t xml:space="preserve">et les entérocoques résistants à la vancomycine (ERV) </w:t>
      </w:r>
      <w:r w:rsidRPr="0020348D">
        <w:rPr>
          <w:rFonts w:asciiTheme="majorBidi" w:hAnsiTheme="majorBidi" w:cstheme="majorBidi"/>
          <w:sz w:val="24"/>
          <w:szCs w:val="24"/>
          <w:lang w:val="fr-FR"/>
        </w:rPr>
        <w:t>(</w:t>
      </w:r>
      <w:r w:rsidR="0020348D" w:rsidRPr="0020348D">
        <w:rPr>
          <w:rFonts w:asciiTheme="majorBidi" w:hAnsiTheme="majorBidi" w:cstheme="majorBidi"/>
          <w:sz w:val="24"/>
          <w:szCs w:val="24"/>
          <w:lang w:val="fr-FR"/>
        </w:rPr>
        <w:t>F</w:t>
      </w:r>
      <w:r w:rsidR="00D624E7" w:rsidRPr="0020348D">
        <w:rPr>
          <w:rFonts w:asciiTheme="majorBidi" w:hAnsiTheme="majorBidi" w:cstheme="majorBidi"/>
          <w:sz w:val="24"/>
          <w:szCs w:val="24"/>
          <w:lang w:val="fr-FR"/>
        </w:rPr>
        <w:t>isher</w:t>
      </w:r>
      <w:r w:rsidRPr="0020348D">
        <w:rPr>
          <w:rFonts w:asciiTheme="majorBidi" w:hAnsiTheme="majorBidi" w:cstheme="majorBidi"/>
          <w:sz w:val="24"/>
          <w:szCs w:val="24"/>
          <w:lang w:val="fr-FR"/>
        </w:rPr>
        <w:t xml:space="preserve">et </w:t>
      </w:r>
      <w:r w:rsidR="0020348D" w:rsidRPr="0020348D">
        <w:rPr>
          <w:rFonts w:asciiTheme="majorBidi" w:hAnsiTheme="majorBidi" w:cstheme="majorBidi"/>
          <w:sz w:val="24"/>
          <w:szCs w:val="24"/>
          <w:lang w:val="fr-FR"/>
        </w:rPr>
        <w:t>P</w:t>
      </w:r>
      <w:r w:rsidR="00D624E7" w:rsidRPr="0020348D">
        <w:rPr>
          <w:rFonts w:asciiTheme="majorBidi" w:hAnsiTheme="majorBidi" w:cstheme="majorBidi"/>
          <w:sz w:val="24"/>
          <w:szCs w:val="24"/>
          <w:lang w:val="fr-FR"/>
        </w:rPr>
        <w:t>hillips</w:t>
      </w:r>
      <w:r w:rsidRPr="0020348D">
        <w:rPr>
          <w:rFonts w:asciiTheme="majorBidi" w:hAnsiTheme="majorBidi" w:cstheme="majorBidi"/>
          <w:sz w:val="24"/>
          <w:szCs w:val="24"/>
          <w:lang w:val="fr-FR"/>
        </w:rPr>
        <w:t>, 2009).</w:t>
      </w:r>
      <w:r w:rsidRPr="00853EAE">
        <w:rPr>
          <w:rFonts w:asciiTheme="majorBidi" w:hAnsiTheme="majorBidi" w:cstheme="majorBidi"/>
          <w:sz w:val="24"/>
          <w:szCs w:val="24"/>
          <w:lang w:val="fr-FR"/>
        </w:rPr>
        <w:t xml:space="preserve"> Les huiles essentielles, isolées de deux espèces de thym de Corée, Thymus magnus et Thymus quinquecostatus, sont également capables d’inhiber la croissance de bactéries résistantes comme </w:t>
      </w:r>
      <w:r w:rsidRPr="00DA5FA0">
        <w:rPr>
          <w:rFonts w:asciiTheme="majorBidi" w:hAnsiTheme="majorBidi" w:cstheme="majorBidi"/>
          <w:i/>
          <w:iCs/>
          <w:sz w:val="24"/>
          <w:szCs w:val="24"/>
          <w:lang w:val="fr-FR"/>
        </w:rPr>
        <w:t>Streptococcus pneumoniae</w:t>
      </w:r>
      <w:r w:rsidRPr="00853EAE">
        <w:rPr>
          <w:rFonts w:asciiTheme="majorBidi" w:hAnsiTheme="majorBidi" w:cstheme="majorBidi"/>
          <w:sz w:val="24"/>
          <w:szCs w:val="24"/>
          <w:lang w:val="fr-FR"/>
        </w:rPr>
        <w:t xml:space="preserve">, </w:t>
      </w:r>
      <w:r w:rsidRPr="00DA5FA0">
        <w:rPr>
          <w:rFonts w:asciiTheme="majorBidi" w:hAnsiTheme="majorBidi" w:cstheme="majorBidi"/>
          <w:i/>
          <w:iCs/>
          <w:sz w:val="24"/>
          <w:szCs w:val="24"/>
          <w:lang w:val="fr-FR"/>
        </w:rPr>
        <w:t>Samonella typhimurium</w:t>
      </w:r>
      <w:r w:rsidRPr="00853EAE">
        <w:rPr>
          <w:rFonts w:asciiTheme="majorBidi" w:hAnsiTheme="majorBidi" w:cstheme="majorBidi"/>
          <w:sz w:val="24"/>
          <w:szCs w:val="24"/>
          <w:lang w:val="fr-FR"/>
        </w:rPr>
        <w:t xml:space="preserve">, </w:t>
      </w:r>
      <w:r w:rsidRPr="00DA5FA0">
        <w:rPr>
          <w:rFonts w:asciiTheme="majorBidi" w:hAnsiTheme="majorBidi" w:cstheme="majorBidi"/>
          <w:i/>
          <w:iCs/>
          <w:sz w:val="24"/>
          <w:szCs w:val="24"/>
          <w:lang w:val="fr-FR"/>
        </w:rPr>
        <w:t>Salmonella entereditis</w:t>
      </w:r>
      <w:r w:rsidRPr="00853EAE">
        <w:rPr>
          <w:rFonts w:asciiTheme="majorBidi" w:hAnsiTheme="majorBidi" w:cstheme="majorBidi"/>
          <w:sz w:val="24"/>
          <w:szCs w:val="24"/>
          <w:lang w:val="fr-FR"/>
        </w:rPr>
        <w:t xml:space="preserve"> et </w:t>
      </w:r>
      <w:r w:rsidRPr="00DA5FA0">
        <w:rPr>
          <w:rFonts w:asciiTheme="majorBidi" w:hAnsiTheme="majorBidi" w:cstheme="majorBidi"/>
          <w:i/>
          <w:iCs/>
          <w:sz w:val="24"/>
          <w:szCs w:val="24"/>
          <w:lang w:val="fr-FR"/>
        </w:rPr>
        <w:t>S. aureus</w:t>
      </w:r>
      <w:r w:rsidRPr="0020348D">
        <w:rPr>
          <w:rFonts w:asciiTheme="majorBidi" w:hAnsiTheme="majorBidi" w:cstheme="majorBidi"/>
          <w:sz w:val="24"/>
          <w:szCs w:val="24"/>
          <w:lang w:val="fr-FR"/>
        </w:rPr>
        <w:t>(</w:t>
      </w:r>
      <w:r w:rsidR="0020348D" w:rsidRPr="0020348D">
        <w:rPr>
          <w:rFonts w:asciiTheme="majorBidi" w:hAnsiTheme="majorBidi" w:cstheme="majorBidi"/>
          <w:sz w:val="24"/>
          <w:szCs w:val="24"/>
          <w:lang w:val="fr-FR"/>
        </w:rPr>
        <w:t>S</w:t>
      </w:r>
      <w:r w:rsidR="00C5059B" w:rsidRPr="0020348D">
        <w:rPr>
          <w:rFonts w:asciiTheme="majorBidi" w:hAnsiTheme="majorBidi" w:cstheme="majorBidi"/>
          <w:sz w:val="24"/>
          <w:szCs w:val="24"/>
          <w:lang w:val="fr-FR"/>
        </w:rPr>
        <w:t>hin</w:t>
      </w:r>
      <w:r w:rsidRPr="0020348D">
        <w:rPr>
          <w:rFonts w:asciiTheme="majorBidi" w:hAnsiTheme="majorBidi" w:cstheme="majorBidi"/>
          <w:sz w:val="24"/>
          <w:szCs w:val="24"/>
          <w:lang w:val="fr-FR"/>
        </w:rPr>
        <w:t xml:space="preserve">et </w:t>
      </w:r>
      <w:r w:rsidR="0020348D" w:rsidRPr="0020348D">
        <w:rPr>
          <w:rFonts w:asciiTheme="majorBidi" w:hAnsiTheme="majorBidi" w:cstheme="majorBidi"/>
          <w:sz w:val="24"/>
          <w:szCs w:val="24"/>
          <w:lang w:val="fr-FR"/>
        </w:rPr>
        <w:t>K</w:t>
      </w:r>
      <w:r w:rsidR="00C5059B" w:rsidRPr="0020348D">
        <w:rPr>
          <w:rFonts w:asciiTheme="majorBidi" w:hAnsiTheme="majorBidi" w:cstheme="majorBidi"/>
          <w:sz w:val="24"/>
          <w:szCs w:val="24"/>
          <w:lang w:val="fr-FR"/>
        </w:rPr>
        <w:t>im</w:t>
      </w:r>
      <w:r w:rsidRPr="0020348D">
        <w:rPr>
          <w:rFonts w:asciiTheme="majorBidi" w:hAnsiTheme="majorBidi" w:cstheme="majorBidi"/>
          <w:sz w:val="24"/>
          <w:szCs w:val="24"/>
          <w:lang w:val="fr-FR"/>
        </w:rPr>
        <w:t>, 2005)</w:t>
      </w:r>
      <w:r w:rsidR="003A2E41" w:rsidRPr="0020348D">
        <w:rPr>
          <w:rFonts w:asciiTheme="majorBidi" w:hAnsiTheme="majorBidi" w:cstheme="majorBidi"/>
          <w:sz w:val="24"/>
          <w:szCs w:val="24"/>
          <w:lang w:val="fr-FR"/>
        </w:rPr>
        <w:t>.</w:t>
      </w:r>
    </w:p>
    <w:p w:rsidR="00E50327" w:rsidRPr="00DA450B" w:rsidRDefault="00E50327" w:rsidP="00103A15">
      <w:pPr>
        <w:pStyle w:val="2"/>
        <w:ind w:right="-1"/>
      </w:pPr>
      <w:bookmarkStart w:id="24" w:name="_Toc484417289"/>
      <w:r w:rsidRPr="00DA450B">
        <w:t>I.1.</w:t>
      </w:r>
      <w:r w:rsidR="00103A15">
        <w:t>8</w:t>
      </w:r>
      <w:r w:rsidRPr="00DA450B">
        <w:t>.</w:t>
      </w:r>
      <w:r w:rsidR="00103A15">
        <w:t>1.1.</w:t>
      </w:r>
      <w:r w:rsidRPr="00DA450B">
        <w:t xml:space="preserve"> Mode d’action antimicrobienne des huiles essentielles</w:t>
      </w:r>
      <w:bookmarkEnd w:id="24"/>
    </w:p>
    <w:p w:rsidR="00E50327" w:rsidRPr="0020348D" w:rsidRDefault="00E50327" w:rsidP="00D31E39">
      <w:pPr>
        <w:bidi w:val="0"/>
        <w:spacing w:line="360" w:lineRule="auto"/>
        <w:ind w:right="-1" w:firstLine="567"/>
        <w:jc w:val="both"/>
        <w:rPr>
          <w:rFonts w:asciiTheme="majorBidi" w:hAnsiTheme="majorBidi" w:cstheme="majorBidi"/>
          <w:sz w:val="24"/>
          <w:szCs w:val="24"/>
          <w:lang w:val="fr-FR"/>
        </w:rPr>
      </w:pPr>
      <w:r w:rsidRPr="003C6D68">
        <w:rPr>
          <w:rFonts w:asciiTheme="majorBidi" w:hAnsiTheme="majorBidi" w:cstheme="majorBidi"/>
          <w:sz w:val="24"/>
          <w:szCs w:val="24"/>
          <w:lang w:val="fr-FR"/>
        </w:rPr>
        <w:t xml:space="preserve">Les  huiles  essentielles  ont  un  spectre  d’action  très  large  due  principalement  à  leur  grande affinité aux lipides membranaires grâce à leur nature hydrophobe </w:t>
      </w:r>
      <w:r w:rsidRPr="0020348D">
        <w:rPr>
          <w:rFonts w:asciiTheme="majorBidi" w:hAnsiTheme="majorBidi" w:cstheme="majorBidi"/>
          <w:sz w:val="24"/>
          <w:szCs w:val="24"/>
          <w:lang w:val="fr-FR"/>
        </w:rPr>
        <w:t>(</w:t>
      </w:r>
      <w:r w:rsidR="0020348D" w:rsidRPr="0020348D">
        <w:rPr>
          <w:rFonts w:asciiTheme="majorBidi" w:hAnsiTheme="majorBidi" w:cstheme="majorBidi"/>
          <w:sz w:val="24"/>
          <w:szCs w:val="24"/>
          <w:lang w:val="fr-FR"/>
        </w:rPr>
        <w:t>D</w:t>
      </w:r>
      <w:r w:rsidR="0020467B" w:rsidRPr="0020348D">
        <w:rPr>
          <w:rFonts w:asciiTheme="majorBidi" w:hAnsiTheme="majorBidi" w:cstheme="majorBidi"/>
          <w:sz w:val="24"/>
          <w:szCs w:val="24"/>
          <w:lang w:val="fr-FR"/>
        </w:rPr>
        <w:t>ormans</w:t>
      </w:r>
      <w:r w:rsidRPr="0020348D">
        <w:rPr>
          <w:rFonts w:asciiTheme="majorBidi" w:hAnsiTheme="majorBidi" w:cstheme="majorBidi"/>
          <w:sz w:val="24"/>
          <w:szCs w:val="24"/>
          <w:lang w:val="fr-FR"/>
        </w:rPr>
        <w:t xml:space="preserve">et </w:t>
      </w:r>
      <w:r w:rsidR="0020348D" w:rsidRPr="0020348D">
        <w:rPr>
          <w:rFonts w:asciiTheme="majorBidi" w:hAnsiTheme="majorBidi" w:cstheme="majorBidi"/>
          <w:sz w:val="24"/>
          <w:szCs w:val="24"/>
          <w:lang w:val="fr-FR"/>
        </w:rPr>
        <w:t>D</w:t>
      </w:r>
      <w:r w:rsidR="0020467B" w:rsidRPr="0020348D">
        <w:rPr>
          <w:rFonts w:asciiTheme="majorBidi" w:hAnsiTheme="majorBidi" w:cstheme="majorBidi"/>
          <w:sz w:val="24"/>
          <w:szCs w:val="24"/>
          <w:lang w:val="fr-FR"/>
        </w:rPr>
        <w:t>eans</w:t>
      </w:r>
      <w:r w:rsidRPr="0020348D">
        <w:rPr>
          <w:rFonts w:asciiTheme="majorBidi" w:hAnsiTheme="majorBidi" w:cstheme="majorBidi"/>
          <w:sz w:val="24"/>
          <w:szCs w:val="24"/>
          <w:lang w:val="fr-FR"/>
        </w:rPr>
        <w:t>, 2000).</w:t>
      </w:r>
      <w:r w:rsidRPr="003C6D68">
        <w:rPr>
          <w:rFonts w:asciiTheme="majorBidi" w:hAnsiTheme="majorBidi" w:cstheme="majorBidi"/>
          <w:sz w:val="24"/>
          <w:szCs w:val="24"/>
          <w:lang w:val="fr-FR"/>
        </w:rPr>
        <w:t xml:space="preserve"> Très peu d’études portant sur le mode d’action des huiles essentielles vis-à-vis des microorganismes ont été  réalisées.  En  général  les  huiles  essentielles  empêchent  la  multiplication,  la  sporulation  et  la synthèse des toxines des bactéries. Sur les levures, elles agissent sur la  biomasse et la production du pseudomycélium.  Sur  les  moisissures,  elles  inhibent  la  germination  des  spores,  l’élongation  du mycélium et la toxicogènése </w:t>
      </w:r>
      <w:r w:rsidRPr="0020348D">
        <w:rPr>
          <w:rFonts w:asciiTheme="majorBidi" w:hAnsiTheme="majorBidi" w:cstheme="majorBidi"/>
          <w:sz w:val="24"/>
          <w:szCs w:val="24"/>
          <w:lang w:val="fr-FR"/>
        </w:rPr>
        <w:t>(</w:t>
      </w:r>
      <w:r w:rsidR="0020348D" w:rsidRPr="0020348D">
        <w:rPr>
          <w:rFonts w:asciiTheme="majorBidi" w:hAnsiTheme="majorBidi" w:cstheme="majorBidi"/>
          <w:sz w:val="24"/>
          <w:szCs w:val="24"/>
          <w:lang w:val="fr-FR"/>
        </w:rPr>
        <w:t>H</w:t>
      </w:r>
      <w:r w:rsidR="0020467B" w:rsidRPr="0020348D">
        <w:rPr>
          <w:rFonts w:asciiTheme="majorBidi" w:hAnsiTheme="majorBidi" w:cstheme="majorBidi"/>
          <w:sz w:val="24"/>
          <w:szCs w:val="24"/>
          <w:lang w:val="fr-FR"/>
        </w:rPr>
        <w:t>ulin</w:t>
      </w:r>
      <w:r w:rsidRPr="0020348D">
        <w:rPr>
          <w:rFonts w:asciiTheme="majorBidi" w:hAnsiTheme="majorBidi" w:cstheme="majorBidi"/>
          <w:sz w:val="24"/>
          <w:szCs w:val="24"/>
          <w:lang w:val="fr-FR"/>
        </w:rPr>
        <w:t xml:space="preserve">et </w:t>
      </w:r>
      <w:r w:rsidRPr="0020348D">
        <w:rPr>
          <w:rFonts w:asciiTheme="majorBidi" w:hAnsiTheme="majorBidi" w:cstheme="majorBidi"/>
          <w:i/>
          <w:iCs/>
          <w:sz w:val="24"/>
          <w:szCs w:val="24"/>
          <w:lang w:val="fr-FR"/>
        </w:rPr>
        <w:t>al</w:t>
      </w:r>
      <w:r w:rsidRPr="0020348D">
        <w:rPr>
          <w:rFonts w:asciiTheme="majorBidi" w:hAnsiTheme="majorBidi" w:cstheme="majorBidi"/>
          <w:sz w:val="24"/>
          <w:szCs w:val="24"/>
          <w:lang w:val="fr-FR"/>
        </w:rPr>
        <w:t>., 1998).</w:t>
      </w:r>
    </w:p>
    <w:p w:rsidR="00E50327" w:rsidRPr="003C6D68" w:rsidRDefault="003A2E41" w:rsidP="00D31E39">
      <w:pPr>
        <w:bidi w:val="0"/>
        <w:spacing w:line="360" w:lineRule="auto"/>
        <w:ind w:right="-1"/>
        <w:jc w:val="both"/>
        <w:rPr>
          <w:rFonts w:asciiTheme="majorBidi" w:hAnsiTheme="majorBidi" w:cstheme="majorBidi"/>
          <w:sz w:val="24"/>
          <w:szCs w:val="24"/>
          <w:lang w:val="fr-FR"/>
        </w:rPr>
      </w:pPr>
      <w:r>
        <w:rPr>
          <w:rFonts w:asciiTheme="majorBidi" w:hAnsiTheme="majorBidi" w:cstheme="majorBidi"/>
          <w:b/>
          <w:bCs/>
          <w:sz w:val="24"/>
          <w:szCs w:val="24"/>
          <w:lang w:val="fr-FR"/>
        </w:rPr>
        <w:tab/>
      </w:r>
      <w:r w:rsidR="0020348D" w:rsidRPr="00A104E9">
        <w:rPr>
          <w:rFonts w:asciiTheme="majorBidi" w:hAnsiTheme="majorBidi" w:cstheme="majorBidi"/>
          <w:sz w:val="24"/>
          <w:szCs w:val="24"/>
        </w:rPr>
        <w:t>K</w:t>
      </w:r>
      <w:r w:rsidR="0020467B" w:rsidRPr="00A104E9">
        <w:rPr>
          <w:rFonts w:asciiTheme="majorBidi" w:hAnsiTheme="majorBidi" w:cstheme="majorBidi"/>
          <w:sz w:val="24"/>
          <w:szCs w:val="24"/>
        </w:rPr>
        <w:t>im</w:t>
      </w:r>
      <w:r w:rsidR="00E50327" w:rsidRPr="00A104E9">
        <w:rPr>
          <w:rFonts w:asciiTheme="majorBidi" w:hAnsiTheme="majorBidi" w:cstheme="majorBidi"/>
          <w:sz w:val="24"/>
          <w:szCs w:val="24"/>
        </w:rPr>
        <w:t xml:space="preserve">et  </w:t>
      </w:r>
      <w:r w:rsidR="00E50327" w:rsidRPr="00A104E9">
        <w:rPr>
          <w:rFonts w:asciiTheme="majorBidi" w:hAnsiTheme="majorBidi" w:cstheme="majorBidi"/>
          <w:i/>
          <w:iCs/>
          <w:sz w:val="24"/>
          <w:szCs w:val="24"/>
        </w:rPr>
        <w:t>al</w:t>
      </w:r>
      <w:r w:rsidR="00E50327" w:rsidRPr="00A104E9">
        <w:rPr>
          <w:rFonts w:asciiTheme="majorBidi" w:hAnsiTheme="majorBidi" w:cstheme="majorBidi"/>
          <w:sz w:val="24"/>
          <w:szCs w:val="24"/>
        </w:rPr>
        <w:t xml:space="preserve">.  (1995)  in  </w:t>
      </w:r>
      <w:r w:rsidR="0020348D" w:rsidRPr="00A104E9">
        <w:rPr>
          <w:rFonts w:asciiTheme="majorBidi" w:hAnsiTheme="majorBidi" w:cstheme="majorBidi"/>
          <w:sz w:val="24"/>
          <w:szCs w:val="24"/>
        </w:rPr>
        <w:t>H</w:t>
      </w:r>
      <w:r w:rsidR="0020467B" w:rsidRPr="00A104E9">
        <w:rPr>
          <w:rFonts w:asciiTheme="majorBidi" w:hAnsiTheme="majorBidi" w:cstheme="majorBidi"/>
          <w:sz w:val="24"/>
          <w:szCs w:val="24"/>
        </w:rPr>
        <w:t>ulin</w:t>
      </w:r>
      <w:r w:rsidR="00E50327" w:rsidRPr="00A104E9">
        <w:rPr>
          <w:rFonts w:asciiTheme="majorBidi" w:hAnsiTheme="majorBidi" w:cstheme="majorBidi"/>
          <w:sz w:val="24"/>
          <w:szCs w:val="24"/>
        </w:rPr>
        <w:t xml:space="preserve">et  </w:t>
      </w:r>
      <w:r w:rsidR="00E50327" w:rsidRPr="00A104E9">
        <w:rPr>
          <w:rFonts w:asciiTheme="majorBidi" w:hAnsiTheme="majorBidi" w:cstheme="majorBidi"/>
          <w:i/>
          <w:iCs/>
          <w:sz w:val="24"/>
          <w:szCs w:val="24"/>
        </w:rPr>
        <w:t>al</w:t>
      </w:r>
      <w:r w:rsidR="00E50327" w:rsidRPr="00A104E9">
        <w:rPr>
          <w:rFonts w:asciiTheme="majorBidi" w:hAnsiTheme="majorBidi" w:cstheme="majorBidi"/>
          <w:sz w:val="24"/>
          <w:szCs w:val="24"/>
        </w:rPr>
        <w:t xml:space="preserve">.  </w:t>
      </w:r>
      <w:r w:rsidR="00E50327" w:rsidRPr="0020348D">
        <w:rPr>
          <w:rFonts w:asciiTheme="majorBidi" w:hAnsiTheme="majorBidi" w:cstheme="majorBidi"/>
          <w:sz w:val="24"/>
          <w:szCs w:val="24"/>
          <w:lang w:val="fr-FR"/>
        </w:rPr>
        <w:t>(1998)</w:t>
      </w:r>
      <w:r w:rsidR="00E50327" w:rsidRPr="003C6D68">
        <w:rPr>
          <w:rFonts w:asciiTheme="majorBidi" w:hAnsiTheme="majorBidi" w:cstheme="majorBidi"/>
          <w:sz w:val="24"/>
          <w:szCs w:val="24"/>
          <w:lang w:val="fr-FR"/>
        </w:rPr>
        <w:t>rapportent  que  les  huiles  essentielles  semblent posséder  plusieurs  modes  d’action  sur  les  différents  microorganismes.  Ces  modes  d’action  sont(Fig</w:t>
      </w:r>
      <w:r w:rsidR="0020348D">
        <w:rPr>
          <w:rFonts w:asciiTheme="majorBidi" w:hAnsiTheme="majorBidi" w:cstheme="majorBidi"/>
          <w:sz w:val="24"/>
          <w:szCs w:val="24"/>
          <w:lang w:val="fr-FR"/>
        </w:rPr>
        <w:t xml:space="preserve">ure </w:t>
      </w:r>
      <w:r w:rsidR="00E50327">
        <w:rPr>
          <w:rFonts w:asciiTheme="majorBidi" w:hAnsiTheme="majorBidi" w:cstheme="majorBidi"/>
          <w:sz w:val="24"/>
          <w:szCs w:val="24"/>
          <w:lang w:val="fr-FR"/>
        </w:rPr>
        <w:t>2</w:t>
      </w:r>
      <w:r w:rsidR="00E50327" w:rsidRPr="003C6D68">
        <w:rPr>
          <w:rFonts w:asciiTheme="majorBidi" w:hAnsiTheme="majorBidi" w:cstheme="majorBidi"/>
          <w:sz w:val="24"/>
          <w:szCs w:val="24"/>
          <w:lang w:val="fr-FR"/>
        </w:rPr>
        <w:t>):</w:t>
      </w:r>
    </w:p>
    <w:p w:rsidR="00E50327" w:rsidRPr="005A2D7A" w:rsidRDefault="00E50327" w:rsidP="00D31E39">
      <w:pPr>
        <w:pStyle w:val="a7"/>
        <w:numPr>
          <w:ilvl w:val="0"/>
          <w:numId w:val="4"/>
        </w:numPr>
        <w:bidi w:val="0"/>
        <w:spacing w:line="360" w:lineRule="auto"/>
        <w:ind w:right="-1"/>
        <w:jc w:val="both"/>
        <w:rPr>
          <w:rFonts w:asciiTheme="majorBidi" w:hAnsiTheme="majorBidi" w:cstheme="majorBidi"/>
          <w:sz w:val="24"/>
          <w:szCs w:val="24"/>
          <w:lang w:val="fr-FR"/>
        </w:rPr>
      </w:pPr>
      <w:r w:rsidRPr="005A2D7A">
        <w:rPr>
          <w:rFonts w:asciiTheme="majorBidi" w:hAnsiTheme="majorBidi" w:cstheme="majorBidi"/>
          <w:sz w:val="24"/>
          <w:szCs w:val="24"/>
          <w:lang w:val="fr-FR"/>
        </w:rPr>
        <w:t>Interférence avec la bicouche lipidique de la membrane cellulaire, provoquant une augmentation de la perméabilité et la perte des constituants cellulaires.</w:t>
      </w:r>
    </w:p>
    <w:p w:rsidR="00E50327" w:rsidRPr="003C6D68" w:rsidRDefault="00E50327" w:rsidP="00D31E39">
      <w:pPr>
        <w:pStyle w:val="a7"/>
        <w:numPr>
          <w:ilvl w:val="0"/>
          <w:numId w:val="4"/>
        </w:numPr>
        <w:bidi w:val="0"/>
        <w:spacing w:line="360" w:lineRule="auto"/>
        <w:ind w:right="-1"/>
        <w:jc w:val="both"/>
        <w:rPr>
          <w:rFonts w:asciiTheme="majorBidi" w:hAnsiTheme="majorBidi" w:cstheme="majorBidi"/>
          <w:sz w:val="24"/>
          <w:szCs w:val="24"/>
          <w:lang w:val="fr-FR"/>
        </w:rPr>
      </w:pPr>
      <w:r>
        <w:rPr>
          <w:rFonts w:asciiTheme="majorBidi" w:hAnsiTheme="majorBidi" w:cstheme="majorBidi"/>
          <w:sz w:val="24"/>
          <w:szCs w:val="24"/>
          <w:lang w:val="fr-FR"/>
        </w:rPr>
        <w:t>A</w:t>
      </w:r>
      <w:r w:rsidRPr="003C6D68">
        <w:rPr>
          <w:rFonts w:asciiTheme="majorBidi" w:hAnsiTheme="majorBidi" w:cstheme="majorBidi"/>
          <w:sz w:val="24"/>
          <w:szCs w:val="24"/>
          <w:lang w:val="fr-FR"/>
        </w:rPr>
        <w:t>ltération  des  différents  systèmes  enzymatiques  dont  ceux  impliqués  dans  la  production  de l’énergie cellulaire et la synthèse des composants de structure.</w:t>
      </w:r>
    </w:p>
    <w:p w:rsidR="00E50327" w:rsidRPr="003C6D68" w:rsidRDefault="00E50327" w:rsidP="00D31E39">
      <w:pPr>
        <w:pStyle w:val="a7"/>
        <w:numPr>
          <w:ilvl w:val="0"/>
          <w:numId w:val="4"/>
        </w:numPr>
        <w:bidi w:val="0"/>
        <w:spacing w:line="360" w:lineRule="auto"/>
        <w:ind w:right="-1"/>
        <w:jc w:val="both"/>
        <w:rPr>
          <w:rFonts w:asciiTheme="majorBidi" w:hAnsiTheme="majorBidi" w:cstheme="majorBidi"/>
          <w:sz w:val="24"/>
          <w:szCs w:val="24"/>
          <w:lang w:val="fr-FR"/>
        </w:rPr>
      </w:pPr>
      <w:r>
        <w:rPr>
          <w:rFonts w:asciiTheme="majorBidi" w:hAnsiTheme="majorBidi" w:cstheme="majorBidi"/>
          <w:sz w:val="24"/>
          <w:szCs w:val="24"/>
          <w:lang w:val="fr-FR"/>
        </w:rPr>
        <w:t>D</w:t>
      </w:r>
      <w:r w:rsidRPr="003C6D68">
        <w:rPr>
          <w:rFonts w:asciiTheme="majorBidi" w:hAnsiTheme="majorBidi" w:cstheme="majorBidi"/>
          <w:sz w:val="24"/>
          <w:szCs w:val="24"/>
          <w:lang w:val="fr-FR"/>
        </w:rPr>
        <w:t>estruction ou inactivation du matériel génétique.</w:t>
      </w:r>
    </w:p>
    <w:p w:rsidR="00E50327" w:rsidRPr="003C6D68" w:rsidRDefault="0020348D" w:rsidP="00D31E39">
      <w:pPr>
        <w:bidi w:val="0"/>
        <w:spacing w:line="360" w:lineRule="auto"/>
        <w:ind w:right="-1" w:firstLine="360"/>
        <w:jc w:val="both"/>
        <w:rPr>
          <w:rFonts w:asciiTheme="majorBidi" w:hAnsiTheme="majorBidi" w:cstheme="majorBidi"/>
          <w:sz w:val="24"/>
          <w:szCs w:val="24"/>
          <w:lang w:val="fr-FR"/>
        </w:rPr>
      </w:pPr>
      <w:r w:rsidRPr="0020348D">
        <w:rPr>
          <w:rFonts w:asciiTheme="majorBidi" w:hAnsiTheme="majorBidi" w:cstheme="majorBidi"/>
          <w:sz w:val="24"/>
          <w:szCs w:val="24"/>
          <w:lang w:val="fr-FR"/>
        </w:rPr>
        <w:t>R</w:t>
      </w:r>
      <w:r w:rsidR="0020467B" w:rsidRPr="0020348D">
        <w:rPr>
          <w:rFonts w:asciiTheme="majorBidi" w:hAnsiTheme="majorBidi" w:cstheme="majorBidi"/>
          <w:sz w:val="24"/>
          <w:szCs w:val="24"/>
          <w:lang w:val="fr-FR"/>
        </w:rPr>
        <w:t xml:space="preserve">asooli </w:t>
      </w:r>
      <w:r w:rsidR="00E50327" w:rsidRPr="0020348D">
        <w:rPr>
          <w:rFonts w:asciiTheme="majorBidi" w:hAnsiTheme="majorBidi" w:cstheme="majorBidi"/>
          <w:sz w:val="24"/>
          <w:szCs w:val="24"/>
          <w:lang w:val="fr-FR"/>
        </w:rPr>
        <w:t xml:space="preserve">et  </w:t>
      </w:r>
      <w:r w:rsidR="00E50327" w:rsidRPr="0020348D">
        <w:rPr>
          <w:rFonts w:asciiTheme="majorBidi" w:hAnsiTheme="majorBidi" w:cstheme="majorBidi"/>
          <w:i/>
          <w:iCs/>
          <w:sz w:val="24"/>
          <w:szCs w:val="24"/>
          <w:lang w:val="fr-FR"/>
        </w:rPr>
        <w:t>al</w:t>
      </w:r>
      <w:r w:rsidR="00E50327" w:rsidRPr="0020348D">
        <w:rPr>
          <w:rFonts w:asciiTheme="majorBidi" w:hAnsiTheme="majorBidi" w:cstheme="majorBidi"/>
          <w:sz w:val="24"/>
          <w:szCs w:val="24"/>
          <w:lang w:val="fr-FR"/>
        </w:rPr>
        <w:t>.  (2005)</w:t>
      </w:r>
      <w:r w:rsidR="00E50327" w:rsidRPr="003C6D68">
        <w:rPr>
          <w:rFonts w:asciiTheme="majorBidi" w:hAnsiTheme="majorBidi" w:cstheme="majorBidi"/>
          <w:sz w:val="24"/>
          <w:szCs w:val="24"/>
          <w:lang w:val="fr-FR"/>
        </w:rPr>
        <w:t xml:space="preserve">  ont  étudié  l’effet  de  l’huile  essentielle  de  </w:t>
      </w:r>
      <w:r w:rsidR="00E50327" w:rsidRPr="00054938">
        <w:rPr>
          <w:rFonts w:asciiTheme="majorBidi" w:hAnsiTheme="majorBidi" w:cstheme="majorBidi"/>
          <w:i/>
          <w:iCs/>
          <w:sz w:val="24"/>
          <w:szCs w:val="24"/>
          <w:lang w:val="fr-FR"/>
        </w:rPr>
        <w:t>Thymus  eriocalyx</w:t>
      </w:r>
      <w:r w:rsidR="00E50327" w:rsidRPr="003C6D68">
        <w:rPr>
          <w:rFonts w:asciiTheme="majorBidi" w:hAnsiTheme="majorBidi" w:cstheme="majorBidi"/>
          <w:sz w:val="24"/>
          <w:szCs w:val="24"/>
          <w:lang w:val="fr-FR"/>
        </w:rPr>
        <w:t xml:space="preserve">  sur </w:t>
      </w:r>
      <w:r w:rsidR="00E50327" w:rsidRPr="003C6D68">
        <w:rPr>
          <w:rFonts w:asciiTheme="majorBidi" w:hAnsiTheme="majorBidi" w:cstheme="majorBidi"/>
          <w:i/>
          <w:iCs/>
          <w:sz w:val="24"/>
          <w:szCs w:val="24"/>
          <w:lang w:val="fr-FR"/>
        </w:rPr>
        <w:t>Aspergillus niger</w:t>
      </w:r>
      <w:r w:rsidR="00E50327" w:rsidRPr="003C6D68">
        <w:rPr>
          <w:rFonts w:asciiTheme="majorBidi" w:hAnsiTheme="majorBidi" w:cstheme="majorBidi"/>
          <w:sz w:val="24"/>
          <w:szCs w:val="24"/>
          <w:lang w:val="fr-FR"/>
        </w:rPr>
        <w:t>. Les observations sous microscope électronique ont montré que le mycélium était détruit, la membrane plas</w:t>
      </w:r>
      <w:r w:rsidR="00E50327">
        <w:rPr>
          <w:rFonts w:asciiTheme="majorBidi" w:hAnsiTheme="majorBidi" w:cstheme="majorBidi"/>
          <w:sz w:val="24"/>
          <w:szCs w:val="24"/>
          <w:lang w:val="fr-FR"/>
        </w:rPr>
        <w:t>mique était altérée, les mitoch</w:t>
      </w:r>
      <w:r w:rsidR="00E50327" w:rsidRPr="003C6D68">
        <w:rPr>
          <w:rFonts w:asciiTheme="majorBidi" w:hAnsiTheme="majorBidi" w:cstheme="majorBidi"/>
          <w:sz w:val="24"/>
          <w:szCs w:val="24"/>
          <w:lang w:val="fr-FR"/>
        </w:rPr>
        <w:t xml:space="preserve">ondries étaient détruites avec un manque de cytoplasme dans les cellules et un repliement de la membrane nucléaire, ces faits ont été expliqués, selon  les  auteurs,  par  l’interférence  des  composants  </w:t>
      </w:r>
      <w:r w:rsidR="00E50327" w:rsidRPr="003C6D68">
        <w:rPr>
          <w:rFonts w:asciiTheme="majorBidi" w:hAnsiTheme="majorBidi" w:cstheme="majorBidi"/>
          <w:sz w:val="24"/>
          <w:szCs w:val="24"/>
          <w:lang w:val="fr-FR"/>
        </w:rPr>
        <w:lastRenderedPageBreak/>
        <w:t>de  l’huile  essentielle  avec  les  enzymes responsables des réactions de synthèse de la membrane plasmique.</w:t>
      </w:r>
    </w:p>
    <w:p w:rsidR="00E50327" w:rsidRPr="003C6D68" w:rsidRDefault="00E50327" w:rsidP="00D31E39">
      <w:pPr>
        <w:bidi w:val="0"/>
        <w:spacing w:line="360" w:lineRule="auto"/>
        <w:ind w:right="-1" w:firstLine="567"/>
        <w:jc w:val="both"/>
        <w:rPr>
          <w:rFonts w:asciiTheme="majorBidi" w:hAnsiTheme="majorBidi" w:cstheme="majorBidi"/>
          <w:sz w:val="24"/>
          <w:szCs w:val="24"/>
          <w:lang w:val="fr-FR"/>
        </w:rPr>
      </w:pPr>
      <w:r w:rsidRPr="003C6D68">
        <w:rPr>
          <w:rFonts w:asciiTheme="majorBidi" w:hAnsiTheme="majorBidi" w:cstheme="majorBidi"/>
          <w:sz w:val="24"/>
          <w:szCs w:val="24"/>
          <w:lang w:val="fr-FR"/>
        </w:rPr>
        <w:t xml:space="preserve">L’effet des terpènes sur la membrane bactérienne est attribué à leurs propriétés  lipophiles, à la force  de  leurs  groupes  fonctionnelles.  Leur  site  d’action  parait  sur  la  bicouche  lipidique  de  la membrane  cytoplasmique  cellulaire.  Cette  altération  de  la  membrane  perturbe  la  régulation osmotique.  L’α-pinène,  le  β-pinène  et  le  limonène  inhibent  l’activité  respiratoire  chez  le mitochondrie de la levure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T</w:t>
      </w:r>
      <w:r w:rsidR="0020467B" w:rsidRPr="00180E40">
        <w:rPr>
          <w:rFonts w:asciiTheme="majorBidi" w:hAnsiTheme="majorBidi" w:cstheme="majorBidi"/>
          <w:sz w:val="24"/>
          <w:szCs w:val="24"/>
          <w:lang w:val="fr-FR"/>
        </w:rPr>
        <w:t xml:space="preserve">epe </w:t>
      </w:r>
      <w:r w:rsidRPr="00180E40">
        <w:rPr>
          <w:rFonts w:asciiTheme="majorBidi" w:hAnsiTheme="majorBidi" w:cstheme="majorBidi"/>
          <w:sz w:val="24"/>
          <w:szCs w:val="24"/>
          <w:lang w:val="fr-FR"/>
        </w:rPr>
        <w:t xml:space="preserve">et </w:t>
      </w:r>
      <w:r w:rsidRPr="00180E40">
        <w:rPr>
          <w:rFonts w:asciiTheme="majorBidi" w:hAnsiTheme="majorBidi" w:cstheme="majorBidi"/>
          <w:i/>
          <w:iCs/>
          <w:sz w:val="24"/>
          <w:szCs w:val="24"/>
          <w:lang w:val="fr-FR"/>
        </w:rPr>
        <w:t>al</w:t>
      </w:r>
      <w:r w:rsidRPr="00180E40">
        <w:rPr>
          <w:rFonts w:asciiTheme="majorBidi" w:hAnsiTheme="majorBidi" w:cstheme="majorBidi"/>
          <w:sz w:val="24"/>
          <w:szCs w:val="24"/>
          <w:lang w:val="fr-FR"/>
        </w:rPr>
        <w:t>., 2005)</w:t>
      </w:r>
      <w:r w:rsidRPr="003C6D68">
        <w:rPr>
          <w:rFonts w:asciiTheme="majorBidi" w:hAnsiTheme="majorBidi" w:cstheme="majorBidi"/>
          <w:sz w:val="24"/>
          <w:szCs w:val="24"/>
          <w:lang w:val="fr-FR"/>
        </w:rPr>
        <w:t xml:space="preserve">.Sous l’action des monoterpènes testés par </w:t>
      </w:r>
      <w:r w:rsidR="00180E40" w:rsidRPr="00180E40">
        <w:rPr>
          <w:rFonts w:asciiTheme="majorBidi" w:hAnsiTheme="majorBidi" w:cstheme="majorBidi"/>
          <w:sz w:val="24"/>
          <w:szCs w:val="24"/>
          <w:lang w:val="fr-FR"/>
        </w:rPr>
        <w:t>P</w:t>
      </w:r>
      <w:r w:rsidR="0020467B" w:rsidRPr="00180E40">
        <w:rPr>
          <w:rFonts w:asciiTheme="majorBidi" w:hAnsiTheme="majorBidi" w:cstheme="majorBidi"/>
          <w:sz w:val="24"/>
          <w:szCs w:val="24"/>
          <w:lang w:val="fr-FR"/>
        </w:rPr>
        <w:t>ina</w:t>
      </w:r>
      <w:r w:rsidR="00180E40" w:rsidRPr="00180E40">
        <w:rPr>
          <w:rFonts w:asciiTheme="majorBidi" w:hAnsiTheme="majorBidi" w:cstheme="majorBidi"/>
          <w:sz w:val="24"/>
          <w:szCs w:val="24"/>
          <w:lang w:val="fr-FR"/>
        </w:rPr>
        <w:t>-V</w:t>
      </w:r>
      <w:r w:rsidR="0020467B" w:rsidRPr="00180E40">
        <w:rPr>
          <w:rFonts w:asciiTheme="majorBidi" w:hAnsiTheme="majorBidi" w:cstheme="majorBidi"/>
          <w:sz w:val="24"/>
          <w:szCs w:val="24"/>
          <w:lang w:val="fr-FR"/>
        </w:rPr>
        <w:t xml:space="preserve">az </w:t>
      </w:r>
      <w:r w:rsidRPr="00180E40">
        <w:rPr>
          <w:rFonts w:asciiTheme="majorBidi" w:hAnsiTheme="majorBidi" w:cstheme="majorBidi"/>
          <w:sz w:val="24"/>
          <w:szCs w:val="24"/>
          <w:lang w:val="fr-FR"/>
        </w:rPr>
        <w:t xml:space="preserve">et  </w:t>
      </w:r>
      <w:r w:rsidRPr="00180E40">
        <w:rPr>
          <w:rFonts w:asciiTheme="majorBidi" w:hAnsiTheme="majorBidi" w:cstheme="majorBidi"/>
          <w:i/>
          <w:iCs/>
          <w:sz w:val="24"/>
          <w:szCs w:val="24"/>
          <w:lang w:val="fr-FR"/>
        </w:rPr>
        <w:t>al</w:t>
      </w:r>
      <w:r w:rsidRPr="00180E40">
        <w:rPr>
          <w:rFonts w:asciiTheme="majorBidi" w:hAnsiTheme="majorBidi" w:cstheme="majorBidi"/>
          <w:sz w:val="24"/>
          <w:szCs w:val="24"/>
          <w:lang w:val="fr-FR"/>
        </w:rPr>
        <w:t>.  (2004)</w:t>
      </w:r>
      <w:r w:rsidRPr="003C6D68">
        <w:rPr>
          <w:rFonts w:asciiTheme="majorBidi" w:hAnsiTheme="majorBidi" w:cstheme="majorBidi"/>
          <w:sz w:val="24"/>
          <w:szCs w:val="24"/>
          <w:lang w:val="fr-FR"/>
        </w:rPr>
        <w:t xml:space="preserve">, les cellules ont montré une perte rapide de potassium, une lyse des sphéroblastes des levures avec une altération sévère de la membrane cellulaire et une solubilisation de la membrane observée par le microscope électronique. </w:t>
      </w:r>
    </w:p>
    <w:p w:rsidR="00E50327" w:rsidRPr="003C6D68" w:rsidRDefault="00E50327" w:rsidP="00D31E39">
      <w:pPr>
        <w:bidi w:val="0"/>
        <w:spacing w:line="360" w:lineRule="auto"/>
        <w:ind w:right="-1" w:firstLine="567"/>
        <w:jc w:val="both"/>
        <w:rPr>
          <w:rFonts w:asciiTheme="majorBidi" w:hAnsiTheme="majorBidi" w:cstheme="majorBidi"/>
          <w:sz w:val="24"/>
          <w:szCs w:val="24"/>
          <w:lang w:val="fr-FR"/>
        </w:rPr>
      </w:pPr>
      <w:r w:rsidRPr="003C6D68">
        <w:rPr>
          <w:rFonts w:asciiTheme="majorBidi" w:hAnsiTheme="majorBidi" w:cstheme="majorBidi"/>
          <w:sz w:val="24"/>
          <w:szCs w:val="24"/>
          <w:lang w:val="fr-FR"/>
        </w:rPr>
        <w:t xml:space="preserve">Un tel effet est en accord avec la nature biochimique des terpènes testés qui,  probablement, agissent comme des solvants de la membrane cellulaire. </w:t>
      </w:r>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3C6D68">
        <w:rPr>
          <w:rFonts w:asciiTheme="majorBidi" w:hAnsiTheme="majorBidi" w:cstheme="majorBidi"/>
          <w:sz w:val="24"/>
          <w:szCs w:val="24"/>
          <w:lang w:val="fr-FR"/>
        </w:rPr>
        <w:t xml:space="preserve">Les  alcools  sont  réputés  de  posséder  une  activité  bactéricide  plus  prononcée  que  celle bactériostatique sur les cellules végétatives.  Les terpènes-alcools peuvent agir  sur la dénaturation des protéines, comme un agent solvant ou comme des agents déshydratants. </w:t>
      </w:r>
      <w:r w:rsidR="00180E40" w:rsidRPr="00180E40">
        <w:rPr>
          <w:rFonts w:asciiTheme="majorBidi" w:hAnsiTheme="majorBidi" w:cstheme="majorBidi"/>
          <w:sz w:val="24"/>
          <w:szCs w:val="24"/>
          <w:lang w:val="fr-FR"/>
        </w:rPr>
        <w:t>L</w:t>
      </w:r>
      <w:r w:rsidR="0020467B" w:rsidRPr="00180E40">
        <w:rPr>
          <w:rFonts w:asciiTheme="majorBidi" w:hAnsiTheme="majorBidi" w:cstheme="majorBidi"/>
          <w:sz w:val="24"/>
          <w:szCs w:val="24"/>
          <w:lang w:val="fr-FR"/>
        </w:rPr>
        <w:t>ambert</w:t>
      </w:r>
      <w:r w:rsidRPr="00180E40">
        <w:rPr>
          <w:rFonts w:asciiTheme="majorBidi" w:hAnsiTheme="majorBidi" w:cstheme="majorBidi"/>
          <w:sz w:val="24"/>
          <w:szCs w:val="24"/>
          <w:lang w:val="fr-FR"/>
        </w:rPr>
        <w:t xml:space="preserve"> et </w:t>
      </w:r>
      <w:r w:rsidRPr="00180E40">
        <w:rPr>
          <w:rFonts w:asciiTheme="majorBidi" w:hAnsiTheme="majorBidi" w:cstheme="majorBidi"/>
          <w:i/>
          <w:iCs/>
          <w:sz w:val="24"/>
          <w:szCs w:val="24"/>
          <w:lang w:val="fr-FR"/>
        </w:rPr>
        <w:t>al</w:t>
      </w:r>
      <w:r w:rsidRPr="00180E40">
        <w:rPr>
          <w:rFonts w:asciiTheme="majorBidi" w:hAnsiTheme="majorBidi" w:cstheme="majorBidi"/>
          <w:sz w:val="24"/>
          <w:szCs w:val="24"/>
          <w:lang w:val="fr-FR"/>
        </w:rPr>
        <w:t xml:space="preserve">. (2001) in </w:t>
      </w:r>
      <w:r w:rsidR="00180E40" w:rsidRPr="00180E40">
        <w:rPr>
          <w:rFonts w:asciiTheme="majorBidi" w:hAnsiTheme="majorBidi" w:cstheme="majorBidi"/>
          <w:sz w:val="24"/>
          <w:szCs w:val="24"/>
          <w:lang w:val="fr-FR"/>
        </w:rPr>
        <w:t>B</w:t>
      </w:r>
      <w:r w:rsidR="0020467B" w:rsidRPr="00180E40">
        <w:rPr>
          <w:rFonts w:asciiTheme="majorBidi" w:hAnsiTheme="majorBidi" w:cstheme="majorBidi"/>
          <w:sz w:val="24"/>
          <w:szCs w:val="24"/>
          <w:lang w:val="fr-FR"/>
        </w:rPr>
        <w:t>urt</w:t>
      </w:r>
      <w:r w:rsidRPr="00180E40">
        <w:rPr>
          <w:rFonts w:asciiTheme="majorBidi" w:hAnsiTheme="majorBidi" w:cstheme="majorBidi"/>
          <w:sz w:val="24"/>
          <w:szCs w:val="24"/>
          <w:lang w:val="fr-FR"/>
        </w:rPr>
        <w:t xml:space="preserve">et </w:t>
      </w:r>
      <w:r w:rsidR="00180E40" w:rsidRPr="00180E40">
        <w:rPr>
          <w:rFonts w:asciiTheme="majorBidi" w:hAnsiTheme="majorBidi" w:cstheme="majorBidi"/>
          <w:sz w:val="24"/>
          <w:szCs w:val="24"/>
          <w:lang w:val="fr-FR"/>
        </w:rPr>
        <w:t>R</w:t>
      </w:r>
      <w:r w:rsidR="0020467B" w:rsidRPr="00180E40">
        <w:rPr>
          <w:rFonts w:asciiTheme="majorBidi" w:hAnsiTheme="majorBidi" w:cstheme="majorBidi"/>
          <w:sz w:val="24"/>
          <w:szCs w:val="24"/>
          <w:lang w:val="fr-FR"/>
        </w:rPr>
        <w:t>einders</w:t>
      </w:r>
      <w:r w:rsidRPr="00180E40">
        <w:rPr>
          <w:rFonts w:asciiTheme="majorBidi" w:hAnsiTheme="majorBidi" w:cstheme="majorBidi"/>
          <w:sz w:val="24"/>
          <w:szCs w:val="24"/>
          <w:lang w:val="fr-FR"/>
        </w:rPr>
        <w:t>(2003),</w:t>
      </w:r>
      <w:r w:rsidRPr="003C6D68">
        <w:rPr>
          <w:rFonts w:asciiTheme="majorBidi" w:hAnsiTheme="majorBidi" w:cstheme="majorBidi"/>
          <w:sz w:val="24"/>
          <w:szCs w:val="24"/>
          <w:lang w:val="fr-FR"/>
        </w:rPr>
        <w:t xml:space="preserve"> confirment que le carvacrol et le thymol, qui sont les constituants majeurs de l’huile essentielle d’origan, rendent la membrane cellulaire bactérienne perméable.</w:t>
      </w:r>
    </w:p>
    <w:p w:rsidR="00E50327" w:rsidRPr="003C6D68" w:rsidRDefault="00E50327" w:rsidP="00D31E39">
      <w:pPr>
        <w:bidi w:val="0"/>
        <w:spacing w:line="360" w:lineRule="auto"/>
        <w:ind w:right="-1" w:firstLine="567"/>
        <w:jc w:val="both"/>
        <w:rPr>
          <w:rFonts w:asciiTheme="majorBidi" w:hAnsiTheme="majorBidi" w:cstheme="majorBidi"/>
          <w:sz w:val="24"/>
          <w:szCs w:val="24"/>
          <w:lang w:val="fr-FR"/>
        </w:rPr>
      </w:pPr>
      <w:r w:rsidRPr="003C6D68">
        <w:rPr>
          <w:rFonts w:asciiTheme="majorBidi" w:hAnsiTheme="majorBidi" w:cstheme="majorBidi"/>
          <w:sz w:val="24"/>
          <w:szCs w:val="24"/>
          <w:lang w:val="fr-FR"/>
        </w:rPr>
        <w:t xml:space="preserve">Les aldéhydes, notamment le formaldéhyde et le glutaraldéhyde, ont une activité forte sur les bactéries.  Les  aldéhydes  conjugués  à  une  double  liaison  carbonique  forment  un  arrangement électronégatif  très  fort,  ce  qui  peut  expliquer  leur  activité.  De  tels  composants  électronégatifs interfèrent dans les processus biologiques impliquant le transfert des électrons et réagissent avec les composants  nitrogénés  tels  que  les  protéines  et  les  acides  nucléiques  donc  l’inhibition  de  la croissance bactérienne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D</w:t>
      </w:r>
      <w:r w:rsidR="0020467B" w:rsidRPr="00180E40">
        <w:rPr>
          <w:rFonts w:asciiTheme="majorBidi" w:hAnsiTheme="majorBidi" w:cstheme="majorBidi"/>
          <w:sz w:val="24"/>
          <w:szCs w:val="24"/>
          <w:lang w:val="fr-FR"/>
        </w:rPr>
        <w:t>orman</w:t>
      </w:r>
      <w:r w:rsidRPr="00180E40">
        <w:rPr>
          <w:rFonts w:asciiTheme="majorBidi" w:hAnsiTheme="majorBidi" w:cstheme="majorBidi"/>
          <w:sz w:val="24"/>
          <w:szCs w:val="24"/>
          <w:lang w:val="fr-FR"/>
        </w:rPr>
        <w:t xml:space="preserve">et </w:t>
      </w:r>
      <w:r w:rsidR="00180E40" w:rsidRPr="00180E40">
        <w:rPr>
          <w:rFonts w:asciiTheme="majorBidi" w:hAnsiTheme="majorBidi" w:cstheme="majorBidi"/>
          <w:sz w:val="24"/>
          <w:szCs w:val="24"/>
          <w:lang w:val="fr-FR"/>
        </w:rPr>
        <w:t>D</w:t>
      </w:r>
      <w:r w:rsidR="0020467B" w:rsidRPr="00180E40">
        <w:rPr>
          <w:rFonts w:asciiTheme="majorBidi" w:hAnsiTheme="majorBidi" w:cstheme="majorBidi"/>
          <w:sz w:val="24"/>
          <w:szCs w:val="24"/>
          <w:lang w:val="fr-FR"/>
        </w:rPr>
        <w:t>eans</w:t>
      </w:r>
      <w:r w:rsidRPr="00180E40">
        <w:rPr>
          <w:rFonts w:asciiTheme="majorBidi" w:hAnsiTheme="majorBidi" w:cstheme="majorBidi"/>
          <w:sz w:val="24"/>
          <w:szCs w:val="24"/>
          <w:lang w:val="fr-FR"/>
        </w:rPr>
        <w:t xml:space="preserve">, 2000; </w:t>
      </w:r>
      <w:r w:rsidR="00180E40" w:rsidRPr="00180E40">
        <w:rPr>
          <w:rFonts w:asciiTheme="majorBidi" w:hAnsiTheme="majorBidi" w:cstheme="majorBidi"/>
          <w:sz w:val="24"/>
          <w:szCs w:val="24"/>
          <w:lang w:val="fr-FR"/>
        </w:rPr>
        <w:t>H</w:t>
      </w:r>
      <w:r w:rsidR="0020467B" w:rsidRPr="00180E40">
        <w:rPr>
          <w:rFonts w:asciiTheme="majorBidi" w:hAnsiTheme="majorBidi" w:cstheme="majorBidi"/>
          <w:sz w:val="24"/>
          <w:szCs w:val="24"/>
          <w:lang w:val="fr-FR"/>
        </w:rPr>
        <w:t>olley</w:t>
      </w:r>
      <w:r w:rsidRPr="00180E40">
        <w:rPr>
          <w:rFonts w:asciiTheme="majorBidi" w:hAnsiTheme="majorBidi" w:cstheme="majorBidi"/>
          <w:sz w:val="24"/>
          <w:szCs w:val="24"/>
          <w:lang w:val="fr-FR"/>
        </w:rPr>
        <w:t xml:space="preserve">et </w:t>
      </w:r>
      <w:r w:rsidR="00180E40" w:rsidRPr="00180E40">
        <w:rPr>
          <w:rFonts w:asciiTheme="majorBidi" w:hAnsiTheme="majorBidi" w:cstheme="majorBidi"/>
          <w:sz w:val="24"/>
          <w:szCs w:val="24"/>
          <w:lang w:val="fr-FR"/>
        </w:rPr>
        <w:t>P</w:t>
      </w:r>
      <w:r w:rsidR="0020467B" w:rsidRPr="00180E40">
        <w:rPr>
          <w:rFonts w:asciiTheme="majorBidi" w:hAnsiTheme="majorBidi" w:cstheme="majorBidi"/>
          <w:sz w:val="24"/>
          <w:szCs w:val="24"/>
          <w:lang w:val="fr-FR"/>
        </w:rPr>
        <w:t>atel</w:t>
      </w:r>
      <w:r w:rsidRPr="00180E40">
        <w:rPr>
          <w:rFonts w:asciiTheme="majorBidi" w:hAnsiTheme="majorBidi" w:cstheme="majorBidi"/>
          <w:sz w:val="24"/>
          <w:szCs w:val="24"/>
          <w:lang w:val="fr-FR"/>
        </w:rPr>
        <w:t>, 2005).</w:t>
      </w:r>
    </w:p>
    <w:p w:rsidR="00E50327" w:rsidRPr="003C6D68" w:rsidRDefault="00180E40" w:rsidP="00D31E39">
      <w:pPr>
        <w:bidi w:val="0"/>
        <w:spacing w:line="360" w:lineRule="auto"/>
        <w:ind w:right="-1" w:firstLine="567"/>
        <w:jc w:val="both"/>
        <w:rPr>
          <w:rFonts w:asciiTheme="majorBidi" w:hAnsiTheme="majorBidi" w:cstheme="majorBidi"/>
          <w:sz w:val="24"/>
          <w:szCs w:val="24"/>
          <w:lang w:val="fr-FR"/>
        </w:rPr>
      </w:pPr>
      <w:r w:rsidRPr="00180E40">
        <w:rPr>
          <w:rFonts w:asciiTheme="majorBidi" w:hAnsiTheme="majorBidi" w:cstheme="majorBidi"/>
          <w:sz w:val="24"/>
          <w:szCs w:val="24"/>
          <w:lang w:val="fr-FR"/>
        </w:rPr>
        <w:t>H</w:t>
      </w:r>
      <w:r w:rsidR="0020467B" w:rsidRPr="00180E40">
        <w:rPr>
          <w:rFonts w:asciiTheme="majorBidi" w:hAnsiTheme="majorBidi" w:cstheme="majorBidi"/>
          <w:sz w:val="24"/>
          <w:szCs w:val="24"/>
          <w:lang w:val="fr-FR"/>
        </w:rPr>
        <w:t>ulin</w:t>
      </w:r>
      <w:r w:rsidR="00E50327" w:rsidRPr="00180E40">
        <w:rPr>
          <w:rFonts w:asciiTheme="majorBidi" w:hAnsiTheme="majorBidi" w:cstheme="majorBidi"/>
          <w:sz w:val="24"/>
          <w:szCs w:val="24"/>
          <w:lang w:val="fr-FR"/>
        </w:rPr>
        <w:t xml:space="preserve">et  </w:t>
      </w:r>
      <w:r w:rsidR="00E50327" w:rsidRPr="00180E40">
        <w:rPr>
          <w:rFonts w:asciiTheme="majorBidi" w:hAnsiTheme="majorBidi" w:cstheme="majorBidi"/>
          <w:i/>
          <w:iCs/>
          <w:sz w:val="24"/>
          <w:szCs w:val="24"/>
          <w:lang w:val="fr-FR"/>
        </w:rPr>
        <w:t>al</w:t>
      </w:r>
      <w:r w:rsidR="00E50327" w:rsidRPr="00180E40">
        <w:rPr>
          <w:rFonts w:asciiTheme="majorBidi" w:hAnsiTheme="majorBidi" w:cstheme="majorBidi"/>
          <w:sz w:val="24"/>
          <w:szCs w:val="24"/>
          <w:lang w:val="fr-FR"/>
        </w:rPr>
        <w:t>.  (1998) ont</w:t>
      </w:r>
      <w:r w:rsidR="00780F01" w:rsidRPr="003C6D68">
        <w:rPr>
          <w:rFonts w:asciiTheme="majorBidi" w:hAnsiTheme="majorBidi" w:cstheme="majorBidi"/>
          <w:sz w:val="24"/>
          <w:szCs w:val="24"/>
          <w:lang w:val="fr-FR"/>
        </w:rPr>
        <w:t>établi</w:t>
      </w:r>
      <w:r w:rsidR="00E50327" w:rsidRPr="003C6D68">
        <w:rPr>
          <w:rFonts w:asciiTheme="majorBidi" w:hAnsiTheme="majorBidi" w:cstheme="majorBidi"/>
          <w:sz w:val="24"/>
          <w:szCs w:val="24"/>
          <w:lang w:val="fr-FR"/>
        </w:rPr>
        <w:t xml:space="preserve">  une  échelle  pour  l’efficacité  des  constituants  des  huiles essentielles: phénols›alcools›aldéhydes›cétones›éthers›hydrocarbonés›esters.</w:t>
      </w:r>
    </w:p>
    <w:p w:rsidR="003A2E41" w:rsidRDefault="00E50327" w:rsidP="00D31E39">
      <w:pPr>
        <w:keepNext/>
        <w:bidi w:val="0"/>
        <w:spacing w:line="360" w:lineRule="auto"/>
        <w:ind w:right="-1"/>
        <w:jc w:val="center"/>
      </w:pPr>
      <w:r>
        <w:rPr>
          <w:rFonts w:asciiTheme="majorBidi" w:hAnsiTheme="majorBidi" w:cstheme="majorBidi"/>
          <w:b/>
          <w:bCs/>
          <w:noProof/>
          <w:sz w:val="24"/>
          <w:szCs w:val="24"/>
        </w:rPr>
        <w:lastRenderedPageBreak/>
        <w:drawing>
          <wp:inline distT="0" distB="0" distL="0" distR="0">
            <wp:extent cx="5274310" cy="2813225"/>
            <wp:effectExtent l="38100" t="57150" r="116840" b="101425"/>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4">
                      <a:lum contrast="10000"/>
                    </a:blip>
                    <a:srcRect/>
                    <a:stretch>
                      <a:fillRect/>
                    </a:stretch>
                  </pic:blipFill>
                  <pic:spPr bwMode="auto">
                    <a:xfrm>
                      <a:off x="0" y="0"/>
                      <a:ext cx="5274310" cy="28132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50327" w:rsidRPr="00180E40" w:rsidRDefault="003A2E41" w:rsidP="00D31E39">
      <w:pPr>
        <w:pStyle w:val="ab"/>
        <w:ind w:right="-1"/>
        <w:rPr>
          <w:b w:val="0"/>
          <w:bCs w:val="0"/>
          <w:lang w:val="fr-FR"/>
        </w:rPr>
      </w:pPr>
      <w:bookmarkStart w:id="25" w:name="_Toc482707145"/>
      <w:r w:rsidRPr="003A2E41">
        <w:rPr>
          <w:lang w:val="fr-FR"/>
        </w:rPr>
        <w:t xml:space="preserve">Figure </w:t>
      </w:r>
      <w:r w:rsidR="006C4530">
        <w:fldChar w:fldCharType="begin"/>
      </w:r>
      <w:r w:rsidRPr="003A2E41">
        <w:rPr>
          <w:lang w:val="fr-FR"/>
        </w:rPr>
        <w:instrText xml:space="preserve"> SEQ Figure \* ARABIC </w:instrText>
      </w:r>
      <w:r w:rsidR="006C4530">
        <w:fldChar w:fldCharType="separate"/>
      </w:r>
      <w:r w:rsidR="009B41F4">
        <w:rPr>
          <w:noProof/>
          <w:lang w:val="fr-FR"/>
        </w:rPr>
        <w:t>2</w:t>
      </w:r>
      <w:r w:rsidR="006C4530">
        <w:fldChar w:fldCharType="end"/>
      </w:r>
      <w:r w:rsidRPr="003A2E41">
        <w:rPr>
          <w:lang w:val="fr-FR"/>
        </w:rPr>
        <w:t xml:space="preserve">: </w:t>
      </w:r>
      <w:r w:rsidRPr="003A2E41">
        <w:rPr>
          <w:b w:val="0"/>
          <w:bCs w:val="0"/>
          <w:lang w:val="fr-FR"/>
        </w:rPr>
        <w:t xml:space="preserve">Sites d'action antibactérienne des huiles </w:t>
      </w:r>
      <w:r w:rsidRPr="00180E40">
        <w:rPr>
          <w:b w:val="0"/>
          <w:bCs w:val="0"/>
          <w:lang w:val="fr-FR"/>
        </w:rPr>
        <w:t xml:space="preserve">essentielles </w:t>
      </w:r>
      <w:r w:rsidR="00180E40" w:rsidRPr="00180E40">
        <w:rPr>
          <w:b w:val="0"/>
          <w:bCs w:val="0"/>
          <w:lang w:val="fr-FR"/>
        </w:rPr>
        <w:t>(B</w:t>
      </w:r>
      <w:r w:rsidR="0020467B" w:rsidRPr="00180E40">
        <w:rPr>
          <w:b w:val="0"/>
          <w:bCs w:val="0"/>
          <w:lang w:val="fr-FR"/>
        </w:rPr>
        <w:t>urt</w:t>
      </w:r>
      <w:r w:rsidR="00180E40" w:rsidRPr="00180E40">
        <w:rPr>
          <w:b w:val="0"/>
          <w:bCs w:val="0"/>
          <w:lang w:val="fr-FR"/>
        </w:rPr>
        <w:t>, 2004)</w:t>
      </w:r>
      <w:bookmarkEnd w:id="25"/>
    </w:p>
    <w:p w:rsidR="00E50327" w:rsidRPr="00DA450B" w:rsidRDefault="00E50327" w:rsidP="00D31E39">
      <w:pPr>
        <w:pStyle w:val="2"/>
        <w:ind w:right="-1"/>
      </w:pPr>
      <w:bookmarkStart w:id="26" w:name="_Toc484417290"/>
      <w:r w:rsidRPr="00DA450B">
        <w:t>I.1.11. Données toxicologiques</w:t>
      </w:r>
      <w:bookmarkEnd w:id="26"/>
    </w:p>
    <w:p w:rsidR="00E50327" w:rsidRPr="00CA6878" w:rsidRDefault="00E50327" w:rsidP="00D31E39">
      <w:pPr>
        <w:bidi w:val="0"/>
        <w:spacing w:line="360" w:lineRule="auto"/>
        <w:ind w:right="-1" w:firstLine="567"/>
        <w:jc w:val="both"/>
        <w:rPr>
          <w:rFonts w:asciiTheme="majorBidi" w:hAnsiTheme="majorBidi" w:cstheme="majorBidi"/>
          <w:sz w:val="24"/>
          <w:szCs w:val="24"/>
          <w:lang w:val="fr-FR"/>
        </w:rPr>
      </w:pPr>
      <w:r w:rsidRPr="00CA6878">
        <w:rPr>
          <w:rFonts w:asciiTheme="majorBidi" w:hAnsiTheme="majorBidi" w:cstheme="majorBidi"/>
          <w:sz w:val="24"/>
          <w:szCs w:val="24"/>
          <w:lang w:val="fr-FR"/>
        </w:rPr>
        <w:t xml:space="preserve">Les  huiles  essentielles sont présentées, généralement  comme  «  sans  danger  ».  Mais  ces substances  naturelles sont  aussi  des  composés  puissants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D</w:t>
      </w:r>
      <w:r w:rsidR="0020467B" w:rsidRPr="00180E40">
        <w:rPr>
          <w:rFonts w:asciiTheme="majorBidi" w:hAnsiTheme="majorBidi" w:cstheme="majorBidi"/>
          <w:sz w:val="24"/>
          <w:szCs w:val="24"/>
          <w:lang w:val="fr-FR"/>
        </w:rPr>
        <w:t>egryse</w:t>
      </w:r>
      <w:r w:rsidRPr="00180E40">
        <w:rPr>
          <w:rFonts w:asciiTheme="majorBidi" w:hAnsiTheme="majorBidi" w:cstheme="majorBidi"/>
          <w:sz w:val="24"/>
          <w:szCs w:val="24"/>
          <w:lang w:val="fr-FR"/>
        </w:rPr>
        <w:t xml:space="preserve">et  </w:t>
      </w:r>
      <w:r w:rsidRPr="00180E40">
        <w:rPr>
          <w:rFonts w:asciiTheme="majorBidi" w:hAnsiTheme="majorBidi" w:cstheme="majorBidi"/>
          <w:i/>
          <w:iCs/>
          <w:sz w:val="24"/>
          <w:szCs w:val="24"/>
          <w:lang w:val="fr-FR"/>
        </w:rPr>
        <w:t>al</w:t>
      </w:r>
      <w:r w:rsidRPr="00180E40">
        <w:rPr>
          <w:rFonts w:asciiTheme="majorBidi" w:hAnsiTheme="majorBidi" w:cstheme="majorBidi"/>
          <w:sz w:val="24"/>
          <w:szCs w:val="24"/>
          <w:lang w:val="fr-FR"/>
        </w:rPr>
        <w:t>., 2008).</w:t>
      </w:r>
      <w:r w:rsidRPr="00CA6878">
        <w:rPr>
          <w:rFonts w:asciiTheme="majorBidi" w:hAnsiTheme="majorBidi" w:cstheme="majorBidi"/>
          <w:sz w:val="24"/>
          <w:szCs w:val="24"/>
          <w:lang w:val="fr-FR"/>
        </w:rPr>
        <w:t xml:space="preserve">  Par  leur composition chimique complexe, les huiles essentielles doivent être utilisées avec une extrême prudence, du fait qu'elles peuvent présenter de très graves dangers lors d'une utilisation aléatoire autonome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B</w:t>
      </w:r>
      <w:r w:rsidR="0020467B" w:rsidRPr="00180E40">
        <w:rPr>
          <w:rFonts w:asciiTheme="majorBidi" w:hAnsiTheme="majorBidi" w:cstheme="majorBidi"/>
          <w:sz w:val="24"/>
          <w:szCs w:val="24"/>
          <w:lang w:val="fr-FR"/>
        </w:rPr>
        <w:t>enzeggouta</w:t>
      </w:r>
      <w:r w:rsidRPr="00180E40">
        <w:rPr>
          <w:rFonts w:asciiTheme="majorBidi" w:hAnsiTheme="majorBidi" w:cstheme="majorBidi"/>
          <w:sz w:val="24"/>
          <w:szCs w:val="24"/>
          <w:lang w:val="fr-FR"/>
        </w:rPr>
        <w:t>, 2005)</w:t>
      </w:r>
      <w:r w:rsidRPr="00CA6878">
        <w:rPr>
          <w:rFonts w:asciiTheme="majorBidi" w:hAnsiTheme="majorBidi" w:cstheme="majorBidi"/>
          <w:sz w:val="24"/>
          <w:szCs w:val="24"/>
          <w:lang w:val="fr-FR"/>
        </w:rPr>
        <w:t>.</w:t>
      </w:r>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CA6878">
        <w:rPr>
          <w:rFonts w:asciiTheme="majorBidi" w:hAnsiTheme="majorBidi" w:cstheme="majorBidi"/>
          <w:sz w:val="24"/>
          <w:szCs w:val="24"/>
          <w:lang w:val="fr-FR"/>
        </w:rPr>
        <w:t xml:space="preserve">Les  effets  toxiques  d’une  huile  essentielle varient  considérablement  selon  sa  nature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T</w:t>
      </w:r>
      <w:r w:rsidR="00330FC1" w:rsidRPr="00180E40">
        <w:rPr>
          <w:rFonts w:asciiTheme="majorBidi" w:hAnsiTheme="majorBidi" w:cstheme="majorBidi"/>
          <w:sz w:val="24"/>
          <w:szCs w:val="24"/>
          <w:lang w:val="fr-FR"/>
        </w:rPr>
        <w:t>raore</w:t>
      </w:r>
      <w:r w:rsidRPr="00180E40">
        <w:rPr>
          <w:rFonts w:asciiTheme="majorBidi" w:hAnsiTheme="majorBidi" w:cstheme="majorBidi"/>
          <w:sz w:val="24"/>
          <w:szCs w:val="24"/>
          <w:lang w:val="fr-FR"/>
        </w:rPr>
        <w:t>, 2006).</w:t>
      </w:r>
      <w:r w:rsidRPr="00CA6878">
        <w:rPr>
          <w:rFonts w:asciiTheme="majorBidi" w:hAnsiTheme="majorBidi" w:cstheme="majorBidi"/>
          <w:sz w:val="24"/>
          <w:szCs w:val="24"/>
          <w:lang w:val="fr-FR"/>
        </w:rPr>
        <w:t xml:space="preserve"> Certaines huiles essentielles se révèlent cytotoxiques. Les huiles essentielles duthym et de la lavande, selon la phase dans laquelle elles sont mises en contact ; à titre d’exemple, elles  sont  avérées  cytotoxiques  pour  des  cellules  de  hamster  chinois.  Par  ailleurs,  des  huiles essentielles  de  différentes  variétés  d’origan  ont  montré  une  forte  cytotoxicité  sur  des  cellules humaines dérivées du cancer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P</w:t>
      </w:r>
      <w:r w:rsidR="00330FC1" w:rsidRPr="00180E40">
        <w:rPr>
          <w:rFonts w:asciiTheme="majorBidi" w:hAnsiTheme="majorBidi" w:cstheme="majorBidi"/>
          <w:sz w:val="24"/>
          <w:szCs w:val="24"/>
          <w:lang w:val="fr-FR"/>
        </w:rPr>
        <w:t>ibiri</w:t>
      </w:r>
      <w:r w:rsidRPr="00180E40">
        <w:rPr>
          <w:rFonts w:asciiTheme="majorBidi" w:hAnsiTheme="majorBidi" w:cstheme="majorBidi"/>
          <w:sz w:val="24"/>
          <w:szCs w:val="24"/>
          <w:lang w:val="fr-FR"/>
        </w:rPr>
        <w:t>, 2006)</w:t>
      </w:r>
      <w:r w:rsidRPr="00CA6878">
        <w:rPr>
          <w:rFonts w:asciiTheme="majorBidi" w:hAnsiTheme="majorBidi" w:cstheme="majorBidi"/>
          <w:sz w:val="24"/>
          <w:szCs w:val="24"/>
          <w:lang w:val="fr-FR"/>
        </w:rPr>
        <w:t>.En règle générale, les huiles essentielles ont une toxicité aiguë faible ou très faible par voie orale: une DL</w:t>
      </w:r>
      <w:r w:rsidRPr="00180E40">
        <w:rPr>
          <w:rFonts w:asciiTheme="majorBidi" w:hAnsiTheme="majorBidi" w:cstheme="majorBidi"/>
          <w:sz w:val="24"/>
          <w:szCs w:val="24"/>
          <w:vertAlign w:val="subscript"/>
          <w:lang w:val="fr-FR"/>
        </w:rPr>
        <w:t xml:space="preserve">50 </w:t>
      </w:r>
      <w:r w:rsidRPr="00CA6878">
        <w:rPr>
          <w:rFonts w:asciiTheme="majorBidi" w:hAnsiTheme="majorBidi" w:cstheme="majorBidi"/>
          <w:sz w:val="24"/>
          <w:szCs w:val="24"/>
          <w:lang w:val="fr-FR"/>
        </w:rPr>
        <w:t>comprise entre 2 et 5 g/kg pour la majorité des huiles couramment utilisées (anis, eucalyptus,  girofle,  etc.) ou  le  plus  fréquemment  supérieure  à  5  g/kg  (camomille,  citronnelle, lavande, marjolaine, vétiver, etc.) ; d'autres ont une DL</w:t>
      </w:r>
      <w:r w:rsidRPr="00113AE2">
        <w:rPr>
          <w:rFonts w:asciiTheme="majorBidi" w:hAnsiTheme="majorBidi" w:cstheme="majorBidi"/>
          <w:sz w:val="24"/>
          <w:szCs w:val="24"/>
          <w:vertAlign w:val="subscript"/>
          <w:lang w:val="fr-FR"/>
        </w:rPr>
        <w:t>50</w:t>
      </w:r>
      <w:r w:rsidRPr="00CA6878">
        <w:rPr>
          <w:rFonts w:asciiTheme="majorBidi" w:hAnsiTheme="majorBidi" w:cstheme="majorBidi"/>
          <w:sz w:val="24"/>
          <w:szCs w:val="24"/>
          <w:lang w:val="fr-FR"/>
        </w:rPr>
        <w:t xml:space="preserve">inférieure à 1g/kg : l'huile essentielle de boldo (0.13 g/kg) ; l'essence de moutarde (0.34 g/kg) ; les essences d'origan et  de la sarriette (1.37 g/kg) ; les huiles essentielles du basilic, de l'estragon et de l'hysope (1.5 ml/kg). Tandis que la toxicité chronique est assez mal connue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B</w:t>
      </w:r>
      <w:r w:rsidR="00330FC1" w:rsidRPr="00180E40">
        <w:rPr>
          <w:rFonts w:asciiTheme="majorBidi" w:hAnsiTheme="majorBidi" w:cstheme="majorBidi"/>
          <w:sz w:val="24"/>
          <w:szCs w:val="24"/>
          <w:lang w:val="fr-FR"/>
        </w:rPr>
        <w:t>runeton</w:t>
      </w:r>
      <w:r w:rsidRPr="00180E40">
        <w:rPr>
          <w:rFonts w:asciiTheme="majorBidi" w:hAnsiTheme="majorBidi" w:cstheme="majorBidi"/>
          <w:sz w:val="24"/>
          <w:szCs w:val="24"/>
          <w:lang w:val="fr-FR"/>
        </w:rPr>
        <w:t xml:space="preserve">, 1999; </w:t>
      </w:r>
      <w:r w:rsidR="00180E40" w:rsidRPr="00180E40">
        <w:rPr>
          <w:rFonts w:asciiTheme="majorBidi" w:hAnsiTheme="majorBidi" w:cstheme="majorBidi"/>
          <w:sz w:val="24"/>
          <w:szCs w:val="24"/>
          <w:lang w:val="fr-FR"/>
        </w:rPr>
        <w:t>B</w:t>
      </w:r>
      <w:r w:rsidR="00330FC1" w:rsidRPr="00180E40">
        <w:rPr>
          <w:rFonts w:asciiTheme="majorBidi" w:hAnsiTheme="majorBidi" w:cstheme="majorBidi"/>
          <w:sz w:val="24"/>
          <w:szCs w:val="24"/>
          <w:lang w:val="fr-FR"/>
        </w:rPr>
        <w:t>enzeggouta</w:t>
      </w:r>
      <w:r w:rsidRPr="00180E40">
        <w:rPr>
          <w:rFonts w:asciiTheme="majorBidi" w:hAnsiTheme="majorBidi" w:cstheme="majorBidi"/>
          <w:sz w:val="24"/>
          <w:szCs w:val="24"/>
          <w:lang w:val="fr-FR"/>
        </w:rPr>
        <w:t>, 2005).</w:t>
      </w:r>
    </w:p>
    <w:p w:rsidR="00AE427E" w:rsidRPr="00D55991" w:rsidRDefault="00AE427E" w:rsidP="00D55991">
      <w:pPr>
        <w:rPr>
          <w:lang w:val="fr-FR"/>
        </w:rPr>
      </w:pPr>
    </w:p>
    <w:p w:rsidR="00E50327" w:rsidRPr="00DA450B" w:rsidRDefault="00E50327" w:rsidP="00D31E39">
      <w:pPr>
        <w:pStyle w:val="1"/>
        <w:ind w:right="-1"/>
        <w:rPr>
          <w:sz w:val="24"/>
          <w:szCs w:val="24"/>
        </w:rPr>
      </w:pPr>
      <w:bookmarkStart w:id="27" w:name="_Toc484417291"/>
      <w:r w:rsidRPr="00DA450B">
        <w:rPr>
          <w:sz w:val="24"/>
          <w:szCs w:val="24"/>
        </w:rPr>
        <w:lastRenderedPageBreak/>
        <w:t>I.2. Les polyphénols</w:t>
      </w:r>
      <w:bookmarkEnd w:id="27"/>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967264">
        <w:rPr>
          <w:rFonts w:asciiTheme="majorBidi" w:hAnsiTheme="majorBidi" w:cstheme="majorBidi"/>
          <w:sz w:val="24"/>
          <w:szCs w:val="24"/>
          <w:lang w:val="fr-FR"/>
        </w:rPr>
        <w:t xml:space="preserve">Les polyphénols sont des produits du métabolisme secondaire des végétaux, caractérisés par la présence d’au moins d’un noyau benzénique auquel est directement lié au moins un groupement hydroxyle libre, ou engagé dans une autre fonction tels que : éther, ester, hétéroside…etc.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B</w:t>
      </w:r>
      <w:r w:rsidR="00330FC1" w:rsidRPr="00180E40">
        <w:rPr>
          <w:rFonts w:asciiTheme="majorBidi" w:hAnsiTheme="majorBidi" w:cstheme="majorBidi"/>
          <w:sz w:val="24"/>
          <w:szCs w:val="24"/>
          <w:lang w:val="fr-FR"/>
        </w:rPr>
        <w:t>runeton</w:t>
      </w:r>
      <w:r w:rsidRPr="00180E40">
        <w:rPr>
          <w:rFonts w:asciiTheme="majorBidi" w:hAnsiTheme="majorBidi" w:cstheme="majorBidi"/>
          <w:sz w:val="24"/>
          <w:szCs w:val="24"/>
          <w:lang w:val="fr-FR"/>
        </w:rPr>
        <w:t xml:space="preserve">, 1999 ; </w:t>
      </w:r>
      <w:r w:rsidR="00180E40" w:rsidRPr="00180E40">
        <w:rPr>
          <w:rFonts w:asciiTheme="majorBidi" w:hAnsiTheme="majorBidi" w:cstheme="majorBidi"/>
          <w:sz w:val="24"/>
          <w:szCs w:val="24"/>
          <w:lang w:val="fr-FR"/>
        </w:rPr>
        <w:t>L</w:t>
      </w:r>
      <w:r w:rsidR="00330FC1" w:rsidRPr="00180E40">
        <w:rPr>
          <w:rFonts w:asciiTheme="majorBidi" w:hAnsiTheme="majorBidi" w:cstheme="majorBidi"/>
          <w:sz w:val="24"/>
          <w:szCs w:val="24"/>
          <w:lang w:val="fr-FR"/>
        </w:rPr>
        <w:t>ugasi</w:t>
      </w:r>
      <w:r w:rsidRPr="00180E40">
        <w:rPr>
          <w:rFonts w:asciiTheme="majorBidi" w:hAnsiTheme="majorBidi" w:cstheme="majorBidi"/>
          <w:sz w:val="24"/>
          <w:szCs w:val="24"/>
          <w:lang w:val="fr-FR"/>
        </w:rPr>
        <w:t xml:space="preserve">et </w:t>
      </w:r>
      <w:r w:rsidRPr="00180E40">
        <w:rPr>
          <w:rFonts w:asciiTheme="majorBidi" w:hAnsiTheme="majorBidi" w:cstheme="majorBidi"/>
          <w:i/>
          <w:iCs/>
          <w:sz w:val="24"/>
          <w:szCs w:val="24"/>
          <w:lang w:val="fr-FR"/>
        </w:rPr>
        <w:t>al</w:t>
      </w:r>
      <w:r w:rsidRPr="00180E40">
        <w:rPr>
          <w:rFonts w:asciiTheme="majorBidi" w:hAnsiTheme="majorBidi" w:cstheme="majorBidi"/>
          <w:sz w:val="24"/>
          <w:szCs w:val="24"/>
          <w:lang w:val="fr-FR"/>
        </w:rPr>
        <w:t>., 2003)</w:t>
      </w:r>
      <w:r w:rsidRPr="00967264">
        <w:rPr>
          <w:rFonts w:asciiTheme="majorBidi" w:hAnsiTheme="majorBidi" w:cstheme="majorBidi"/>
          <w:sz w:val="24"/>
          <w:szCs w:val="24"/>
          <w:lang w:val="fr-FR"/>
        </w:rPr>
        <w:t xml:space="preserve">. En effet les composés phénoliques, constituent le groupe le plus nombreux et le plus largement distribué dans le royaume des végétaux, avec plus de 8000 structures phénoliques connus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L</w:t>
      </w:r>
      <w:r w:rsidR="00330FC1" w:rsidRPr="00180E40">
        <w:rPr>
          <w:rFonts w:asciiTheme="majorBidi" w:hAnsiTheme="majorBidi" w:cstheme="majorBidi"/>
          <w:sz w:val="24"/>
          <w:szCs w:val="24"/>
          <w:lang w:val="fr-FR"/>
        </w:rPr>
        <w:t>ugasi</w:t>
      </w:r>
      <w:r w:rsidRPr="00180E40">
        <w:rPr>
          <w:rFonts w:asciiTheme="majorBidi" w:hAnsiTheme="majorBidi" w:cstheme="majorBidi"/>
          <w:sz w:val="24"/>
          <w:szCs w:val="24"/>
          <w:lang w:val="fr-FR"/>
        </w:rPr>
        <w:t xml:space="preserve">et </w:t>
      </w:r>
      <w:r w:rsidRPr="00180E40">
        <w:rPr>
          <w:rFonts w:asciiTheme="majorBidi" w:hAnsiTheme="majorBidi" w:cstheme="majorBidi"/>
          <w:i/>
          <w:iCs/>
          <w:sz w:val="24"/>
          <w:szCs w:val="24"/>
          <w:lang w:val="fr-FR"/>
        </w:rPr>
        <w:t>al</w:t>
      </w:r>
      <w:r w:rsidRPr="00180E40">
        <w:rPr>
          <w:rFonts w:asciiTheme="majorBidi" w:hAnsiTheme="majorBidi" w:cstheme="majorBidi"/>
          <w:sz w:val="24"/>
          <w:szCs w:val="24"/>
          <w:lang w:val="fr-FR"/>
        </w:rPr>
        <w:t>., 2003)</w:t>
      </w:r>
      <w:r w:rsidRPr="00967264">
        <w:rPr>
          <w:rFonts w:asciiTheme="majorBidi" w:hAnsiTheme="majorBidi" w:cstheme="majorBidi"/>
          <w:sz w:val="24"/>
          <w:szCs w:val="24"/>
          <w:lang w:val="fr-FR"/>
        </w:rPr>
        <w:t xml:space="preserve">. Les principales classes de composants phénoliques sont: les acides phénoliques (acide caféique, acide hydroxycinnamique, acide chlorogénique), les flavonoïdes qui représentent plus de la moitié des polyphénols, les tanins, et les coumarines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K</w:t>
      </w:r>
      <w:r w:rsidR="00330FC1" w:rsidRPr="00180E40">
        <w:rPr>
          <w:rFonts w:asciiTheme="majorBidi" w:hAnsiTheme="majorBidi" w:cstheme="majorBidi"/>
          <w:sz w:val="24"/>
          <w:szCs w:val="24"/>
          <w:lang w:val="fr-FR"/>
        </w:rPr>
        <w:t>ing</w:t>
      </w:r>
      <w:r w:rsidRPr="00180E40">
        <w:rPr>
          <w:rFonts w:asciiTheme="majorBidi" w:hAnsiTheme="majorBidi" w:cstheme="majorBidi"/>
          <w:sz w:val="24"/>
          <w:szCs w:val="24"/>
          <w:lang w:val="fr-FR"/>
        </w:rPr>
        <w:t xml:space="preserve">et </w:t>
      </w:r>
      <w:r w:rsidR="00180E40" w:rsidRPr="00180E40">
        <w:rPr>
          <w:rFonts w:asciiTheme="majorBidi" w:hAnsiTheme="majorBidi" w:cstheme="majorBidi"/>
          <w:sz w:val="24"/>
          <w:szCs w:val="24"/>
          <w:lang w:val="fr-FR"/>
        </w:rPr>
        <w:t>Y</w:t>
      </w:r>
      <w:r w:rsidR="00330FC1" w:rsidRPr="00180E40">
        <w:rPr>
          <w:rFonts w:asciiTheme="majorBidi" w:hAnsiTheme="majorBidi" w:cstheme="majorBidi"/>
          <w:sz w:val="24"/>
          <w:szCs w:val="24"/>
          <w:lang w:val="fr-FR"/>
        </w:rPr>
        <w:t>oung</w:t>
      </w:r>
      <w:r w:rsidRPr="00180E40">
        <w:rPr>
          <w:rFonts w:asciiTheme="majorBidi" w:hAnsiTheme="majorBidi" w:cstheme="majorBidi"/>
          <w:sz w:val="24"/>
          <w:szCs w:val="24"/>
          <w:lang w:val="fr-FR"/>
        </w:rPr>
        <w:t xml:space="preserve">., 1999 ; </w:t>
      </w:r>
      <w:r w:rsidR="00180E40" w:rsidRPr="00180E40">
        <w:rPr>
          <w:rFonts w:asciiTheme="majorBidi" w:hAnsiTheme="majorBidi" w:cstheme="majorBidi"/>
          <w:sz w:val="24"/>
          <w:szCs w:val="24"/>
          <w:lang w:val="fr-FR"/>
        </w:rPr>
        <w:t>T</w:t>
      </w:r>
      <w:r w:rsidR="00330FC1" w:rsidRPr="00180E40">
        <w:rPr>
          <w:rFonts w:asciiTheme="majorBidi" w:hAnsiTheme="majorBidi" w:cstheme="majorBidi"/>
          <w:sz w:val="24"/>
          <w:szCs w:val="24"/>
          <w:lang w:val="fr-FR"/>
        </w:rPr>
        <w:t>apiero</w:t>
      </w:r>
      <w:r w:rsidRPr="00180E40">
        <w:rPr>
          <w:rFonts w:asciiTheme="majorBidi" w:hAnsiTheme="majorBidi" w:cstheme="majorBidi"/>
          <w:sz w:val="24"/>
          <w:szCs w:val="24"/>
          <w:lang w:val="fr-FR"/>
        </w:rPr>
        <w:t xml:space="preserve">et </w:t>
      </w:r>
      <w:r w:rsidRPr="00180E40">
        <w:rPr>
          <w:rFonts w:asciiTheme="majorBidi" w:hAnsiTheme="majorBidi" w:cstheme="majorBidi"/>
          <w:i/>
          <w:iCs/>
          <w:sz w:val="24"/>
          <w:szCs w:val="24"/>
          <w:lang w:val="fr-FR"/>
        </w:rPr>
        <w:t>al</w:t>
      </w:r>
      <w:r w:rsidRPr="00180E40">
        <w:rPr>
          <w:rFonts w:asciiTheme="majorBidi" w:hAnsiTheme="majorBidi" w:cstheme="majorBidi"/>
          <w:sz w:val="24"/>
          <w:szCs w:val="24"/>
          <w:lang w:val="fr-FR"/>
        </w:rPr>
        <w:t>., 2002)</w:t>
      </w:r>
      <w:r w:rsidRPr="00967264">
        <w:rPr>
          <w:rFonts w:asciiTheme="majorBidi" w:hAnsiTheme="majorBidi" w:cstheme="majorBidi"/>
          <w:sz w:val="24"/>
          <w:szCs w:val="24"/>
          <w:lang w:val="fr-FR"/>
        </w:rPr>
        <w:t xml:space="preserve">. Les polyphénols sont présents dans toutes les parties des végétaux supérieurs: racine, tiges, feuilles, fleurs, fruits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B</w:t>
      </w:r>
      <w:r w:rsidR="00330FC1" w:rsidRPr="00180E40">
        <w:rPr>
          <w:rFonts w:asciiTheme="majorBidi" w:hAnsiTheme="majorBidi" w:cstheme="majorBidi"/>
          <w:sz w:val="24"/>
          <w:szCs w:val="24"/>
          <w:lang w:val="fr-FR"/>
        </w:rPr>
        <w:t>oizot</w:t>
      </w:r>
      <w:r w:rsidRPr="00180E40">
        <w:rPr>
          <w:rFonts w:asciiTheme="majorBidi" w:hAnsiTheme="majorBidi" w:cstheme="majorBidi"/>
          <w:sz w:val="24"/>
          <w:szCs w:val="24"/>
          <w:lang w:val="fr-FR"/>
        </w:rPr>
        <w:t xml:space="preserve">et </w:t>
      </w:r>
      <w:r w:rsidR="00180E40" w:rsidRPr="00180E40">
        <w:rPr>
          <w:rFonts w:asciiTheme="majorBidi" w:hAnsiTheme="majorBidi" w:cstheme="majorBidi"/>
          <w:sz w:val="24"/>
          <w:szCs w:val="24"/>
          <w:lang w:val="fr-FR"/>
        </w:rPr>
        <w:t>C</w:t>
      </w:r>
      <w:r w:rsidR="00330FC1" w:rsidRPr="00180E40">
        <w:rPr>
          <w:rFonts w:asciiTheme="majorBidi" w:hAnsiTheme="majorBidi" w:cstheme="majorBidi"/>
          <w:sz w:val="24"/>
          <w:szCs w:val="24"/>
          <w:lang w:val="fr-FR"/>
        </w:rPr>
        <w:t>harpentier</w:t>
      </w:r>
      <w:r w:rsidRPr="00180E40">
        <w:rPr>
          <w:rFonts w:asciiTheme="majorBidi" w:hAnsiTheme="majorBidi" w:cstheme="majorBidi"/>
          <w:sz w:val="24"/>
          <w:szCs w:val="24"/>
          <w:lang w:val="fr-FR"/>
        </w:rPr>
        <w:t>., 2006).</w:t>
      </w:r>
    </w:p>
    <w:p w:rsidR="00E50327" w:rsidRPr="00DA450B" w:rsidRDefault="00E50327" w:rsidP="00D31E39">
      <w:pPr>
        <w:pStyle w:val="2"/>
        <w:ind w:right="-1"/>
      </w:pPr>
      <w:bookmarkStart w:id="28" w:name="_Toc484417292"/>
      <w:r w:rsidRPr="00DA450B">
        <w:t>I.2.1. Les flavonoïdes</w:t>
      </w:r>
      <w:bookmarkEnd w:id="28"/>
    </w:p>
    <w:p w:rsidR="00E50327" w:rsidRPr="00180E40" w:rsidRDefault="00E50327" w:rsidP="00D31E39">
      <w:pPr>
        <w:bidi w:val="0"/>
        <w:spacing w:line="360" w:lineRule="auto"/>
        <w:ind w:right="-1" w:firstLine="567"/>
        <w:jc w:val="both"/>
        <w:rPr>
          <w:rFonts w:asciiTheme="majorBidi" w:hAnsiTheme="majorBidi" w:cstheme="majorBidi"/>
          <w:sz w:val="24"/>
          <w:szCs w:val="24"/>
          <w:lang w:val="fr-FR"/>
        </w:rPr>
      </w:pPr>
      <w:r w:rsidRPr="00967264">
        <w:rPr>
          <w:rFonts w:asciiTheme="majorBidi" w:hAnsiTheme="majorBidi" w:cstheme="majorBidi"/>
          <w:sz w:val="24"/>
          <w:szCs w:val="24"/>
          <w:lang w:val="fr-FR"/>
        </w:rPr>
        <w:t xml:space="preserve">Le terme flavonoïde désigne une très large gamme de composés naturels appartenant à la famille des polyphénols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S</w:t>
      </w:r>
      <w:r w:rsidR="00330FC1" w:rsidRPr="00180E40">
        <w:rPr>
          <w:rFonts w:asciiTheme="majorBidi" w:hAnsiTheme="majorBidi" w:cstheme="majorBidi"/>
          <w:sz w:val="24"/>
          <w:szCs w:val="24"/>
          <w:lang w:val="fr-FR"/>
        </w:rPr>
        <w:t>eyoum</w:t>
      </w:r>
      <w:r w:rsidRPr="00180E40">
        <w:rPr>
          <w:rFonts w:asciiTheme="majorBidi" w:hAnsiTheme="majorBidi" w:cstheme="majorBidi"/>
          <w:sz w:val="24"/>
          <w:szCs w:val="24"/>
          <w:lang w:val="fr-FR"/>
        </w:rPr>
        <w:t xml:space="preserve">et </w:t>
      </w:r>
      <w:r w:rsidRPr="00180E40">
        <w:rPr>
          <w:rFonts w:asciiTheme="majorBidi" w:hAnsiTheme="majorBidi" w:cstheme="majorBidi"/>
          <w:i/>
          <w:iCs/>
          <w:sz w:val="24"/>
          <w:szCs w:val="24"/>
          <w:lang w:val="fr-FR"/>
        </w:rPr>
        <w:t>al</w:t>
      </w:r>
      <w:r w:rsidRPr="00180E40">
        <w:rPr>
          <w:rFonts w:asciiTheme="majorBidi" w:hAnsiTheme="majorBidi" w:cstheme="majorBidi"/>
          <w:sz w:val="24"/>
          <w:szCs w:val="24"/>
          <w:lang w:val="fr-FR"/>
        </w:rPr>
        <w:t xml:space="preserve">., 2006), </w:t>
      </w:r>
      <w:r w:rsidRPr="00967264">
        <w:rPr>
          <w:rFonts w:asciiTheme="majorBidi" w:hAnsiTheme="majorBidi" w:cstheme="majorBidi"/>
          <w:sz w:val="24"/>
          <w:szCs w:val="24"/>
          <w:lang w:val="fr-FR"/>
        </w:rPr>
        <w:t xml:space="preserve">ils sont considérés comme des pigments quasiment universels des végétaux, souvent responsables de la coloration des fleurs, des fruits et parfois des feuilles. À l’état naturel les flavonoïdes se trouvent le plus souvent sous forme d’hétérosides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G</w:t>
      </w:r>
      <w:r w:rsidR="00330FC1" w:rsidRPr="00180E40">
        <w:rPr>
          <w:rFonts w:asciiTheme="majorBidi" w:hAnsiTheme="majorBidi" w:cstheme="majorBidi"/>
          <w:sz w:val="24"/>
          <w:szCs w:val="24"/>
          <w:lang w:val="fr-FR"/>
        </w:rPr>
        <w:t>hestem</w:t>
      </w:r>
      <w:r w:rsidRPr="00180E40">
        <w:rPr>
          <w:rFonts w:asciiTheme="majorBidi" w:hAnsiTheme="majorBidi" w:cstheme="majorBidi"/>
          <w:sz w:val="24"/>
          <w:szCs w:val="24"/>
          <w:lang w:val="fr-FR"/>
        </w:rPr>
        <w:t xml:space="preserve">et </w:t>
      </w:r>
      <w:r w:rsidRPr="00180E40">
        <w:rPr>
          <w:rFonts w:asciiTheme="majorBidi" w:hAnsiTheme="majorBidi" w:cstheme="majorBidi"/>
          <w:i/>
          <w:iCs/>
          <w:sz w:val="24"/>
          <w:szCs w:val="24"/>
          <w:lang w:val="fr-FR"/>
        </w:rPr>
        <w:t>al</w:t>
      </w:r>
      <w:r w:rsidRPr="00180E40">
        <w:rPr>
          <w:rFonts w:asciiTheme="majorBidi" w:hAnsiTheme="majorBidi" w:cstheme="majorBidi"/>
          <w:sz w:val="24"/>
          <w:szCs w:val="24"/>
          <w:lang w:val="fr-FR"/>
        </w:rPr>
        <w:t xml:space="preserve">., 2001; </w:t>
      </w:r>
      <w:r w:rsidR="00180E40" w:rsidRPr="00180E40">
        <w:rPr>
          <w:rFonts w:asciiTheme="majorBidi" w:hAnsiTheme="majorBidi" w:cstheme="majorBidi"/>
          <w:sz w:val="24"/>
          <w:szCs w:val="24"/>
          <w:lang w:val="fr-FR"/>
        </w:rPr>
        <w:t>B</w:t>
      </w:r>
      <w:r w:rsidR="00330FC1" w:rsidRPr="00180E40">
        <w:rPr>
          <w:rFonts w:asciiTheme="majorBidi" w:hAnsiTheme="majorBidi" w:cstheme="majorBidi"/>
          <w:sz w:val="24"/>
          <w:szCs w:val="24"/>
          <w:lang w:val="fr-FR"/>
        </w:rPr>
        <w:t>runeton</w:t>
      </w:r>
      <w:r w:rsidRPr="00180E40">
        <w:rPr>
          <w:rFonts w:asciiTheme="majorBidi" w:hAnsiTheme="majorBidi" w:cstheme="majorBidi"/>
          <w:sz w:val="24"/>
          <w:szCs w:val="24"/>
          <w:lang w:val="fr-FR"/>
        </w:rPr>
        <w:t xml:space="preserve">, 1999 ). </w:t>
      </w:r>
      <w:r w:rsidRPr="00967264">
        <w:rPr>
          <w:rFonts w:asciiTheme="majorBidi" w:hAnsiTheme="majorBidi" w:cstheme="majorBidi"/>
          <w:sz w:val="24"/>
          <w:szCs w:val="24"/>
          <w:lang w:val="fr-FR"/>
        </w:rPr>
        <w:t xml:space="preserve">Du point de vue structurale, les flavonoïdes se répartissent en plusieurs classes de molécules, en effet plus de 6400 structures ont été identifiées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H</w:t>
      </w:r>
      <w:r w:rsidR="00330FC1" w:rsidRPr="00180E40">
        <w:rPr>
          <w:rFonts w:asciiTheme="majorBidi" w:hAnsiTheme="majorBidi" w:cstheme="majorBidi"/>
          <w:sz w:val="24"/>
          <w:szCs w:val="24"/>
          <w:lang w:val="fr-FR"/>
        </w:rPr>
        <w:t>arborne</w:t>
      </w:r>
      <w:r w:rsidRPr="00180E40">
        <w:rPr>
          <w:rFonts w:asciiTheme="majorBidi" w:hAnsiTheme="majorBidi" w:cstheme="majorBidi"/>
          <w:sz w:val="24"/>
          <w:szCs w:val="24"/>
          <w:lang w:val="fr-FR"/>
        </w:rPr>
        <w:t xml:space="preserve">et </w:t>
      </w:r>
      <w:r w:rsidR="00180E40" w:rsidRPr="00180E40">
        <w:rPr>
          <w:rFonts w:asciiTheme="majorBidi" w:hAnsiTheme="majorBidi" w:cstheme="majorBidi"/>
          <w:sz w:val="24"/>
          <w:szCs w:val="24"/>
          <w:lang w:val="fr-FR"/>
        </w:rPr>
        <w:t>W</w:t>
      </w:r>
      <w:r w:rsidR="00330FC1" w:rsidRPr="00180E40">
        <w:rPr>
          <w:rFonts w:asciiTheme="majorBidi" w:hAnsiTheme="majorBidi" w:cstheme="majorBidi"/>
          <w:sz w:val="24"/>
          <w:szCs w:val="24"/>
          <w:lang w:val="fr-FR"/>
        </w:rPr>
        <w:t>iliams</w:t>
      </w:r>
      <w:r w:rsidRPr="00180E40">
        <w:rPr>
          <w:rFonts w:asciiTheme="majorBidi" w:hAnsiTheme="majorBidi" w:cstheme="majorBidi"/>
          <w:sz w:val="24"/>
          <w:szCs w:val="24"/>
          <w:lang w:val="fr-FR"/>
        </w:rPr>
        <w:t xml:space="preserve">., 2000). </w:t>
      </w:r>
    </w:p>
    <w:p w:rsidR="00E50327" w:rsidRPr="00DA450B" w:rsidRDefault="00E50327" w:rsidP="00D31E39">
      <w:pPr>
        <w:pStyle w:val="3"/>
        <w:ind w:right="-1"/>
      </w:pPr>
      <w:bookmarkStart w:id="29" w:name="_Toc484417293"/>
      <w:r w:rsidRPr="00DA450B">
        <w:t>I.2.1.1. Structure et classification</w:t>
      </w:r>
      <w:bookmarkEnd w:id="29"/>
    </w:p>
    <w:p w:rsidR="00E50327" w:rsidRPr="00180E40" w:rsidRDefault="00E50327" w:rsidP="00D31E39">
      <w:pPr>
        <w:bidi w:val="0"/>
        <w:spacing w:line="360" w:lineRule="auto"/>
        <w:ind w:right="-1" w:firstLine="567"/>
        <w:jc w:val="both"/>
        <w:rPr>
          <w:rFonts w:asciiTheme="majorBidi" w:hAnsiTheme="majorBidi" w:cstheme="majorBidi"/>
          <w:sz w:val="24"/>
          <w:szCs w:val="24"/>
          <w:lang w:val="fr-FR"/>
        </w:rPr>
      </w:pPr>
      <w:r w:rsidRPr="00967264">
        <w:rPr>
          <w:rFonts w:asciiTheme="majorBidi" w:hAnsiTheme="majorBidi" w:cstheme="majorBidi"/>
          <w:sz w:val="24"/>
          <w:szCs w:val="24"/>
          <w:lang w:val="fr-FR"/>
        </w:rPr>
        <w:t xml:space="preserve">Les flavonoïdes sont des dérivés benzo-y-pyranne </w:t>
      </w:r>
      <w:r w:rsidRPr="00492998">
        <w:rPr>
          <w:rFonts w:asciiTheme="majorBidi" w:hAnsiTheme="majorBidi" w:cstheme="majorBidi"/>
          <w:b/>
          <w:bCs/>
          <w:sz w:val="24"/>
          <w:szCs w:val="24"/>
          <w:lang w:val="fr-FR"/>
        </w:rPr>
        <w:t>(</w:t>
      </w:r>
      <w:r w:rsidR="00180E40" w:rsidRPr="00180E40">
        <w:rPr>
          <w:rFonts w:asciiTheme="majorBidi" w:hAnsiTheme="majorBidi" w:cstheme="majorBidi"/>
          <w:sz w:val="24"/>
          <w:szCs w:val="24"/>
          <w:lang w:val="fr-FR"/>
        </w:rPr>
        <w:t>S</w:t>
      </w:r>
      <w:r w:rsidR="00330FC1" w:rsidRPr="00180E40">
        <w:rPr>
          <w:rFonts w:asciiTheme="majorBidi" w:hAnsiTheme="majorBidi" w:cstheme="majorBidi"/>
          <w:sz w:val="24"/>
          <w:szCs w:val="24"/>
          <w:lang w:val="fr-FR"/>
        </w:rPr>
        <w:t>kerget</w:t>
      </w:r>
      <w:r w:rsidRPr="00180E40">
        <w:rPr>
          <w:rFonts w:asciiTheme="majorBidi" w:hAnsiTheme="majorBidi" w:cstheme="majorBidi"/>
          <w:sz w:val="24"/>
          <w:szCs w:val="24"/>
          <w:lang w:val="fr-FR"/>
        </w:rPr>
        <w:t xml:space="preserve">et </w:t>
      </w:r>
      <w:r w:rsidRPr="00180E40">
        <w:rPr>
          <w:rFonts w:asciiTheme="majorBidi" w:hAnsiTheme="majorBidi" w:cstheme="majorBidi"/>
          <w:i/>
          <w:iCs/>
          <w:sz w:val="24"/>
          <w:szCs w:val="24"/>
          <w:lang w:val="fr-FR"/>
        </w:rPr>
        <w:t>al</w:t>
      </w:r>
      <w:r w:rsidRPr="00180E40">
        <w:rPr>
          <w:rFonts w:asciiTheme="majorBidi" w:hAnsiTheme="majorBidi" w:cstheme="majorBidi"/>
          <w:sz w:val="24"/>
          <w:szCs w:val="24"/>
          <w:lang w:val="fr-FR"/>
        </w:rPr>
        <w:t xml:space="preserve">., 2005). </w:t>
      </w:r>
      <w:r w:rsidRPr="00967264">
        <w:rPr>
          <w:rFonts w:asciiTheme="majorBidi" w:hAnsiTheme="majorBidi" w:cstheme="majorBidi"/>
          <w:sz w:val="24"/>
          <w:szCs w:val="24"/>
          <w:lang w:val="fr-FR"/>
        </w:rPr>
        <w:t xml:space="preserve">Leur structure de base est celle d’un diphényl propane à 15 atomes de carbone (C6-C3-C6), constitué de </w:t>
      </w:r>
      <w:r w:rsidRPr="005B3054">
        <w:rPr>
          <w:rFonts w:asciiTheme="majorBidi" w:hAnsiTheme="majorBidi" w:cstheme="majorBidi"/>
          <w:sz w:val="24"/>
          <w:szCs w:val="24"/>
          <w:lang w:val="fr-FR"/>
        </w:rPr>
        <w:t xml:space="preserve">deux noyaux aromatiques qui désignent les lettres A et B, reliés par un hétérocycle oxygéné, qui désigne la lettre C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D</w:t>
      </w:r>
      <w:r w:rsidR="00330FC1" w:rsidRPr="00180E40">
        <w:rPr>
          <w:rFonts w:asciiTheme="majorBidi" w:hAnsiTheme="majorBidi" w:cstheme="majorBidi"/>
          <w:sz w:val="24"/>
          <w:szCs w:val="24"/>
          <w:lang w:val="fr-FR"/>
        </w:rPr>
        <w:t>acosta</w:t>
      </w:r>
      <w:r w:rsidRPr="00180E40">
        <w:rPr>
          <w:rFonts w:asciiTheme="majorBidi" w:hAnsiTheme="majorBidi" w:cstheme="majorBidi"/>
          <w:sz w:val="24"/>
          <w:szCs w:val="24"/>
          <w:lang w:val="fr-FR"/>
        </w:rPr>
        <w:t>, 2003).</w:t>
      </w:r>
    </w:p>
    <w:p w:rsidR="003A2E41" w:rsidRDefault="00E50327" w:rsidP="00D31E39">
      <w:pPr>
        <w:keepNext/>
        <w:bidi w:val="0"/>
        <w:spacing w:line="360" w:lineRule="auto"/>
        <w:ind w:right="-1"/>
        <w:jc w:val="center"/>
      </w:pPr>
      <w:r>
        <w:rPr>
          <w:rFonts w:asciiTheme="majorBidi" w:hAnsiTheme="majorBidi" w:cstheme="majorBidi"/>
          <w:noProof/>
          <w:sz w:val="24"/>
          <w:szCs w:val="24"/>
        </w:rPr>
        <w:lastRenderedPageBreak/>
        <w:drawing>
          <wp:inline distT="0" distB="0" distL="0" distR="0">
            <wp:extent cx="2971800" cy="2279650"/>
            <wp:effectExtent l="76200" t="76200" r="114300" b="12065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lum bright="10000" contrast="1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71800" cy="22796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50327" w:rsidRPr="0065515B" w:rsidRDefault="003A2E41" w:rsidP="00D31E39">
      <w:pPr>
        <w:pStyle w:val="ab"/>
        <w:ind w:right="-1"/>
        <w:rPr>
          <w:lang w:val="fr-FR"/>
        </w:rPr>
      </w:pPr>
      <w:bookmarkStart w:id="30" w:name="_Toc482707146"/>
      <w:r w:rsidRPr="0065515B">
        <w:rPr>
          <w:lang w:val="fr-FR"/>
        </w:rPr>
        <w:t xml:space="preserve">Figure </w:t>
      </w:r>
      <w:r w:rsidR="006C4530" w:rsidRPr="003A2E41">
        <w:fldChar w:fldCharType="begin"/>
      </w:r>
      <w:r w:rsidRPr="0065515B">
        <w:rPr>
          <w:lang w:val="fr-FR"/>
        </w:rPr>
        <w:instrText xml:space="preserve"> SEQ Figure \* ARABIC </w:instrText>
      </w:r>
      <w:r w:rsidR="006C4530" w:rsidRPr="003A2E41">
        <w:fldChar w:fldCharType="separate"/>
      </w:r>
      <w:r w:rsidR="009B41F4">
        <w:rPr>
          <w:noProof/>
          <w:lang w:val="fr-FR"/>
        </w:rPr>
        <w:t>3</w:t>
      </w:r>
      <w:r w:rsidR="006C4530" w:rsidRPr="003A2E41">
        <w:fldChar w:fldCharType="end"/>
      </w:r>
      <w:r w:rsidRPr="0065515B">
        <w:rPr>
          <w:lang w:val="fr-FR"/>
        </w:rPr>
        <w:t xml:space="preserve">: </w:t>
      </w:r>
      <w:r w:rsidRPr="0065515B">
        <w:rPr>
          <w:b w:val="0"/>
          <w:bCs w:val="0"/>
          <w:lang w:val="fr-FR"/>
        </w:rPr>
        <w:t>Structure de base des flavonoïdes</w:t>
      </w:r>
      <w:r w:rsidRPr="00180E40">
        <w:rPr>
          <w:b w:val="0"/>
          <w:bCs w:val="0"/>
          <w:lang w:val="fr-FR"/>
        </w:rPr>
        <w:t>(</w:t>
      </w:r>
      <w:r w:rsidR="00180E40" w:rsidRPr="00180E40">
        <w:rPr>
          <w:b w:val="0"/>
          <w:bCs w:val="0"/>
          <w:lang w:val="fr-FR"/>
        </w:rPr>
        <w:t>D</w:t>
      </w:r>
      <w:r w:rsidR="00330FC1" w:rsidRPr="00180E40">
        <w:rPr>
          <w:b w:val="0"/>
          <w:bCs w:val="0"/>
          <w:lang w:val="fr-FR"/>
        </w:rPr>
        <w:t xml:space="preserve">i carlo </w:t>
      </w:r>
      <w:r w:rsidRPr="00180E40">
        <w:rPr>
          <w:b w:val="0"/>
          <w:bCs w:val="0"/>
          <w:lang w:val="fr-FR"/>
        </w:rPr>
        <w:t xml:space="preserve">et </w:t>
      </w:r>
      <w:r w:rsidRPr="00180E40">
        <w:rPr>
          <w:b w:val="0"/>
          <w:bCs w:val="0"/>
          <w:i/>
          <w:iCs/>
          <w:lang w:val="fr-FR"/>
        </w:rPr>
        <w:t>al</w:t>
      </w:r>
      <w:r w:rsidRPr="00180E40">
        <w:rPr>
          <w:b w:val="0"/>
          <w:bCs w:val="0"/>
          <w:lang w:val="fr-FR"/>
        </w:rPr>
        <w:t>., 1999)</w:t>
      </w:r>
      <w:bookmarkEnd w:id="30"/>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0154CD">
        <w:rPr>
          <w:rFonts w:asciiTheme="majorBidi" w:hAnsiTheme="majorBidi" w:cstheme="majorBidi"/>
          <w:sz w:val="24"/>
          <w:szCs w:val="24"/>
          <w:lang w:val="fr-FR"/>
        </w:rPr>
        <w:t xml:space="preserve">De  façon  générale  les  flavonoïdes  se  trouvent  soit  à  l’état  libre,  dans  ce  cas  ils  sont  dits aglycones, soit sous forme de C- ou O-glycosides, et dans ce cas ils sont liés à des sucres tels que  le  glucose,  le  rhamnose,  l’arabinose,  ils  peuvent  en  outre  être  des  monomères  ou  des oligomères </w:t>
      </w:r>
      <w:r w:rsidR="00180E40" w:rsidRPr="00180E40">
        <w:rPr>
          <w:rFonts w:asciiTheme="majorBidi" w:hAnsiTheme="majorBidi" w:cstheme="majorBidi"/>
          <w:sz w:val="24"/>
          <w:szCs w:val="24"/>
          <w:lang w:val="fr-FR"/>
        </w:rPr>
        <w:t>(D</w:t>
      </w:r>
      <w:r w:rsidR="00330FC1" w:rsidRPr="00180E40">
        <w:rPr>
          <w:rFonts w:asciiTheme="majorBidi" w:hAnsiTheme="majorBidi" w:cstheme="majorBidi"/>
          <w:sz w:val="24"/>
          <w:szCs w:val="24"/>
          <w:lang w:val="fr-FR"/>
        </w:rPr>
        <w:t>acosta</w:t>
      </w:r>
      <w:r w:rsidR="00180E40" w:rsidRPr="00180E40">
        <w:rPr>
          <w:rFonts w:asciiTheme="majorBidi" w:hAnsiTheme="majorBidi" w:cstheme="majorBidi"/>
          <w:sz w:val="24"/>
          <w:szCs w:val="24"/>
          <w:lang w:val="fr-FR"/>
        </w:rPr>
        <w:t>, 2003).</w:t>
      </w:r>
    </w:p>
    <w:p w:rsidR="00E50327" w:rsidRPr="000154CD" w:rsidRDefault="00E50327" w:rsidP="00D31E39">
      <w:pPr>
        <w:bidi w:val="0"/>
        <w:spacing w:line="360" w:lineRule="auto"/>
        <w:ind w:right="-1" w:firstLine="567"/>
        <w:jc w:val="both"/>
        <w:rPr>
          <w:rFonts w:asciiTheme="majorBidi" w:hAnsiTheme="majorBidi" w:cstheme="majorBidi"/>
          <w:sz w:val="24"/>
          <w:szCs w:val="24"/>
          <w:lang w:val="fr-FR"/>
        </w:rPr>
      </w:pPr>
      <w:r w:rsidRPr="000154CD">
        <w:rPr>
          <w:rFonts w:asciiTheme="majorBidi" w:hAnsiTheme="majorBidi" w:cstheme="majorBidi"/>
          <w:sz w:val="24"/>
          <w:szCs w:val="24"/>
          <w:lang w:val="fr-FR"/>
        </w:rPr>
        <w:t xml:space="preserve">Les flavonoïdes peuvent être subdivisés en plusieurs classes dont les plus importantes sont: </w:t>
      </w:r>
      <w:r>
        <w:rPr>
          <w:rFonts w:asciiTheme="majorBidi" w:hAnsiTheme="majorBidi" w:cstheme="majorBidi"/>
          <w:sz w:val="24"/>
          <w:szCs w:val="24"/>
          <w:lang w:val="fr-FR"/>
        </w:rPr>
        <w:t>flavones</w:t>
      </w:r>
      <w:r w:rsidRPr="000154CD">
        <w:rPr>
          <w:rFonts w:asciiTheme="majorBidi" w:hAnsiTheme="majorBidi" w:cstheme="majorBidi"/>
          <w:sz w:val="24"/>
          <w:szCs w:val="24"/>
          <w:lang w:val="fr-FR"/>
        </w:rPr>
        <w:t>, isoflavandiols, flavanols, f</w:t>
      </w:r>
      <w:r>
        <w:rPr>
          <w:rFonts w:asciiTheme="majorBidi" w:hAnsiTheme="majorBidi" w:cstheme="majorBidi"/>
          <w:sz w:val="24"/>
          <w:szCs w:val="24"/>
          <w:lang w:val="fr-FR"/>
        </w:rPr>
        <w:t xml:space="preserve">lavondiols, aurones, chalcones, </w:t>
      </w:r>
      <w:r w:rsidRPr="000154CD">
        <w:rPr>
          <w:rFonts w:asciiTheme="majorBidi" w:hAnsiTheme="majorBidi" w:cstheme="majorBidi"/>
          <w:sz w:val="24"/>
          <w:szCs w:val="24"/>
          <w:lang w:val="fr-FR"/>
        </w:rPr>
        <w:t xml:space="preserve">anthocyanins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E</w:t>
      </w:r>
      <w:r w:rsidR="00330FC1" w:rsidRPr="00180E40">
        <w:rPr>
          <w:rFonts w:asciiTheme="majorBidi" w:hAnsiTheme="majorBidi" w:cstheme="majorBidi"/>
          <w:sz w:val="24"/>
          <w:szCs w:val="24"/>
          <w:lang w:val="fr-FR"/>
        </w:rPr>
        <w:t>ffendi</w:t>
      </w:r>
      <w:r w:rsidRPr="00180E40">
        <w:rPr>
          <w:rFonts w:asciiTheme="majorBidi" w:hAnsiTheme="majorBidi" w:cstheme="majorBidi"/>
          <w:i/>
          <w:iCs/>
          <w:sz w:val="24"/>
          <w:szCs w:val="24"/>
          <w:lang w:val="fr-FR"/>
        </w:rPr>
        <w:t>et al</w:t>
      </w:r>
      <w:r w:rsidRPr="00180E40">
        <w:rPr>
          <w:rFonts w:asciiTheme="majorBidi" w:hAnsiTheme="majorBidi" w:cstheme="majorBidi"/>
          <w:sz w:val="24"/>
          <w:szCs w:val="24"/>
          <w:lang w:val="fr-FR"/>
        </w:rPr>
        <w:t>.  2008).</w:t>
      </w:r>
    </w:p>
    <w:p w:rsidR="00E50327" w:rsidRPr="00DA450B" w:rsidRDefault="00E50327" w:rsidP="00D31E39">
      <w:pPr>
        <w:pStyle w:val="3"/>
        <w:ind w:right="-1"/>
      </w:pPr>
      <w:bookmarkStart w:id="31" w:name="_Toc484417294"/>
      <w:r w:rsidRPr="00DA450B">
        <w:t>I.2.1.2. Localisation et distribution</w:t>
      </w:r>
      <w:bookmarkEnd w:id="31"/>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0154CD">
        <w:rPr>
          <w:rFonts w:asciiTheme="majorBidi" w:hAnsiTheme="majorBidi" w:cstheme="majorBidi"/>
          <w:sz w:val="24"/>
          <w:szCs w:val="24"/>
          <w:lang w:val="fr-FR"/>
        </w:rPr>
        <w:t>Les flavonoïdes possèdent une large répartition dans le monde végétal, ils sont distribués dans les feuilles, les graines, l’écorce et les fle</w:t>
      </w:r>
      <w:r>
        <w:rPr>
          <w:rFonts w:asciiTheme="majorBidi" w:hAnsiTheme="majorBidi" w:cstheme="majorBidi"/>
          <w:sz w:val="24"/>
          <w:szCs w:val="24"/>
          <w:lang w:val="fr-FR"/>
        </w:rPr>
        <w:t xml:space="preserve">urs des </w:t>
      </w:r>
      <w:r w:rsidRPr="00312A48">
        <w:rPr>
          <w:rFonts w:asciiTheme="majorBidi" w:hAnsiTheme="majorBidi" w:cstheme="majorBidi"/>
          <w:sz w:val="24"/>
          <w:szCs w:val="24"/>
          <w:lang w:val="fr-FR"/>
        </w:rPr>
        <w:t>plantes</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M</w:t>
      </w:r>
      <w:r w:rsidR="00330FC1" w:rsidRPr="00180E40">
        <w:rPr>
          <w:rFonts w:asciiTheme="majorBidi" w:hAnsiTheme="majorBidi" w:cstheme="majorBidi"/>
          <w:sz w:val="24"/>
          <w:szCs w:val="24"/>
          <w:lang w:val="fr-FR"/>
        </w:rPr>
        <w:t>edic</w:t>
      </w:r>
      <w:r w:rsidRPr="00180E40">
        <w:rPr>
          <w:rFonts w:asciiTheme="majorBidi" w:hAnsiTheme="majorBidi" w:cstheme="majorBidi"/>
          <w:sz w:val="24"/>
          <w:szCs w:val="24"/>
          <w:lang w:val="fr-FR"/>
        </w:rPr>
        <w:t xml:space="preserve">et </w:t>
      </w:r>
      <w:r w:rsidRPr="00180E40">
        <w:rPr>
          <w:rFonts w:asciiTheme="majorBidi" w:hAnsiTheme="majorBidi" w:cstheme="majorBidi"/>
          <w:i/>
          <w:iCs/>
          <w:sz w:val="24"/>
          <w:szCs w:val="24"/>
          <w:lang w:val="fr-FR"/>
        </w:rPr>
        <w:t>al</w:t>
      </w:r>
      <w:r w:rsidRPr="00180E40">
        <w:rPr>
          <w:rFonts w:asciiTheme="majorBidi" w:hAnsiTheme="majorBidi" w:cstheme="majorBidi"/>
          <w:sz w:val="24"/>
          <w:szCs w:val="24"/>
          <w:lang w:val="fr-FR"/>
        </w:rPr>
        <w:t>.,  2003).</w:t>
      </w:r>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0154CD">
        <w:rPr>
          <w:rFonts w:asciiTheme="majorBidi" w:hAnsiTheme="majorBidi" w:cstheme="majorBidi"/>
          <w:sz w:val="24"/>
          <w:szCs w:val="24"/>
          <w:lang w:val="fr-FR"/>
        </w:rPr>
        <w:t xml:space="preserve">Les  formes  hétérosidiques  des  flavonoïdes,  s’accumulent  dans  les  vacuoles  et  selon  les espèces, elles se concentrent dans l’épiderme des feuilles ou se répartissent entre l’épiderme et le mésophylle. Dans le cas des fleurs, elles sont concentrées dans les cellules épidermiques </w:t>
      </w:r>
      <w:r w:rsidRPr="00180E40">
        <w:rPr>
          <w:rFonts w:asciiTheme="majorBidi" w:hAnsiTheme="majorBidi" w:cstheme="majorBidi"/>
          <w:sz w:val="24"/>
          <w:szCs w:val="24"/>
          <w:lang w:val="fr-FR"/>
        </w:rPr>
        <w:t>(</w:t>
      </w:r>
      <w:r w:rsidR="00180E40" w:rsidRPr="00180E40">
        <w:rPr>
          <w:rFonts w:asciiTheme="majorBidi" w:hAnsiTheme="majorBidi" w:cstheme="majorBidi"/>
          <w:sz w:val="24"/>
          <w:szCs w:val="24"/>
          <w:lang w:val="fr-FR"/>
        </w:rPr>
        <w:t>B</w:t>
      </w:r>
      <w:r w:rsidR="00330FC1" w:rsidRPr="00180E40">
        <w:rPr>
          <w:rFonts w:asciiTheme="majorBidi" w:hAnsiTheme="majorBidi" w:cstheme="majorBidi"/>
          <w:sz w:val="24"/>
          <w:szCs w:val="24"/>
          <w:lang w:val="fr-FR"/>
        </w:rPr>
        <w:t>runeton</w:t>
      </w:r>
      <w:r w:rsidRPr="00180E40">
        <w:rPr>
          <w:rFonts w:asciiTheme="majorBidi" w:hAnsiTheme="majorBidi" w:cstheme="majorBidi"/>
          <w:sz w:val="24"/>
          <w:szCs w:val="24"/>
          <w:lang w:val="fr-FR"/>
        </w:rPr>
        <w:t>, 1999).</w:t>
      </w:r>
    </w:p>
    <w:p w:rsidR="00E50327" w:rsidRPr="00DA450B" w:rsidRDefault="00E50327" w:rsidP="00D31E39">
      <w:pPr>
        <w:pStyle w:val="3"/>
        <w:ind w:right="-1"/>
      </w:pPr>
      <w:bookmarkStart w:id="32" w:name="_Toc484417295"/>
      <w:r w:rsidRPr="00DA450B">
        <w:t>I.2.1.3.  Les principales classes de flavonoïdes</w:t>
      </w:r>
      <w:bookmarkEnd w:id="32"/>
    </w:p>
    <w:p w:rsidR="00E50327" w:rsidRPr="00853EAE" w:rsidRDefault="00E50327" w:rsidP="00D31E39">
      <w:pPr>
        <w:pStyle w:val="4"/>
        <w:ind w:right="-1"/>
      </w:pPr>
      <w:r w:rsidRPr="00853EAE">
        <w:t xml:space="preserve">a- Les favones et les flavonols </w:t>
      </w:r>
    </w:p>
    <w:p w:rsidR="00E50327" w:rsidRPr="00853EAE" w:rsidRDefault="00E50327" w:rsidP="00D31E39">
      <w:pPr>
        <w:bidi w:val="0"/>
        <w:spacing w:line="360" w:lineRule="auto"/>
        <w:ind w:right="-1" w:firstLine="567"/>
        <w:jc w:val="both"/>
        <w:rPr>
          <w:rFonts w:asciiTheme="majorBidi" w:hAnsiTheme="majorBidi" w:cstheme="majorBidi"/>
          <w:sz w:val="24"/>
          <w:szCs w:val="24"/>
          <w:lang w:val="fr-FR"/>
        </w:rPr>
      </w:pPr>
      <w:r w:rsidRPr="000154CD">
        <w:rPr>
          <w:rFonts w:asciiTheme="majorBidi" w:hAnsiTheme="majorBidi" w:cstheme="majorBidi"/>
          <w:sz w:val="24"/>
          <w:szCs w:val="24"/>
          <w:lang w:val="fr-FR"/>
        </w:rPr>
        <w:t xml:space="preserve">Les  favones  et  les  flavonols  représentent  la  majorité  des  flavonoïdes  connus,  dans  plus  de 90% des cas. Chez ces molécules le cycle A est substitué par deux hydroxyles phénoliques en C-5  et  en  C-7.Ces  hydroxyles  peuvent  être  libres  ou éthérifiés,  l’un  d’entre  eux  peut  être engagé  dans  une  liaison  hétérosidique.  D’autres  substitutions  </w:t>
      </w:r>
      <w:r w:rsidRPr="000154CD">
        <w:rPr>
          <w:rFonts w:asciiTheme="majorBidi" w:hAnsiTheme="majorBidi" w:cstheme="majorBidi"/>
          <w:sz w:val="24"/>
          <w:szCs w:val="24"/>
          <w:lang w:val="fr-FR"/>
        </w:rPr>
        <w:lastRenderedPageBreak/>
        <w:t>peuvent  intervenir  avec  des</w:t>
      </w:r>
      <w:r w:rsidRPr="00853EAE">
        <w:rPr>
          <w:rFonts w:asciiTheme="majorBidi" w:hAnsiTheme="majorBidi" w:cstheme="majorBidi"/>
          <w:sz w:val="24"/>
          <w:szCs w:val="24"/>
          <w:lang w:val="fr-FR"/>
        </w:rPr>
        <w:t xml:space="preserve">fréquences variables: hydroxyles libres ou éthérifiés en C-6 et/ou en C-8, isoprénylation ou méthylation en C-6 ou en C-8, implication du C-6 et/ou C-8 dans une liaison carbone-carbone avec un sucre. Le cycle B est substitué dans 80% des cas en C-4’,  peut être disubstitué en C-3’ et C-4’, ou moins fréquemment 3’,4’,5’-trisubstitué; ces substituants peuvent être des groupes hydroxyles (OH) comme ils peuvent être des methoxyles (OCH3).  Les autres positions (C-2’et C-6’) ne sont qu’exceptionnellement substituées. </w:t>
      </w:r>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853EAE">
        <w:rPr>
          <w:rFonts w:asciiTheme="majorBidi" w:hAnsiTheme="majorBidi" w:cstheme="majorBidi"/>
          <w:sz w:val="24"/>
          <w:szCs w:val="24"/>
          <w:lang w:val="fr-FR"/>
        </w:rPr>
        <w:t xml:space="preserve">Les  principales  flavones  sont  l’apéginine  et  la  lutéoline,  alors  que  les  principaux  flavonols sont la quercétine, kaempférol, et la myricétine </w:t>
      </w:r>
      <w:r w:rsidR="00180E40" w:rsidRPr="00180E40">
        <w:rPr>
          <w:rFonts w:asciiTheme="majorBidi" w:hAnsiTheme="majorBidi" w:cstheme="majorBidi"/>
          <w:sz w:val="24"/>
          <w:szCs w:val="24"/>
          <w:lang w:val="fr-FR"/>
        </w:rPr>
        <w:t>(B</w:t>
      </w:r>
      <w:r w:rsidR="00330FC1" w:rsidRPr="00180E40">
        <w:rPr>
          <w:rFonts w:asciiTheme="majorBidi" w:hAnsiTheme="majorBidi" w:cstheme="majorBidi"/>
          <w:sz w:val="24"/>
          <w:szCs w:val="24"/>
          <w:lang w:val="fr-FR"/>
        </w:rPr>
        <w:t>runeton</w:t>
      </w:r>
      <w:r w:rsidR="00180E40" w:rsidRPr="00180E40">
        <w:rPr>
          <w:rFonts w:asciiTheme="majorBidi" w:hAnsiTheme="majorBidi" w:cstheme="majorBidi"/>
          <w:sz w:val="24"/>
          <w:szCs w:val="24"/>
          <w:lang w:val="fr-FR"/>
        </w:rPr>
        <w:t>, 1999).</w:t>
      </w:r>
    </w:p>
    <w:p w:rsidR="00E50327" w:rsidRPr="00480F1E" w:rsidRDefault="00E50327" w:rsidP="00D31E39">
      <w:pPr>
        <w:pStyle w:val="4"/>
        <w:ind w:right="-1"/>
      </w:pPr>
      <w:r w:rsidRPr="00853EAE">
        <w:t xml:space="preserve">b- Les flavanones et les dihydroflavonols </w:t>
      </w:r>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853EAE">
        <w:rPr>
          <w:rFonts w:asciiTheme="majorBidi" w:hAnsiTheme="majorBidi" w:cstheme="majorBidi"/>
          <w:sz w:val="24"/>
          <w:szCs w:val="24"/>
          <w:lang w:val="fr-FR"/>
        </w:rPr>
        <w:t>Ces molécules sont caractérisées par l’absence de la double liaison C2-C3 et par la présence de  centres  d’asymétrie.  Les  variations  structurales sont  de  même  nature  que  celles  décrites pour  les  flavones  et  les  flavonols.  Les  dihydroflavonols  se  distinguent  des  flavanones  par l’hydroxylation  de  la  position  C-3.  Ces  flavonoïdes semblent  un  peu  moins  fréquents  que leurs homologues insaturés rassem</w:t>
      </w:r>
      <w:r>
        <w:rPr>
          <w:rFonts w:asciiTheme="majorBidi" w:hAnsiTheme="majorBidi" w:cstheme="majorBidi"/>
          <w:sz w:val="24"/>
          <w:szCs w:val="24"/>
          <w:lang w:val="fr-FR"/>
        </w:rPr>
        <w:t xml:space="preserve">blant les flavoneset flavonols. </w:t>
      </w:r>
      <w:r w:rsidRPr="00853EAE">
        <w:rPr>
          <w:rFonts w:asciiTheme="majorBidi" w:hAnsiTheme="majorBidi" w:cstheme="majorBidi"/>
          <w:sz w:val="24"/>
          <w:szCs w:val="24"/>
          <w:lang w:val="fr-FR"/>
        </w:rPr>
        <w:t xml:space="preserve">La principale flavanone est la naringénine, alors que la dihydroflavonols la plus rencontré est </w:t>
      </w:r>
      <w:r>
        <w:rPr>
          <w:rFonts w:asciiTheme="majorBidi" w:hAnsiTheme="majorBidi" w:cstheme="majorBidi"/>
          <w:sz w:val="24"/>
          <w:szCs w:val="24"/>
          <w:lang w:val="fr-FR"/>
        </w:rPr>
        <w:t xml:space="preserve">la catéchine </w:t>
      </w:r>
      <w:r w:rsidR="00180E40" w:rsidRPr="00180E40">
        <w:rPr>
          <w:rFonts w:asciiTheme="majorBidi" w:hAnsiTheme="majorBidi" w:cstheme="majorBidi"/>
          <w:sz w:val="24"/>
          <w:szCs w:val="24"/>
          <w:lang w:val="fr-FR"/>
        </w:rPr>
        <w:t>(B</w:t>
      </w:r>
      <w:r w:rsidR="00330FC1" w:rsidRPr="00180E40">
        <w:rPr>
          <w:rFonts w:asciiTheme="majorBidi" w:hAnsiTheme="majorBidi" w:cstheme="majorBidi"/>
          <w:sz w:val="24"/>
          <w:szCs w:val="24"/>
          <w:lang w:val="fr-FR"/>
        </w:rPr>
        <w:t>runeton</w:t>
      </w:r>
      <w:r w:rsidR="00180E40" w:rsidRPr="00180E40">
        <w:rPr>
          <w:rFonts w:asciiTheme="majorBidi" w:hAnsiTheme="majorBidi" w:cstheme="majorBidi"/>
          <w:sz w:val="24"/>
          <w:szCs w:val="24"/>
          <w:lang w:val="fr-FR"/>
        </w:rPr>
        <w:t>, 1999)</w:t>
      </w:r>
    </w:p>
    <w:p w:rsidR="00E50327" w:rsidRPr="000E53BA" w:rsidRDefault="00E50327" w:rsidP="00D31E39">
      <w:pPr>
        <w:pStyle w:val="4"/>
        <w:ind w:right="-1"/>
      </w:pPr>
      <w:r>
        <w:t>c</w:t>
      </w:r>
      <w:r w:rsidRPr="00CE6604">
        <w:t>- Les chalcones</w:t>
      </w:r>
    </w:p>
    <w:p w:rsidR="00E50327" w:rsidRPr="00001B85" w:rsidRDefault="00E50327" w:rsidP="00D31E39">
      <w:pPr>
        <w:bidi w:val="0"/>
        <w:spacing w:line="360" w:lineRule="auto"/>
        <w:ind w:right="-1" w:firstLine="567"/>
        <w:jc w:val="both"/>
        <w:rPr>
          <w:rFonts w:asciiTheme="majorBidi" w:hAnsiTheme="majorBidi" w:cstheme="majorBidi"/>
          <w:sz w:val="24"/>
          <w:szCs w:val="24"/>
          <w:lang w:val="fr-FR"/>
        </w:rPr>
      </w:pPr>
      <w:r w:rsidRPr="00CE6604">
        <w:rPr>
          <w:rFonts w:asciiTheme="majorBidi" w:hAnsiTheme="majorBidi" w:cstheme="majorBidi"/>
          <w:sz w:val="24"/>
          <w:szCs w:val="24"/>
          <w:lang w:val="fr-FR"/>
        </w:rPr>
        <w:t xml:space="preserve">Les  chalcones,  dépourvues  de  l’hétérocycle  central, sont  caractérisées  par  la  présence  d’un chaînon tricarboné, cétonique,  α,  β-insaturé. Si les substitutions sur le noyau A sontle plus souvent  identiques  à  celle  des  autres  flavonoïdes,  le  noyau  B  est  assez  fréquemment  non substitué. Pour ce type de molécules, la numérotation des positions est différente des autres flavonoïdes.  Les  chalcones  les  plus  importants  sont:  la  butéine  et  la  phlorétine  </w:t>
      </w:r>
      <w:r w:rsidR="00001B85" w:rsidRPr="00001B85">
        <w:rPr>
          <w:rFonts w:asciiTheme="majorBidi" w:hAnsiTheme="majorBidi" w:cstheme="majorBidi"/>
          <w:sz w:val="24"/>
          <w:szCs w:val="24"/>
          <w:lang w:val="fr-FR"/>
        </w:rPr>
        <w:t>(B</w:t>
      </w:r>
      <w:r w:rsidR="00330FC1" w:rsidRPr="00001B85">
        <w:rPr>
          <w:rFonts w:asciiTheme="majorBidi" w:hAnsiTheme="majorBidi" w:cstheme="majorBidi"/>
          <w:sz w:val="24"/>
          <w:szCs w:val="24"/>
          <w:lang w:val="fr-FR"/>
        </w:rPr>
        <w:t>runeton</w:t>
      </w:r>
      <w:r w:rsidR="00001B85" w:rsidRPr="00001B85">
        <w:rPr>
          <w:rFonts w:asciiTheme="majorBidi" w:hAnsiTheme="majorBidi" w:cstheme="majorBidi"/>
          <w:sz w:val="24"/>
          <w:szCs w:val="24"/>
          <w:lang w:val="fr-FR"/>
        </w:rPr>
        <w:t>, 1999).</w:t>
      </w:r>
    </w:p>
    <w:p w:rsidR="00E50327" w:rsidRPr="00660D62" w:rsidRDefault="00E50327" w:rsidP="00D31E39">
      <w:pPr>
        <w:pStyle w:val="4"/>
        <w:ind w:right="-1"/>
      </w:pPr>
      <w:r w:rsidRPr="00C65800">
        <w:t xml:space="preserve">d- Les anthocyanidines </w:t>
      </w:r>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CE6604">
        <w:rPr>
          <w:rFonts w:asciiTheme="majorBidi" w:hAnsiTheme="majorBidi" w:cstheme="majorBidi"/>
          <w:sz w:val="24"/>
          <w:szCs w:val="24"/>
          <w:lang w:val="fr-FR"/>
        </w:rPr>
        <w:t>Les  anthocyanidines  sont  toujours  hydroxylés  en  position  3,</w:t>
      </w:r>
      <w:r>
        <w:rPr>
          <w:rFonts w:asciiTheme="majorBidi" w:hAnsiTheme="majorBidi" w:cstheme="majorBidi"/>
          <w:sz w:val="24"/>
          <w:szCs w:val="24"/>
          <w:lang w:val="fr-FR"/>
        </w:rPr>
        <w:t xml:space="preserve">  elles  se caractérisent  par </w:t>
      </w:r>
      <w:r w:rsidRPr="00CE6604">
        <w:rPr>
          <w:rFonts w:asciiTheme="majorBidi" w:hAnsiTheme="majorBidi" w:cstheme="majorBidi"/>
          <w:sz w:val="24"/>
          <w:szCs w:val="24"/>
          <w:lang w:val="fr-FR"/>
        </w:rPr>
        <w:t xml:space="preserve">l’absence du groupe hydroxyle à la position 4. Les  anthocyanidines  les  plus  abondants  sont:  la  pélargonidine,  la  cyanidine  et  la  péonidine </w:t>
      </w:r>
      <w:r w:rsidR="00001B85" w:rsidRPr="00001B85">
        <w:rPr>
          <w:rFonts w:asciiTheme="majorBidi" w:hAnsiTheme="majorBidi" w:cstheme="majorBidi"/>
          <w:sz w:val="24"/>
          <w:szCs w:val="24"/>
          <w:lang w:val="fr-FR"/>
        </w:rPr>
        <w:t>(B</w:t>
      </w:r>
      <w:r w:rsidR="00330FC1" w:rsidRPr="00001B85">
        <w:rPr>
          <w:rFonts w:asciiTheme="majorBidi" w:hAnsiTheme="majorBidi" w:cstheme="majorBidi"/>
          <w:sz w:val="24"/>
          <w:szCs w:val="24"/>
          <w:lang w:val="fr-FR"/>
        </w:rPr>
        <w:t>runeton</w:t>
      </w:r>
      <w:r w:rsidR="00001B85" w:rsidRPr="00001B85">
        <w:rPr>
          <w:rFonts w:asciiTheme="majorBidi" w:hAnsiTheme="majorBidi" w:cstheme="majorBidi"/>
          <w:sz w:val="24"/>
          <w:szCs w:val="24"/>
          <w:lang w:val="fr-FR"/>
        </w:rPr>
        <w:t>, 1999).</w:t>
      </w:r>
    </w:p>
    <w:tbl>
      <w:tblPr>
        <w:tblStyle w:val="a3"/>
        <w:tblW w:w="0" w:type="auto"/>
        <w:tblLook w:val="04A0"/>
      </w:tblPr>
      <w:tblGrid>
        <w:gridCol w:w="4664"/>
        <w:gridCol w:w="4623"/>
      </w:tblGrid>
      <w:tr w:rsidR="003A2E41" w:rsidRPr="00A104E9" w:rsidTr="0065515B">
        <w:tc>
          <w:tcPr>
            <w:tcW w:w="4664" w:type="dxa"/>
            <w:vAlign w:val="bottom"/>
          </w:tcPr>
          <w:p w:rsidR="0065515B" w:rsidRDefault="003A2E41" w:rsidP="00D31E39">
            <w:pPr>
              <w:keepNext/>
              <w:bidi w:val="0"/>
              <w:spacing w:line="360" w:lineRule="auto"/>
              <w:ind w:right="-1"/>
              <w:jc w:val="center"/>
            </w:pPr>
            <w:r>
              <w:rPr>
                <w:rFonts w:asciiTheme="majorBidi" w:hAnsiTheme="majorBidi" w:cstheme="majorBidi"/>
                <w:noProof/>
                <w:sz w:val="24"/>
                <w:szCs w:val="24"/>
              </w:rPr>
              <w:lastRenderedPageBreak/>
              <w:drawing>
                <wp:inline distT="0" distB="0" distL="0" distR="0">
                  <wp:extent cx="2520000" cy="1800000"/>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lum contrast="1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0000" cy="1800000"/>
                          </a:xfrm>
                          <a:prstGeom prst="rect">
                            <a:avLst/>
                          </a:prstGeom>
                          <a:noFill/>
                          <a:ln w="9525">
                            <a:noFill/>
                            <a:miter lim="800000"/>
                            <a:headEnd/>
                            <a:tailEnd/>
                          </a:ln>
                        </pic:spPr>
                      </pic:pic>
                    </a:graphicData>
                  </a:graphic>
                </wp:inline>
              </w:drawing>
            </w:r>
          </w:p>
          <w:p w:rsidR="003A2E41" w:rsidRDefault="0065515B" w:rsidP="00D31E39">
            <w:pPr>
              <w:pStyle w:val="ab"/>
              <w:ind w:right="-1"/>
              <w:rPr>
                <w:lang w:val="fr-FR"/>
              </w:rPr>
            </w:pPr>
            <w:bookmarkStart w:id="33" w:name="_Toc482707147"/>
            <w:r w:rsidRPr="0065515B">
              <w:rPr>
                <w:lang w:val="fr-FR"/>
              </w:rPr>
              <w:t xml:space="preserve">Figure </w:t>
            </w:r>
            <w:r w:rsidR="006C4530">
              <w:fldChar w:fldCharType="begin"/>
            </w:r>
            <w:r w:rsidRPr="0065515B">
              <w:rPr>
                <w:lang w:val="fr-FR"/>
              </w:rPr>
              <w:instrText xml:space="preserve"> SEQ Figure \* ARABIC </w:instrText>
            </w:r>
            <w:r w:rsidR="006C4530">
              <w:fldChar w:fldCharType="separate"/>
            </w:r>
            <w:r w:rsidR="009B41F4">
              <w:rPr>
                <w:noProof/>
                <w:lang w:val="fr-FR"/>
              </w:rPr>
              <w:t>4</w:t>
            </w:r>
            <w:r w:rsidR="006C4530">
              <w:fldChar w:fldCharType="end"/>
            </w:r>
            <w:r w:rsidRPr="0065515B">
              <w:rPr>
                <w:lang w:val="fr-FR"/>
              </w:rPr>
              <w:t>:</w:t>
            </w:r>
            <w:r w:rsidRPr="0065515B">
              <w:rPr>
                <w:b w:val="0"/>
                <w:bCs w:val="0"/>
                <w:lang w:val="fr-FR"/>
              </w:rPr>
              <w:t>Structure de base des flavones</w:t>
            </w:r>
            <w:bookmarkEnd w:id="33"/>
          </w:p>
        </w:tc>
        <w:tc>
          <w:tcPr>
            <w:tcW w:w="4623" w:type="dxa"/>
            <w:vAlign w:val="bottom"/>
          </w:tcPr>
          <w:p w:rsidR="0065515B" w:rsidRDefault="003A2E41" w:rsidP="00D31E39">
            <w:pPr>
              <w:keepNext/>
              <w:bidi w:val="0"/>
              <w:spacing w:line="360" w:lineRule="auto"/>
              <w:ind w:right="-1"/>
              <w:jc w:val="center"/>
            </w:pPr>
            <w:r>
              <w:rPr>
                <w:rFonts w:asciiTheme="majorBidi" w:hAnsiTheme="majorBidi" w:cstheme="majorBidi"/>
                <w:noProof/>
                <w:sz w:val="24"/>
                <w:szCs w:val="24"/>
              </w:rPr>
              <w:drawing>
                <wp:inline distT="0" distB="0" distL="0" distR="0">
                  <wp:extent cx="2520000" cy="1800000"/>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lum contrast="1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0000" cy="1800000"/>
                          </a:xfrm>
                          <a:prstGeom prst="rect">
                            <a:avLst/>
                          </a:prstGeom>
                          <a:noFill/>
                          <a:ln w="9525">
                            <a:noFill/>
                            <a:miter lim="800000"/>
                            <a:headEnd/>
                            <a:tailEnd/>
                          </a:ln>
                        </pic:spPr>
                      </pic:pic>
                    </a:graphicData>
                  </a:graphic>
                </wp:inline>
              </w:drawing>
            </w:r>
          </w:p>
          <w:p w:rsidR="003A2E41" w:rsidRDefault="0065515B" w:rsidP="00D31E39">
            <w:pPr>
              <w:pStyle w:val="ab"/>
              <w:ind w:right="-1"/>
              <w:rPr>
                <w:lang w:val="fr-FR"/>
              </w:rPr>
            </w:pPr>
            <w:bookmarkStart w:id="34" w:name="_Toc482707148"/>
            <w:r w:rsidRPr="0065515B">
              <w:rPr>
                <w:lang w:val="fr-FR"/>
              </w:rPr>
              <w:t xml:space="preserve">Figure </w:t>
            </w:r>
            <w:r w:rsidR="006C4530">
              <w:fldChar w:fldCharType="begin"/>
            </w:r>
            <w:r w:rsidRPr="0065515B">
              <w:rPr>
                <w:lang w:val="fr-FR"/>
              </w:rPr>
              <w:instrText xml:space="preserve"> SEQ Figure \* ARABIC </w:instrText>
            </w:r>
            <w:r w:rsidR="006C4530">
              <w:fldChar w:fldCharType="separate"/>
            </w:r>
            <w:r w:rsidR="009B41F4">
              <w:rPr>
                <w:noProof/>
                <w:lang w:val="fr-FR"/>
              </w:rPr>
              <w:t>5</w:t>
            </w:r>
            <w:r w:rsidR="006C4530">
              <w:fldChar w:fldCharType="end"/>
            </w:r>
            <w:r w:rsidRPr="0065515B">
              <w:rPr>
                <w:lang w:val="fr-FR"/>
              </w:rPr>
              <w:t>:</w:t>
            </w:r>
            <w:r w:rsidRPr="0065515B">
              <w:rPr>
                <w:b w:val="0"/>
                <w:bCs w:val="0"/>
                <w:lang w:val="fr-FR"/>
              </w:rPr>
              <w:t>Structure de base des flavonols</w:t>
            </w:r>
            <w:bookmarkEnd w:id="34"/>
          </w:p>
        </w:tc>
      </w:tr>
      <w:tr w:rsidR="003A2E41" w:rsidRPr="00A104E9" w:rsidTr="0065515B">
        <w:tc>
          <w:tcPr>
            <w:tcW w:w="4664" w:type="dxa"/>
            <w:vAlign w:val="bottom"/>
          </w:tcPr>
          <w:p w:rsidR="0065515B" w:rsidRDefault="003A2E41" w:rsidP="00D31E39">
            <w:pPr>
              <w:keepNext/>
              <w:bidi w:val="0"/>
              <w:spacing w:line="360" w:lineRule="auto"/>
              <w:ind w:right="-1"/>
              <w:jc w:val="center"/>
            </w:pPr>
            <w:r>
              <w:rPr>
                <w:rFonts w:asciiTheme="majorBidi" w:hAnsiTheme="majorBidi" w:cstheme="majorBidi"/>
                <w:noProof/>
                <w:sz w:val="24"/>
                <w:szCs w:val="24"/>
              </w:rPr>
              <w:drawing>
                <wp:inline distT="0" distB="0" distL="0" distR="0">
                  <wp:extent cx="2520000" cy="1800000"/>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0000" cy="1800000"/>
                          </a:xfrm>
                          <a:prstGeom prst="rect">
                            <a:avLst/>
                          </a:prstGeom>
                          <a:noFill/>
                          <a:ln w="9525">
                            <a:noFill/>
                            <a:miter lim="800000"/>
                            <a:headEnd/>
                            <a:tailEnd/>
                          </a:ln>
                        </pic:spPr>
                      </pic:pic>
                    </a:graphicData>
                  </a:graphic>
                </wp:inline>
              </w:drawing>
            </w:r>
          </w:p>
          <w:p w:rsidR="003A2E41" w:rsidRDefault="0065515B" w:rsidP="00D31E39">
            <w:pPr>
              <w:pStyle w:val="ab"/>
              <w:ind w:right="-1"/>
              <w:rPr>
                <w:lang w:val="fr-FR"/>
              </w:rPr>
            </w:pPr>
            <w:bookmarkStart w:id="35" w:name="_Toc482707149"/>
            <w:r w:rsidRPr="0065515B">
              <w:rPr>
                <w:lang w:val="fr-FR"/>
              </w:rPr>
              <w:t xml:space="preserve">Figure </w:t>
            </w:r>
            <w:r w:rsidR="006C4530">
              <w:fldChar w:fldCharType="begin"/>
            </w:r>
            <w:r w:rsidRPr="0065515B">
              <w:rPr>
                <w:lang w:val="fr-FR"/>
              </w:rPr>
              <w:instrText xml:space="preserve"> SEQ Figure \* ARABIC </w:instrText>
            </w:r>
            <w:r w:rsidR="006C4530">
              <w:fldChar w:fldCharType="separate"/>
            </w:r>
            <w:r w:rsidR="009B41F4">
              <w:rPr>
                <w:noProof/>
                <w:lang w:val="fr-FR"/>
              </w:rPr>
              <w:t>6</w:t>
            </w:r>
            <w:r w:rsidR="006C4530">
              <w:fldChar w:fldCharType="end"/>
            </w:r>
            <w:r w:rsidRPr="0065515B">
              <w:rPr>
                <w:lang w:val="fr-FR"/>
              </w:rPr>
              <w:t>:</w:t>
            </w:r>
            <w:r w:rsidRPr="0065515B">
              <w:rPr>
                <w:b w:val="0"/>
                <w:bCs w:val="0"/>
                <w:lang w:val="fr-FR"/>
              </w:rPr>
              <w:t>Structure de base des flavanones</w:t>
            </w:r>
            <w:bookmarkEnd w:id="35"/>
          </w:p>
        </w:tc>
        <w:tc>
          <w:tcPr>
            <w:tcW w:w="4623" w:type="dxa"/>
            <w:vAlign w:val="bottom"/>
          </w:tcPr>
          <w:p w:rsidR="0065515B" w:rsidRDefault="003A2E41" w:rsidP="00D31E39">
            <w:pPr>
              <w:keepNext/>
              <w:bidi w:val="0"/>
              <w:spacing w:line="360" w:lineRule="auto"/>
              <w:ind w:right="-1"/>
              <w:jc w:val="center"/>
            </w:pPr>
            <w:r>
              <w:rPr>
                <w:rFonts w:asciiTheme="majorBidi" w:hAnsiTheme="majorBidi" w:cstheme="majorBidi"/>
                <w:noProof/>
                <w:sz w:val="24"/>
                <w:szCs w:val="24"/>
              </w:rPr>
              <w:drawing>
                <wp:inline distT="0" distB="0" distL="0" distR="0">
                  <wp:extent cx="2520000" cy="1800000"/>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0000" cy="1800000"/>
                          </a:xfrm>
                          <a:prstGeom prst="rect">
                            <a:avLst/>
                          </a:prstGeom>
                          <a:noFill/>
                          <a:ln w="9525">
                            <a:noFill/>
                            <a:miter lim="800000"/>
                            <a:headEnd/>
                            <a:tailEnd/>
                          </a:ln>
                        </pic:spPr>
                      </pic:pic>
                    </a:graphicData>
                  </a:graphic>
                </wp:inline>
              </w:drawing>
            </w:r>
          </w:p>
          <w:p w:rsidR="003A2E41" w:rsidRDefault="0065515B" w:rsidP="00D31E39">
            <w:pPr>
              <w:pStyle w:val="ab"/>
              <w:ind w:right="-1"/>
              <w:rPr>
                <w:lang w:val="fr-FR"/>
              </w:rPr>
            </w:pPr>
            <w:bookmarkStart w:id="36" w:name="_Toc482707150"/>
            <w:r w:rsidRPr="0065515B">
              <w:rPr>
                <w:lang w:val="fr-FR"/>
              </w:rPr>
              <w:t xml:space="preserve">Figure </w:t>
            </w:r>
            <w:r w:rsidR="006C4530">
              <w:fldChar w:fldCharType="begin"/>
            </w:r>
            <w:r w:rsidRPr="0065515B">
              <w:rPr>
                <w:lang w:val="fr-FR"/>
              </w:rPr>
              <w:instrText xml:space="preserve"> SEQ Figure \* ARABIC </w:instrText>
            </w:r>
            <w:r w:rsidR="006C4530">
              <w:fldChar w:fldCharType="separate"/>
            </w:r>
            <w:r w:rsidR="009B41F4">
              <w:rPr>
                <w:noProof/>
                <w:lang w:val="fr-FR"/>
              </w:rPr>
              <w:t>7</w:t>
            </w:r>
            <w:r w:rsidR="006C4530">
              <w:fldChar w:fldCharType="end"/>
            </w:r>
            <w:r w:rsidRPr="0065515B">
              <w:rPr>
                <w:lang w:val="fr-FR"/>
              </w:rPr>
              <w:t>:</w:t>
            </w:r>
            <w:r w:rsidRPr="0065515B">
              <w:rPr>
                <w:b w:val="0"/>
                <w:bCs w:val="0"/>
                <w:lang w:val="fr-FR"/>
              </w:rPr>
              <w:t>Structure de base des flavanols</w:t>
            </w:r>
            <w:bookmarkEnd w:id="36"/>
          </w:p>
        </w:tc>
      </w:tr>
      <w:tr w:rsidR="0065515B" w:rsidTr="0065515B">
        <w:tc>
          <w:tcPr>
            <w:tcW w:w="4664" w:type="dxa"/>
            <w:vAlign w:val="bottom"/>
          </w:tcPr>
          <w:p w:rsidR="0065515B" w:rsidRDefault="0065515B" w:rsidP="00D31E39">
            <w:pPr>
              <w:pStyle w:val="ab"/>
              <w:ind w:right="-1"/>
              <w:rPr>
                <w:noProof/>
                <w:lang w:val="fr-FR" w:eastAsia="fr-FR"/>
              </w:rPr>
            </w:pPr>
            <w:r>
              <w:rPr>
                <w:b w:val="0"/>
                <w:bCs w:val="0"/>
                <w:noProof/>
              </w:rPr>
              <w:drawing>
                <wp:inline distT="0" distB="0" distL="0" distR="0">
                  <wp:extent cx="2520315" cy="1895475"/>
                  <wp:effectExtent l="76200" t="76200" r="108585" b="123825"/>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lum bright="-10000" contrast="1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0000" cy="189523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c>
          <w:tcPr>
            <w:tcW w:w="4623" w:type="dxa"/>
            <w:vAlign w:val="bottom"/>
          </w:tcPr>
          <w:p w:rsidR="0065515B" w:rsidRDefault="0065515B" w:rsidP="00D31E39">
            <w:pPr>
              <w:keepNext/>
              <w:bidi w:val="0"/>
              <w:spacing w:line="360" w:lineRule="auto"/>
              <w:ind w:right="-1"/>
              <w:jc w:val="center"/>
              <w:rPr>
                <w:rFonts w:asciiTheme="majorBidi" w:hAnsiTheme="majorBidi" w:cstheme="majorBidi"/>
                <w:noProof/>
                <w:sz w:val="24"/>
                <w:szCs w:val="24"/>
                <w:lang w:val="fr-FR" w:eastAsia="fr-FR"/>
              </w:rPr>
            </w:pPr>
            <w:r>
              <w:rPr>
                <w:rFonts w:asciiTheme="majorBidi" w:hAnsiTheme="majorBidi" w:cstheme="majorBidi"/>
                <w:b/>
                <w:bCs/>
                <w:noProof/>
                <w:sz w:val="24"/>
                <w:szCs w:val="24"/>
              </w:rPr>
              <w:drawing>
                <wp:inline distT="0" distB="0" distL="0" distR="0">
                  <wp:extent cx="2520315" cy="1685925"/>
                  <wp:effectExtent l="76200" t="76200" r="108585" b="123825"/>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lum contrast="1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0000" cy="16857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r>
      <w:tr w:rsidR="0065515B" w:rsidRPr="00A104E9" w:rsidTr="0065515B">
        <w:tc>
          <w:tcPr>
            <w:tcW w:w="9287" w:type="dxa"/>
            <w:gridSpan w:val="2"/>
            <w:vAlign w:val="bottom"/>
          </w:tcPr>
          <w:p w:rsidR="0065515B" w:rsidRPr="0065515B" w:rsidRDefault="0065515B" w:rsidP="00D31E39">
            <w:pPr>
              <w:pStyle w:val="ab"/>
              <w:ind w:right="-1"/>
              <w:rPr>
                <w:lang w:val="fr-FR"/>
              </w:rPr>
            </w:pPr>
            <w:bookmarkStart w:id="37" w:name="_Toc482707151"/>
            <w:r w:rsidRPr="0065515B">
              <w:rPr>
                <w:lang w:val="fr-FR"/>
              </w:rPr>
              <w:t xml:space="preserve">Figure </w:t>
            </w:r>
            <w:r w:rsidR="006C4530" w:rsidRPr="0065515B">
              <w:fldChar w:fldCharType="begin"/>
            </w:r>
            <w:r w:rsidRPr="0065515B">
              <w:rPr>
                <w:lang w:val="fr-FR"/>
              </w:rPr>
              <w:instrText xml:space="preserve"> SEQ Figure \* ARABIC </w:instrText>
            </w:r>
            <w:r w:rsidR="006C4530" w:rsidRPr="0065515B">
              <w:fldChar w:fldCharType="separate"/>
            </w:r>
            <w:r w:rsidR="009B41F4">
              <w:rPr>
                <w:noProof/>
                <w:lang w:val="fr-FR"/>
              </w:rPr>
              <w:t>8</w:t>
            </w:r>
            <w:r w:rsidR="006C4530" w:rsidRPr="0065515B">
              <w:fldChar w:fldCharType="end"/>
            </w:r>
            <w:r w:rsidRPr="0065515B">
              <w:rPr>
                <w:lang w:val="fr-FR"/>
              </w:rPr>
              <w:t xml:space="preserve">: </w:t>
            </w:r>
            <w:r w:rsidRPr="0065515B">
              <w:rPr>
                <w:b w:val="0"/>
                <w:bCs w:val="0"/>
                <w:lang w:val="fr-FR"/>
              </w:rPr>
              <w:t>Structure de base des chalcones</w:t>
            </w:r>
            <w:r w:rsidRPr="00001B85">
              <w:rPr>
                <w:b w:val="0"/>
                <w:bCs w:val="0"/>
                <w:lang w:val="fr-FR"/>
              </w:rPr>
              <w:t>(</w:t>
            </w:r>
            <w:r w:rsidR="00001B85" w:rsidRPr="00001B85">
              <w:rPr>
                <w:b w:val="0"/>
                <w:bCs w:val="0"/>
                <w:lang w:val="fr-FR"/>
              </w:rPr>
              <w:t>G</w:t>
            </w:r>
            <w:r w:rsidR="00330FC1" w:rsidRPr="00001B85">
              <w:rPr>
                <w:b w:val="0"/>
                <w:bCs w:val="0"/>
                <w:lang w:val="fr-FR"/>
              </w:rPr>
              <w:t>iulia</w:t>
            </w:r>
            <w:r w:rsidRPr="00001B85">
              <w:rPr>
                <w:b w:val="0"/>
                <w:bCs w:val="0"/>
                <w:lang w:val="fr-FR"/>
              </w:rPr>
              <w:t xml:space="preserve">et </w:t>
            </w:r>
            <w:r w:rsidRPr="00001B85">
              <w:rPr>
                <w:b w:val="0"/>
                <w:bCs w:val="0"/>
                <w:i/>
                <w:iCs/>
                <w:lang w:val="fr-FR"/>
              </w:rPr>
              <w:t>al</w:t>
            </w:r>
            <w:r w:rsidRPr="00001B85">
              <w:rPr>
                <w:b w:val="0"/>
                <w:bCs w:val="0"/>
                <w:lang w:val="fr-FR"/>
              </w:rPr>
              <w:t>., 1999)</w:t>
            </w:r>
            <w:bookmarkEnd w:id="37"/>
          </w:p>
        </w:tc>
      </w:tr>
      <w:tr w:rsidR="0065515B" w:rsidTr="0065515B">
        <w:tc>
          <w:tcPr>
            <w:tcW w:w="4664" w:type="dxa"/>
            <w:vAlign w:val="bottom"/>
          </w:tcPr>
          <w:p w:rsidR="0065515B" w:rsidRDefault="0065515B" w:rsidP="00D31E39">
            <w:pPr>
              <w:keepNext/>
              <w:bidi w:val="0"/>
              <w:spacing w:line="360" w:lineRule="auto"/>
              <w:ind w:right="-1"/>
              <w:jc w:val="center"/>
            </w:pPr>
            <w:r>
              <w:rPr>
                <w:rFonts w:asciiTheme="majorBidi" w:hAnsiTheme="majorBidi" w:cstheme="majorBidi"/>
                <w:b/>
                <w:bCs/>
                <w:noProof/>
                <w:sz w:val="24"/>
                <w:szCs w:val="24"/>
              </w:rPr>
              <w:drawing>
                <wp:inline distT="0" distB="0" distL="0" distR="0">
                  <wp:extent cx="2520000" cy="1800000"/>
                  <wp:effectExtent l="76200" t="76200" r="109220" b="10541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lum contrast="1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0000" cy="180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5515B" w:rsidRDefault="0065515B" w:rsidP="00D31E39">
            <w:pPr>
              <w:pStyle w:val="ab"/>
              <w:ind w:right="-1"/>
              <w:rPr>
                <w:noProof/>
                <w:lang w:val="fr-FR" w:eastAsia="fr-FR"/>
              </w:rPr>
            </w:pPr>
          </w:p>
        </w:tc>
        <w:tc>
          <w:tcPr>
            <w:tcW w:w="4623" w:type="dxa"/>
            <w:vAlign w:val="bottom"/>
          </w:tcPr>
          <w:p w:rsidR="0065515B" w:rsidRDefault="0065515B" w:rsidP="00D31E39">
            <w:pPr>
              <w:keepNext/>
              <w:bidi w:val="0"/>
              <w:spacing w:line="360" w:lineRule="auto"/>
              <w:ind w:right="-1"/>
              <w:jc w:val="center"/>
              <w:rPr>
                <w:rFonts w:asciiTheme="majorBidi" w:hAnsiTheme="majorBidi" w:cstheme="majorBidi"/>
                <w:noProof/>
                <w:sz w:val="24"/>
                <w:szCs w:val="24"/>
                <w:lang w:val="fr-FR" w:eastAsia="fr-FR"/>
              </w:rPr>
            </w:pPr>
            <w:r>
              <w:rPr>
                <w:rFonts w:asciiTheme="majorBidi" w:hAnsiTheme="majorBidi" w:cstheme="majorBidi"/>
                <w:b/>
                <w:bCs/>
                <w:noProof/>
                <w:sz w:val="24"/>
                <w:szCs w:val="24"/>
              </w:rPr>
              <w:drawing>
                <wp:inline distT="0" distB="0" distL="0" distR="0">
                  <wp:extent cx="2520000" cy="1800000"/>
                  <wp:effectExtent l="76200" t="76200" r="109220" b="105410"/>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0000" cy="180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r>
      <w:tr w:rsidR="0065515B" w:rsidRPr="00A104E9" w:rsidTr="0065515B">
        <w:tc>
          <w:tcPr>
            <w:tcW w:w="9287" w:type="dxa"/>
            <w:gridSpan w:val="2"/>
            <w:vAlign w:val="bottom"/>
          </w:tcPr>
          <w:p w:rsidR="0065515B" w:rsidRDefault="0065515B" w:rsidP="00D31E39">
            <w:pPr>
              <w:pStyle w:val="ab"/>
              <w:ind w:right="-1"/>
              <w:rPr>
                <w:noProof/>
                <w:lang w:val="fr-FR" w:eastAsia="fr-FR"/>
              </w:rPr>
            </w:pPr>
            <w:bookmarkStart w:id="38" w:name="_Toc482707152"/>
            <w:r w:rsidRPr="0065515B">
              <w:rPr>
                <w:lang w:val="fr-FR"/>
              </w:rPr>
              <w:t xml:space="preserve">Figure </w:t>
            </w:r>
            <w:r w:rsidR="006C4530">
              <w:fldChar w:fldCharType="begin"/>
            </w:r>
            <w:r w:rsidRPr="0065515B">
              <w:rPr>
                <w:lang w:val="fr-FR"/>
              </w:rPr>
              <w:instrText xml:space="preserve"> SEQ Figure \* ARABIC </w:instrText>
            </w:r>
            <w:r w:rsidR="006C4530">
              <w:fldChar w:fldCharType="separate"/>
            </w:r>
            <w:r w:rsidR="009B41F4">
              <w:rPr>
                <w:noProof/>
                <w:lang w:val="fr-FR"/>
              </w:rPr>
              <w:t>9</w:t>
            </w:r>
            <w:r w:rsidR="006C4530">
              <w:fldChar w:fldCharType="end"/>
            </w:r>
            <w:r w:rsidRPr="0065515B">
              <w:rPr>
                <w:lang w:val="fr-FR"/>
              </w:rPr>
              <w:t>:</w:t>
            </w:r>
            <w:r w:rsidRPr="0065515B">
              <w:rPr>
                <w:b w:val="0"/>
                <w:bCs w:val="0"/>
                <w:lang w:val="fr-FR"/>
              </w:rPr>
              <w:t>Structure de base des anthocyanidines</w:t>
            </w:r>
            <w:r w:rsidRPr="00001B85">
              <w:rPr>
                <w:b w:val="0"/>
                <w:bCs w:val="0"/>
                <w:lang w:val="fr-FR"/>
              </w:rPr>
              <w:t>(</w:t>
            </w:r>
            <w:r w:rsidR="00001B85" w:rsidRPr="00001B85">
              <w:rPr>
                <w:b w:val="0"/>
                <w:bCs w:val="0"/>
                <w:lang w:val="fr-FR"/>
              </w:rPr>
              <w:t>G</w:t>
            </w:r>
            <w:r w:rsidR="00330FC1" w:rsidRPr="00001B85">
              <w:rPr>
                <w:b w:val="0"/>
                <w:bCs w:val="0"/>
                <w:lang w:val="fr-FR"/>
              </w:rPr>
              <w:t>iulia</w:t>
            </w:r>
            <w:r w:rsidRPr="00001B85">
              <w:rPr>
                <w:b w:val="0"/>
                <w:bCs w:val="0"/>
                <w:lang w:val="fr-FR"/>
              </w:rPr>
              <w:t xml:space="preserve">et </w:t>
            </w:r>
            <w:r w:rsidRPr="00001B85">
              <w:rPr>
                <w:b w:val="0"/>
                <w:bCs w:val="0"/>
                <w:i/>
                <w:iCs/>
                <w:lang w:val="fr-FR"/>
              </w:rPr>
              <w:t xml:space="preserve">al </w:t>
            </w:r>
            <w:r w:rsidRPr="00001B85">
              <w:rPr>
                <w:b w:val="0"/>
                <w:bCs w:val="0"/>
                <w:lang w:val="fr-FR"/>
              </w:rPr>
              <w:t>., 1999)</w:t>
            </w:r>
            <w:bookmarkEnd w:id="38"/>
          </w:p>
        </w:tc>
      </w:tr>
    </w:tbl>
    <w:p w:rsidR="003A2E41" w:rsidRDefault="003A2E41" w:rsidP="00D31E39">
      <w:pPr>
        <w:bidi w:val="0"/>
        <w:spacing w:line="360" w:lineRule="auto"/>
        <w:ind w:right="-1" w:firstLine="567"/>
        <w:jc w:val="both"/>
        <w:rPr>
          <w:rFonts w:asciiTheme="majorBidi" w:hAnsiTheme="majorBidi" w:cstheme="majorBidi"/>
          <w:sz w:val="24"/>
          <w:szCs w:val="24"/>
          <w:lang w:val="fr-FR"/>
        </w:rPr>
      </w:pPr>
    </w:p>
    <w:p w:rsidR="00E50327" w:rsidRPr="00DA450B" w:rsidRDefault="00E50327" w:rsidP="00D31E39">
      <w:pPr>
        <w:pStyle w:val="3"/>
        <w:ind w:right="-1"/>
      </w:pPr>
      <w:bookmarkStart w:id="39" w:name="_Toc484417296"/>
      <w:r w:rsidRPr="00DA450B">
        <w:lastRenderedPageBreak/>
        <w:t>I.2.1.4.   Activités biologiques des flavonoïdes</w:t>
      </w:r>
      <w:bookmarkEnd w:id="39"/>
    </w:p>
    <w:p w:rsidR="00E50327" w:rsidRPr="00A443AB" w:rsidRDefault="00E50327" w:rsidP="00D31E39">
      <w:pPr>
        <w:pStyle w:val="4"/>
        <w:ind w:right="-1"/>
      </w:pPr>
      <w:r w:rsidRPr="00DA450B">
        <w:t>I.2.1.4.1. Activité antioxydante</w:t>
      </w:r>
    </w:p>
    <w:p w:rsidR="00E50327" w:rsidRPr="00001B85" w:rsidRDefault="00E50327" w:rsidP="00D31E39">
      <w:pPr>
        <w:bidi w:val="0"/>
        <w:spacing w:line="360" w:lineRule="auto"/>
        <w:ind w:right="-1" w:firstLine="567"/>
        <w:jc w:val="both"/>
        <w:rPr>
          <w:rFonts w:asciiTheme="majorBidi" w:hAnsiTheme="majorBidi" w:cstheme="majorBidi"/>
          <w:sz w:val="24"/>
          <w:szCs w:val="24"/>
          <w:lang w:val="fr-FR"/>
        </w:rPr>
      </w:pPr>
      <w:r w:rsidRPr="00001B85">
        <w:rPr>
          <w:rFonts w:asciiTheme="majorBidi" w:hAnsiTheme="majorBidi" w:cstheme="majorBidi"/>
          <w:sz w:val="24"/>
          <w:szCs w:val="24"/>
          <w:lang w:val="fr-FR"/>
        </w:rPr>
        <w:t>Les flavonoïdes possèdent de nombreuses activités biologiques, ces activités sont attribuées en partie aux propriétés antioxydantes de ces composés naturels (</w:t>
      </w:r>
      <w:r w:rsidR="00001B85" w:rsidRPr="00001B85">
        <w:rPr>
          <w:rFonts w:asciiTheme="majorBidi" w:hAnsiTheme="majorBidi" w:cstheme="majorBidi"/>
          <w:sz w:val="24"/>
          <w:szCs w:val="24"/>
          <w:lang w:val="fr-FR"/>
        </w:rPr>
        <w:t>F</w:t>
      </w:r>
      <w:r w:rsidR="00330FC1" w:rsidRPr="00001B85">
        <w:rPr>
          <w:rFonts w:asciiTheme="majorBidi" w:hAnsiTheme="majorBidi" w:cstheme="majorBidi"/>
          <w:sz w:val="24"/>
          <w:szCs w:val="24"/>
          <w:lang w:val="fr-FR"/>
        </w:rPr>
        <w:t xml:space="preserve">uhrman </w:t>
      </w:r>
      <w:r w:rsidRPr="00001B85">
        <w:rPr>
          <w:rFonts w:asciiTheme="majorBidi" w:hAnsiTheme="majorBidi" w:cstheme="majorBidi"/>
          <w:sz w:val="24"/>
          <w:szCs w:val="24"/>
          <w:lang w:val="fr-FR"/>
        </w:rPr>
        <w:t xml:space="preserve">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1995). L’action  antioxydante  de  ces  composés  ne  s’exerce  pas  seulement  par  l’inhibition  des  radicaux libres, mais elle se manifeste aussi par la neutralisation d’enzymes oxydantes et par la  chélation  d’ions  métalliques  responsables  de  la  production  des  espèces  réactives  de l’oxygène (</w:t>
      </w:r>
      <w:r w:rsidR="00001B85" w:rsidRPr="00001B85">
        <w:rPr>
          <w:rFonts w:asciiTheme="majorBidi" w:hAnsiTheme="majorBidi" w:cstheme="majorBidi"/>
          <w:sz w:val="24"/>
          <w:szCs w:val="24"/>
          <w:lang w:val="fr-FR"/>
        </w:rPr>
        <w:t>H</w:t>
      </w:r>
      <w:r w:rsidR="00330FC1" w:rsidRPr="00001B85">
        <w:rPr>
          <w:rFonts w:asciiTheme="majorBidi" w:hAnsiTheme="majorBidi" w:cstheme="majorBidi"/>
          <w:sz w:val="24"/>
          <w:szCs w:val="24"/>
          <w:lang w:val="fr-FR"/>
        </w:rPr>
        <w:t>alliwell</w:t>
      </w:r>
      <w:r w:rsidR="00001B85" w:rsidRPr="00001B85">
        <w:rPr>
          <w:rFonts w:asciiTheme="majorBidi" w:hAnsiTheme="majorBidi" w:cstheme="majorBidi"/>
          <w:sz w:val="24"/>
          <w:szCs w:val="24"/>
          <w:lang w:val="fr-FR"/>
        </w:rPr>
        <w:t xml:space="preserve">, </w:t>
      </w:r>
      <w:r w:rsidRPr="00001B85">
        <w:rPr>
          <w:rFonts w:asciiTheme="majorBidi" w:hAnsiTheme="majorBidi" w:cstheme="majorBidi"/>
          <w:sz w:val="24"/>
          <w:szCs w:val="24"/>
          <w:lang w:val="fr-FR"/>
        </w:rPr>
        <w:t xml:space="preserve">1994 ; </w:t>
      </w:r>
      <w:r w:rsidR="00001B85" w:rsidRPr="00001B85">
        <w:rPr>
          <w:rFonts w:asciiTheme="majorBidi" w:hAnsiTheme="majorBidi" w:cstheme="majorBidi"/>
          <w:sz w:val="24"/>
          <w:szCs w:val="24"/>
          <w:lang w:val="fr-FR"/>
        </w:rPr>
        <w:t>C</w:t>
      </w:r>
      <w:r w:rsidR="00330FC1" w:rsidRPr="00001B85">
        <w:rPr>
          <w:rFonts w:asciiTheme="majorBidi" w:hAnsiTheme="majorBidi" w:cstheme="majorBidi"/>
          <w:sz w:val="24"/>
          <w:szCs w:val="24"/>
          <w:lang w:val="fr-FR"/>
        </w:rPr>
        <w:t>otelle</w:t>
      </w:r>
      <w:r w:rsidRPr="00001B85">
        <w:rPr>
          <w:rFonts w:asciiTheme="majorBidi" w:hAnsiTheme="majorBidi" w:cstheme="majorBidi"/>
          <w:sz w:val="24"/>
          <w:szCs w:val="24"/>
          <w:lang w:val="fr-FR"/>
        </w:rPr>
        <w:t xml:space="preserve">, 2001). </w:t>
      </w:r>
    </w:p>
    <w:p w:rsidR="00E50327" w:rsidRDefault="00E50327" w:rsidP="00A54DB5">
      <w:pPr>
        <w:bidi w:val="0"/>
        <w:spacing w:line="360" w:lineRule="auto"/>
        <w:ind w:right="-1" w:firstLine="567"/>
        <w:jc w:val="both"/>
        <w:rPr>
          <w:rFonts w:asciiTheme="majorBidi" w:hAnsiTheme="majorBidi" w:cstheme="majorBidi"/>
          <w:sz w:val="24"/>
          <w:szCs w:val="24"/>
          <w:lang w:val="fr-FR"/>
        </w:rPr>
      </w:pPr>
      <w:r w:rsidRPr="00A443AB">
        <w:rPr>
          <w:rFonts w:asciiTheme="majorBidi" w:hAnsiTheme="majorBidi" w:cstheme="majorBidi"/>
          <w:sz w:val="24"/>
          <w:szCs w:val="24"/>
          <w:lang w:val="fr-FR"/>
        </w:rPr>
        <w:t>À cause de leurs faibles potentiels redox, les flavonoïdes (Fl-OH) sont thermodynamiquement capables  de  réduire  les  radicaux  libres  oxydants  (R</w:t>
      </w:r>
      <w:r w:rsidRPr="00D624E7">
        <w:rPr>
          <w:rFonts w:asciiTheme="majorBidi" w:hAnsiTheme="majorBidi" w:cstheme="majorBidi"/>
          <w:sz w:val="24"/>
          <w:szCs w:val="24"/>
          <w:vertAlign w:val="superscript"/>
          <w:lang w:val="fr-FR"/>
        </w:rPr>
        <w:t>*</w:t>
      </w:r>
      <w:r w:rsidRPr="00A443AB">
        <w:rPr>
          <w:rFonts w:asciiTheme="majorBidi" w:hAnsiTheme="majorBidi" w:cstheme="majorBidi"/>
          <w:sz w:val="24"/>
          <w:szCs w:val="24"/>
          <w:lang w:val="fr-FR"/>
        </w:rPr>
        <w:t xml:space="preserve">),  comme  le  superoxyde,  le  peroxyle, l’alkoxyle  et  l’hydroxyle,  par  transfert  d’hydrogène  et  le  radical  Flavonoxy  (FL-o)  qui  en résulte peut réagir avec un autre radical pour former une structure stables </w:t>
      </w:r>
      <w:r w:rsidRPr="00001B85">
        <w:rPr>
          <w:rFonts w:asciiTheme="majorBidi" w:hAnsiTheme="majorBidi" w:cstheme="majorBidi"/>
          <w:sz w:val="24"/>
          <w:szCs w:val="24"/>
          <w:lang w:val="fr-FR"/>
        </w:rPr>
        <w:t>(</w:t>
      </w:r>
      <w:r w:rsidR="00001B85" w:rsidRPr="00001B85">
        <w:rPr>
          <w:rFonts w:asciiTheme="majorBidi" w:hAnsiTheme="majorBidi" w:cstheme="majorBidi"/>
          <w:sz w:val="24"/>
          <w:szCs w:val="24"/>
          <w:lang w:val="fr-FR"/>
        </w:rPr>
        <w:t>J</w:t>
      </w:r>
      <w:r w:rsidR="00330FC1" w:rsidRPr="00001B85">
        <w:rPr>
          <w:rFonts w:asciiTheme="majorBidi" w:hAnsiTheme="majorBidi" w:cstheme="majorBidi"/>
          <w:sz w:val="24"/>
          <w:szCs w:val="24"/>
          <w:lang w:val="fr-FR"/>
        </w:rPr>
        <w:t>ovanovic</w:t>
      </w:r>
      <w:r w:rsidRPr="00001B85">
        <w:rPr>
          <w:rFonts w:asciiTheme="majorBidi" w:hAnsiTheme="majorBidi" w:cstheme="majorBidi"/>
          <w:sz w:val="24"/>
          <w:szCs w:val="24"/>
          <w:lang w:val="fr-FR"/>
        </w:rPr>
        <w:t xml:space="preserve">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1994).</w:t>
      </w:r>
    </w:p>
    <w:p w:rsidR="0065515B" w:rsidRDefault="0065515B" w:rsidP="00D31E39">
      <w:pPr>
        <w:keepNext/>
        <w:bidi w:val="0"/>
        <w:spacing w:line="360" w:lineRule="auto"/>
        <w:ind w:right="-1"/>
        <w:jc w:val="center"/>
      </w:pPr>
      <w:r>
        <w:rPr>
          <w:rFonts w:asciiTheme="majorBidi" w:hAnsiTheme="majorBidi" w:cstheme="majorBidi"/>
          <w:noProof/>
          <w:sz w:val="24"/>
          <w:szCs w:val="24"/>
        </w:rPr>
        <w:drawing>
          <wp:inline distT="0" distB="0" distL="0" distR="0">
            <wp:extent cx="5267960" cy="1044575"/>
            <wp:effectExtent l="76200" t="76200" r="123190" b="11747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
                      <a:lum contrast="1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67960" cy="10445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5515B" w:rsidRPr="00001B85" w:rsidRDefault="0065515B" w:rsidP="00D31E39">
      <w:pPr>
        <w:pStyle w:val="ab"/>
        <w:ind w:right="-1"/>
        <w:rPr>
          <w:b w:val="0"/>
          <w:bCs w:val="0"/>
          <w:lang w:val="fr-FR"/>
        </w:rPr>
      </w:pPr>
      <w:bookmarkStart w:id="40" w:name="_Toc482707153"/>
      <w:r w:rsidRPr="0065515B">
        <w:rPr>
          <w:lang w:val="fr-FR"/>
        </w:rPr>
        <w:t xml:space="preserve">Figure </w:t>
      </w:r>
      <w:r w:rsidR="006C4530">
        <w:fldChar w:fldCharType="begin"/>
      </w:r>
      <w:r w:rsidRPr="0065515B">
        <w:rPr>
          <w:lang w:val="fr-FR"/>
        </w:rPr>
        <w:instrText xml:space="preserve"> SEQ Figure \* ARABIC </w:instrText>
      </w:r>
      <w:r w:rsidR="006C4530">
        <w:fldChar w:fldCharType="separate"/>
      </w:r>
      <w:r w:rsidR="009B41F4">
        <w:rPr>
          <w:noProof/>
          <w:lang w:val="fr-FR"/>
        </w:rPr>
        <w:t>10</w:t>
      </w:r>
      <w:r w:rsidR="006C4530">
        <w:fldChar w:fldCharType="end"/>
      </w:r>
      <w:r w:rsidRPr="0065515B">
        <w:rPr>
          <w:lang w:val="fr-FR"/>
        </w:rPr>
        <w:t xml:space="preserve">: </w:t>
      </w:r>
      <w:r w:rsidRPr="0065515B">
        <w:rPr>
          <w:b w:val="0"/>
          <w:bCs w:val="0"/>
          <w:lang w:val="fr-FR"/>
        </w:rPr>
        <w:t xml:space="preserve">Piégage des espèces réactives oxygenées par les flavonoïdes </w:t>
      </w:r>
      <w:r w:rsidR="00001B85" w:rsidRPr="00001B85">
        <w:rPr>
          <w:b w:val="0"/>
          <w:bCs w:val="0"/>
          <w:lang w:val="fr-FR"/>
        </w:rPr>
        <w:t>(M</w:t>
      </w:r>
      <w:r w:rsidR="00330FC1" w:rsidRPr="00001B85">
        <w:rPr>
          <w:b w:val="0"/>
          <w:bCs w:val="0"/>
          <w:lang w:val="fr-FR"/>
        </w:rPr>
        <w:t>arfak</w:t>
      </w:r>
      <w:r w:rsidR="00001B85" w:rsidRPr="00001B85">
        <w:rPr>
          <w:b w:val="0"/>
          <w:bCs w:val="0"/>
          <w:lang w:val="fr-FR"/>
        </w:rPr>
        <w:t>, 2003).</w:t>
      </w:r>
      <w:bookmarkEnd w:id="40"/>
    </w:p>
    <w:p w:rsidR="00E50327" w:rsidRPr="00660D62" w:rsidRDefault="00E50327" w:rsidP="00D31E39">
      <w:pPr>
        <w:bidi w:val="0"/>
        <w:spacing w:line="360" w:lineRule="auto"/>
        <w:ind w:right="-1" w:firstLine="567"/>
        <w:jc w:val="both"/>
        <w:rPr>
          <w:rFonts w:asciiTheme="majorBidi" w:hAnsiTheme="majorBidi" w:cstheme="majorBidi"/>
          <w:sz w:val="24"/>
          <w:szCs w:val="24"/>
          <w:lang w:val="fr-FR"/>
        </w:rPr>
      </w:pPr>
      <w:r w:rsidRPr="00660D62">
        <w:rPr>
          <w:rFonts w:asciiTheme="majorBidi" w:hAnsiTheme="majorBidi" w:cstheme="majorBidi"/>
          <w:sz w:val="24"/>
          <w:szCs w:val="24"/>
          <w:lang w:val="fr-FR"/>
        </w:rPr>
        <w:t xml:space="preserve">Les flavonoïdes sont aussi considérés comme de bonschélateurs d’ions métalliques </w:t>
      </w:r>
      <w:r w:rsidR="00001B85" w:rsidRPr="00001B85">
        <w:rPr>
          <w:rFonts w:asciiTheme="majorBidi" w:hAnsiTheme="majorBidi" w:cstheme="majorBidi"/>
          <w:sz w:val="24"/>
          <w:szCs w:val="24"/>
          <w:lang w:val="fr-FR"/>
        </w:rPr>
        <w:t>(B</w:t>
      </w:r>
      <w:r w:rsidR="00330FC1" w:rsidRPr="00001B85">
        <w:rPr>
          <w:rFonts w:asciiTheme="majorBidi" w:hAnsiTheme="majorBidi" w:cstheme="majorBidi"/>
          <w:sz w:val="24"/>
          <w:szCs w:val="24"/>
          <w:lang w:val="fr-FR"/>
        </w:rPr>
        <w:t>rown</w:t>
      </w:r>
      <w:r w:rsidR="00001B85" w:rsidRPr="00001B85">
        <w:rPr>
          <w:rFonts w:asciiTheme="majorBidi" w:hAnsiTheme="majorBidi" w:cstheme="majorBidi"/>
          <w:sz w:val="24"/>
          <w:szCs w:val="24"/>
          <w:lang w:val="fr-FR"/>
        </w:rPr>
        <w:t>, 1998 ; D</w:t>
      </w:r>
      <w:r w:rsidR="00330FC1" w:rsidRPr="00001B85">
        <w:rPr>
          <w:rFonts w:asciiTheme="majorBidi" w:hAnsiTheme="majorBidi" w:cstheme="majorBidi"/>
          <w:sz w:val="24"/>
          <w:szCs w:val="24"/>
          <w:lang w:val="fr-FR"/>
        </w:rPr>
        <w:t>acosta</w:t>
      </w:r>
      <w:r w:rsidR="00001B85" w:rsidRPr="00001B85">
        <w:rPr>
          <w:rFonts w:asciiTheme="majorBidi" w:hAnsiTheme="majorBidi" w:cstheme="majorBidi"/>
          <w:sz w:val="24"/>
          <w:szCs w:val="24"/>
          <w:lang w:val="fr-FR"/>
        </w:rPr>
        <w:t>, 2003),</w:t>
      </w:r>
      <w:r w:rsidRPr="00660D62">
        <w:rPr>
          <w:rFonts w:asciiTheme="majorBidi" w:hAnsiTheme="majorBidi" w:cstheme="majorBidi"/>
          <w:sz w:val="24"/>
          <w:szCs w:val="24"/>
          <w:lang w:val="fr-FR"/>
        </w:rPr>
        <w:t xml:space="preserve">comme les ions du fer (Fe 2+) et du cuivre (Cu+) qui sont essentiels pour certaines fonctions physiologiques, mais ils sont aussi responsables de la production du radical hydroxyle par la réduction du peroxyle d’hydrogène selon la réaction suivante : </w:t>
      </w:r>
    </w:p>
    <w:p w:rsidR="00E50327" w:rsidRPr="005C7589" w:rsidRDefault="00E50327" w:rsidP="00D31E39">
      <w:pPr>
        <w:bidi w:val="0"/>
        <w:spacing w:line="360" w:lineRule="auto"/>
        <w:ind w:right="-1"/>
        <w:jc w:val="center"/>
        <w:rPr>
          <w:rFonts w:asciiTheme="majorBidi" w:hAnsiTheme="majorBidi" w:cstheme="majorBidi"/>
          <w:b/>
          <w:bCs/>
          <w:sz w:val="24"/>
          <w:szCs w:val="24"/>
        </w:rPr>
      </w:pPr>
      <w:r w:rsidRPr="005C7589">
        <w:rPr>
          <w:rFonts w:asciiTheme="majorBidi" w:hAnsiTheme="majorBidi" w:cstheme="majorBidi"/>
          <w:b/>
          <w:bCs/>
          <w:sz w:val="24"/>
          <w:szCs w:val="24"/>
        </w:rPr>
        <w:t xml:space="preserve">H2O2 + Fe2+ (Cu+) → </w:t>
      </w:r>
      <w:r w:rsidRPr="005C7589">
        <w:rPr>
          <w:rFonts w:asciiTheme="majorBidi" w:hAnsiTheme="majorBidi" w:cstheme="majorBidi"/>
          <w:b/>
          <w:bCs/>
          <w:sz w:val="24"/>
          <w:szCs w:val="24"/>
          <w:vertAlign w:val="superscript"/>
        </w:rPr>
        <w:t>.</w:t>
      </w:r>
      <w:r w:rsidRPr="005C7589">
        <w:rPr>
          <w:rFonts w:asciiTheme="majorBidi" w:hAnsiTheme="majorBidi" w:cstheme="majorBidi"/>
          <w:b/>
          <w:bCs/>
          <w:sz w:val="24"/>
          <w:szCs w:val="24"/>
        </w:rPr>
        <w:t>OH +</w:t>
      </w:r>
      <w:r w:rsidRPr="005C7589">
        <w:rPr>
          <w:rFonts w:asciiTheme="majorBidi" w:hAnsiTheme="majorBidi" w:cstheme="majorBidi"/>
          <w:b/>
          <w:bCs/>
          <w:sz w:val="24"/>
          <w:szCs w:val="24"/>
          <w:vertAlign w:val="superscript"/>
        </w:rPr>
        <w:t>.</w:t>
      </w:r>
      <w:r w:rsidRPr="005C7589">
        <w:rPr>
          <w:rFonts w:asciiTheme="majorBidi" w:hAnsiTheme="majorBidi" w:cstheme="majorBidi"/>
          <w:b/>
          <w:bCs/>
          <w:sz w:val="24"/>
          <w:szCs w:val="24"/>
        </w:rPr>
        <w:t>OH + Fe3+ (Cu2+)</w:t>
      </w:r>
    </w:p>
    <w:p w:rsidR="00E50327" w:rsidRPr="00DA450B" w:rsidRDefault="00E50327" w:rsidP="00D31E39">
      <w:pPr>
        <w:pStyle w:val="4"/>
        <w:ind w:right="-1"/>
      </w:pPr>
      <w:r w:rsidRPr="00DA450B">
        <w:t xml:space="preserve">I.2.1.4.2. Activité antibactérienne </w:t>
      </w:r>
    </w:p>
    <w:p w:rsidR="00E50327" w:rsidRPr="00660D62" w:rsidRDefault="00E50327" w:rsidP="00D31E39">
      <w:pPr>
        <w:bidi w:val="0"/>
        <w:spacing w:line="360" w:lineRule="auto"/>
        <w:ind w:right="-1" w:firstLine="567"/>
        <w:jc w:val="both"/>
        <w:rPr>
          <w:rFonts w:asciiTheme="majorBidi" w:hAnsiTheme="majorBidi" w:cstheme="majorBidi"/>
          <w:sz w:val="24"/>
          <w:szCs w:val="24"/>
          <w:lang w:val="fr-FR"/>
        </w:rPr>
      </w:pPr>
      <w:r w:rsidRPr="00660D62">
        <w:rPr>
          <w:rFonts w:asciiTheme="majorBidi" w:hAnsiTheme="majorBidi" w:cstheme="majorBidi"/>
          <w:sz w:val="24"/>
          <w:szCs w:val="24"/>
          <w:lang w:val="fr-FR"/>
        </w:rPr>
        <w:t xml:space="preserve">Il a été rapporté que les extraits de plantes et beaucoup d’autres préparations phytochimiques riches en flavonoïdes ont possédé une activité antimicrobienne </w:t>
      </w:r>
      <w:r w:rsidRPr="00001B85">
        <w:rPr>
          <w:rFonts w:asciiTheme="majorBidi" w:hAnsiTheme="majorBidi" w:cstheme="majorBidi"/>
          <w:sz w:val="24"/>
          <w:szCs w:val="24"/>
          <w:lang w:val="fr-FR"/>
        </w:rPr>
        <w:t>(</w:t>
      </w:r>
      <w:r w:rsidR="00001B85" w:rsidRPr="00001B85">
        <w:rPr>
          <w:rFonts w:asciiTheme="majorBidi" w:hAnsiTheme="majorBidi" w:cstheme="majorBidi"/>
          <w:sz w:val="24"/>
          <w:szCs w:val="24"/>
          <w:lang w:val="fr-FR"/>
        </w:rPr>
        <w:t>T</w:t>
      </w:r>
      <w:r w:rsidR="00330FC1" w:rsidRPr="00001B85">
        <w:rPr>
          <w:rFonts w:asciiTheme="majorBidi" w:hAnsiTheme="majorBidi" w:cstheme="majorBidi"/>
          <w:sz w:val="24"/>
          <w:szCs w:val="24"/>
          <w:lang w:val="fr-FR"/>
        </w:rPr>
        <w:t>im</w:t>
      </w:r>
      <w:r w:rsidRPr="00001B85">
        <w:rPr>
          <w:rFonts w:asciiTheme="majorBidi" w:hAnsiTheme="majorBidi" w:cstheme="majorBidi"/>
          <w:sz w:val="24"/>
          <w:szCs w:val="24"/>
          <w:lang w:val="fr-FR"/>
        </w:rPr>
        <w:t xml:space="preserve">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2005).</w:t>
      </w:r>
      <w:r w:rsidRPr="00660D62">
        <w:rPr>
          <w:rFonts w:asciiTheme="majorBidi" w:hAnsiTheme="majorBidi" w:cstheme="majorBidi"/>
          <w:sz w:val="24"/>
          <w:szCs w:val="24"/>
          <w:lang w:val="fr-FR"/>
        </w:rPr>
        <w:t xml:space="preserve"> Grâce à leur structure caractérisée par la présencede groupe phénolique, et d’autres </w:t>
      </w:r>
      <w:r w:rsidRPr="00660D62">
        <w:rPr>
          <w:rFonts w:asciiTheme="majorBidi" w:hAnsiTheme="majorBidi" w:cstheme="majorBidi"/>
          <w:sz w:val="24"/>
          <w:szCs w:val="24"/>
          <w:lang w:val="fr-FR"/>
        </w:rPr>
        <w:lastRenderedPageBreak/>
        <w:t xml:space="preserve">fonctions chimiques,  les  flavonoïdes  sont  considérés  de  très  bons  agents  antimicrobiens  </w:t>
      </w:r>
      <w:r w:rsidR="00001B85" w:rsidRPr="00001B85">
        <w:rPr>
          <w:rFonts w:asciiTheme="majorBidi" w:hAnsiTheme="majorBidi" w:cstheme="majorBidi"/>
          <w:sz w:val="24"/>
          <w:szCs w:val="24"/>
          <w:lang w:val="fr-FR"/>
        </w:rPr>
        <w:t>(H</w:t>
      </w:r>
      <w:r w:rsidR="00330FC1" w:rsidRPr="00001B85">
        <w:rPr>
          <w:rFonts w:asciiTheme="majorBidi" w:hAnsiTheme="majorBidi" w:cstheme="majorBidi"/>
          <w:sz w:val="24"/>
          <w:szCs w:val="24"/>
          <w:lang w:val="fr-FR"/>
        </w:rPr>
        <w:t>arborne</w:t>
      </w:r>
      <w:r w:rsidR="00001B85" w:rsidRPr="00001B85">
        <w:rPr>
          <w:rFonts w:asciiTheme="majorBidi" w:hAnsiTheme="majorBidi" w:cstheme="majorBidi"/>
          <w:sz w:val="24"/>
          <w:szCs w:val="24"/>
          <w:lang w:val="fr-FR"/>
        </w:rPr>
        <w:t xml:space="preserve">  et W</w:t>
      </w:r>
      <w:r w:rsidR="00330FC1" w:rsidRPr="00001B85">
        <w:rPr>
          <w:rFonts w:asciiTheme="majorBidi" w:hAnsiTheme="majorBidi" w:cstheme="majorBidi"/>
          <w:sz w:val="24"/>
          <w:szCs w:val="24"/>
          <w:lang w:val="fr-FR"/>
        </w:rPr>
        <w:t>illiams</w:t>
      </w:r>
      <w:r w:rsidR="00001B85" w:rsidRPr="00001B85">
        <w:rPr>
          <w:rFonts w:asciiTheme="majorBidi" w:hAnsiTheme="majorBidi" w:cstheme="majorBidi"/>
          <w:sz w:val="24"/>
          <w:szCs w:val="24"/>
          <w:lang w:val="fr-FR"/>
        </w:rPr>
        <w:t xml:space="preserve">., 2000). </w:t>
      </w:r>
    </w:p>
    <w:p w:rsidR="00E50327" w:rsidRPr="003E7006" w:rsidRDefault="00E50327" w:rsidP="00D31E39">
      <w:pPr>
        <w:bidi w:val="0"/>
        <w:spacing w:line="360" w:lineRule="auto"/>
        <w:ind w:right="-1" w:firstLine="567"/>
        <w:jc w:val="both"/>
        <w:rPr>
          <w:rFonts w:asciiTheme="majorBidi" w:hAnsiTheme="majorBidi" w:cstheme="majorBidi"/>
          <w:sz w:val="24"/>
          <w:szCs w:val="24"/>
          <w:lang w:val="fr-FR"/>
        </w:rPr>
      </w:pPr>
      <w:r w:rsidRPr="00660D62">
        <w:rPr>
          <w:rFonts w:asciiTheme="majorBidi" w:hAnsiTheme="majorBidi" w:cstheme="majorBidi"/>
          <w:sz w:val="24"/>
          <w:szCs w:val="24"/>
          <w:lang w:val="fr-FR"/>
        </w:rPr>
        <w:t xml:space="preserve">De nombreuses études ont rapporté les activités antimicrobiennes des flavonoïdes. </w:t>
      </w:r>
      <w:r w:rsidRPr="00001B85">
        <w:rPr>
          <w:rFonts w:asciiTheme="majorBidi" w:hAnsiTheme="majorBidi" w:cstheme="majorBidi"/>
          <w:sz w:val="24"/>
          <w:szCs w:val="24"/>
          <w:lang w:val="fr-FR"/>
        </w:rPr>
        <w:t>(</w:t>
      </w:r>
      <w:r w:rsidR="00001B85" w:rsidRPr="00001B85">
        <w:rPr>
          <w:rFonts w:asciiTheme="majorBidi" w:hAnsiTheme="majorBidi" w:cstheme="majorBidi"/>
          <w:sz w:val="24"/>
          <w:szCs w:val="24"/>
          <w:lang w:val="fr-FR"/>
        </w:rPr>
        <w:t>H</w:t>
      </w:r>
      <w:r w:rsidR="00330FC1" w:rsidRPr="00001B85">
        <w:rPr>
          <w:rFonts w:asciiTheme="majorBidi" w:hAnsiTheme="majorBidi" w:cstheme="majorBidi"/>
          <w:sz w:val="24"/>
          <w:szCs w:val="24"/>
          <w:lang w:val="fr-FR"/>
        </w:rPr>
        <w:t>araguchi</w:t>
      </w:r>
      <w:r w:rsidRPr="00001B85">
        <w:rPr>
          <w:rFonts w:asciiTheme="majorBidi" w:hAnsiTheme="majorBidi" w:cstheme="majorBidi"/>
          <w:sz w:val="24"/>
          <w:szCs w:val="24"/>
          <w:lang w:val="fr-FR"/>
        </w:rPr>
        <w:t xml:space="preserve"> 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xml:space="preserve">., 1998 ; </w:t>
      </w:r>
      <w:r w:rsidR="00001B85" w:rsidRPr="00001B85">
        <w:rPr>
          <w:rFonts w:asciiTheme="majorBidi" w:hAnsiTheme="majorBidi" w:cstheme="majorBidi"/>
          <w:sz w:val="24"/>
          <w:szCs w:val="24"/>
          <w:lang w:val="fr-FR"/>
        </w:rPr>
        <w:t>I</w:t>
      </w:r>
      <w:r w:rsidR="00330FC1" w:rsidRPr="00001B85">
        <w:rPr>
          <w:rFonts w:asciiTheme="majorBidi" w:hAnsiTheme="majorBidi" w:cstheme="majorBidi"/>
          <w:sz w:val="24"/>
          <w:szCs w:val="24"/>
          <w:lang w:val="fr-FR"/>
        </w:rPr>
        <w:t>inuma</w:t>
      </w:r>
      <w:r w:rsidRPr="00001B85">
        <w:rPr>
          <w:rFonts w:asciiTheme="majorBidi" w:hAnsiTheme="majorBidi" w:cstheme="majorBidi"/>
          <w:sz w:val="24"/>
          <w:szCs w:val="24"/>
          <w:lang w:val="fr-FR"/>
        </w:rPr>
        <w:t xml:space="preserve"> 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xml:space="preserve">., 1994 ; </w:t>
      </w:r>
      <w:r w:rsidR="00001B85" w:rsidRPr="00001B85">
        <w:rPr>
          <w:rFonts w:asciiTheme="majorBidi" w:hAnsiTheme="majorBidi" w:cstheme="majorBidi"/>
          <w:sz w:val="24"/>
          <w:szCs w:val="24"/>
          <w:lang w:val="fr-FR"/>
        </w:rPr>
        <w:t>I</w:t>
      </w:r>
      <w:r w:rsidR="00330FC1" w:rsidRPr="00001B85">
        <w:rPr>
          <w:rFonts w:asciiTheme="majorBidi" w:hAnsiTheme="majorBidi" w:cstheme="majorBidi"/>
          <w:sz w:val="24"/>
          <w:szCs w:val="24"/>
          <w:lang w:val="fr-FR"/>
        </w:rPr>
        <w:t>niesta</w:t>
      </w:r>
      <w:r w:rsidRPr="00001B85">
        <w:rPr>
          <w:rFonts w:asciiTheme="majorBidi" w:hAnsiTheme="majorBidi" w:cstheme="majorBidi"/>
          <w:sz w:val="24"/>
          <w:szCs w:val="24"/>
          <w:lang w:val="fr-FR"/>
        </w:rPr>
        <w:t xml:space="preserve">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xml:space="preserve"> ., 1990)</w:t>
      </w:r>
      <w:r w:rsidRPr="00660D62">
        <w:rPr>
          <w:rFonts w:asciiTheme="majorBidi" w:hAnsiTheme="majorBidi" w:cstheme="majorBidi"/>
          <w:sz w:val="24"/>
          <w:szCs w:val="24"/>
          <w:lang w:val="fr-FR"/>
        </w:rPr>
        <w:t>. De même ces propriétés détectées chez</w:t>
      </w:r>
      <w:r w:rsidRPr="003E7006">
        <w:rPr>
          <w:rFonts w:asciiTheme="majorBidi" w:hAnsiTheme="majorBidi" w:cstheme="majorBidi"/>
          <w:sz w:val="24"/>
          <w:szCs w:val="24"/>
          <w:lang w:val="fr-FR"/>
        </w:rPr>
        <w:t xml:space="preserve">la propolis, sont attribuées à leur teneur élevée en flavonoïdes, en particulier le galangin et le pinocembrin </w:t>
      </w:r>
      <w:r w:rsidRPr="00001B85">
        <w:rPr>
          <w:rFonts w:asciiTheme="majorBidi" w:hAnsiTheme="majorBidi" w:cstheme="majorBidi"/>
          <w:sz w:val="24"/>
          <w:szCs w:val="24"/>
          <w:lang w:val="fr-FR"/>
        </w:rPr>
        <w:t>(</w:t>
      </w:r>
      <w:r w:rsidR="00001B85" w:rsidRPr="00001B85">
        <w:rPr>
          <w:rFonts w:asciiTheme="majorBidi" w:hAnsiTheme="majorBidi" w:cstheme="majorBidi"/>
          <w:sz w:val="24"/>
          <w:szCs w:val="24"/>
          <w:lang w:val="fr-FR"/>
        </w:rPr>
        <w:t>T</w:t>
      </w:r>
      <w:r w:rsidR="00330FC1" w:rsidRPr="00001B85">
        <w:rPr>
          <w:rFonts w:asciiTheme="majorBidi" w:hAnsiTheme="majorBidi" w:cstheme="majorBidi"/>
          <w:sz w:val="24"/>
          <w:szCs w:val="24"/>
          <w:lang w:val="fr-FR"/>
        </w:rPr>
        <w:t>im</w:t>
      </w:r>
      <w:r w:rsidRPr="00001B85">
        <w:rPr>
          <w:rFonts w:asciiTheme="majorBidi" w:hAnsiTheme="majorBidi" w:cstheme="majorBidi"/>
          <w:sz w:val="24"/>
          <w:szCs w:val="24"/>
          <w:lang w:val="fr-FR"/>
        </w:rPr>
        <w:t xml:space="preserve">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2005).</w:t>
      </w:r>
    </w:p>
    <w:p w:rsidR="00E50327" w:rsidRPr="003E7006" w:rsidRDefault="00E50327" w:rsidP="00D31E39">
      <w:pPr>
        <w:bidi w:val="0"/>
        <w:spacing w:line="360" w:lineRule="auto"/>
        <w:ind w:right="-1" w:firstLine="567"/>
        <w:jc w:val="both"/>
        <w:rPr>
          <w:rFonts w:asciiTheme="majorBidi" w:hAnsiTheme="majorBidi" w:cstheme="majorBidi"/>
          <w:sz w:val="24"/>
          <w:szCs w:val="24"/>
          <w:lang w:val="fr-FR"/>
        </w:rPr>
      </w:pPr>
      <w:r w:rsidRPr="003E7006">
        <w:rPr>
          <w:rFonts w:asciiTheme="majorBidi" w:hAnsiTheme="majorBidi" w:cstheme="majorBidi"/>
          <w:sz w:val="24"/>
          <w:szCs w:val="24"/>
          <w:lang w:val="fr-FR"/>
        </w:rPr>
        <w:t xml:space="preserve">L’activité  antifongique  des  flavonoïdes  est  aussi  établie,  une  étude  faite  sur  Dianthus caryophyllus a  montré  l’efficacité  de  flavonoïde  glycoside,  sur des  souches  fongiques </w:t>
      </w:r>
      <w:r w:rsidRPr="00001B85">
        <w:rPr>
          <w:rFonts w:asciiTheme="majorBidi" w:hAnsiTheme="majorBidi" w:cstheme="majorBidi"/>
          <w:sz w:val="24"/>
          <w:szCs w:val="24"/>
          <w:lang w:val="fr-FR"/>
        </w:rPr>
        <w:t>(</w:t>
      </w:r>
      <w:r w:rsidR="00001B85" w:rsidRPr="00001B85">
        <w:rPr>
          <w:rFonts w:asciiTheme="majorBidi" w:hAnsiTheme="majorBidi" w:cstheme="majorBidi"/>
          <w:sz w:val="24"/>
          <w:szCs w:val="24"/>
          <w:lang w:val="fr-FR"/>
        </w:rPr>
        <w:t>G</w:t>
      </w:r>
      <w:r w:rsidR="00330FC1" w:rsidRPr="00001B85">
        <w:rPr>
          <w:rFonts w:asciiTheme="majorBidi" w:hAnsiTheme="majorBidi" w:cstheme="majorBidi"/>
          <w:sz w:val="24"/>
          <w:szCs w:val="24"/>
          <w:lang w:val="fr-FR"/>
        </w:rPr>
        <w:t xml:space="preserve">aleotti </w:t>
      </w:r>
      <w:r w:rsidRPr="00001B85">
        <w:rPr>
          <w:rFonts w:asciiTheme="majorBidi" w:hAnsiTheme="majorBidi" w:cstheme="majorBidi"/>
          <w:sz w:val="24"/>
          <w:szCs w:val="24"/>
          <w:lang w:val="fr-FR"/>
        </w:rPr>
        <w:t xml:space="preserve">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2008).</w:t>
      </w:r>
    </w:p>
    <w:p w:rsidR="00E50327" w:rsidRPr="003E7006" w:rsidRDefault="00E50327" w:rsidP="00D31E39">
      <w:pPr>
        <w:bidi w:val="0"/>
        <w:spacing w:line="360" w:lineRule="auto"/>
        <w:ind w:right="-1" w:firstLine="567"/>
        <w:jc w:val="both"/>
        <w:rPr>
          <w:rFonts w:asciiTheme="majorBidi" w:hAnsiTheme="majorBidi" w:cstheme="majorBidi"/>
          <w:sz w:val="24"/>
          <w:szCs w:val="24"/>
          <w:lang w:val="fr-FR"/>
        </w:rPr>
      </w:pPr>
      <w:r w:rsidRPr="003E7006">
        <w:rPr>
          <w:rFonts w:asciiTheme="majorBidi" w:hAnsiTheme="majorBidi" w:cstheme="majorBidi"/>
          <w:sz w:val="24"/>
          <w:szCs w:val="24"/>
          <w:lang w:val="fr-FR"/>
        </w:rPr>
        <w:t xml:space="preserve">Un nouveau flavanone prénylé isolé à partir de l’arbuste </w:t>
      </w:r>
      <w:r w:rsidRPr="005C7589">
        <w:rPr>
          <w:rFonts w:asciiTheme="majorBidi" w:hAnsiTheme="majorBidi" w:cstheme="majorBidi"/>
          <w:i/>
          <w:iCs/>
          <w:sz w:val="24"/>
          <w:szCs w:val="24"/>
          <w:lang w:val="fr-FR"/>
        </w:rPr>
        <w:t>Eysenhardtia texana</w:t>
      </w:r>
      <w:r w:rsidRPr="003E7006">
        <w:rPr>
          <w:rFonts w:asciiTheme="majorBidi" w:hAnsiTheme="majorBidi" w:cstheme="majorBidi"/>
          <w:sz w:val="24"/>
          <w:szCs w:val="24"/>
          <w:lang w:val="fr-FR"/>
        </w:rPr>
        <w:t>,  et un flavane7-hydroxy-3,4-  methylenedioxy  flavane  iso</w:t>
      </w:r>
      <w:r>
        <w:rPr>
          <w:rFonts w:asciiTheme="majorBidi" w:hAnsiTheme="majorBidi" w:cstheme="majorBidi"/>
          <w:sz w:val="24"/>
          <w:szCs w:val="24"/>
          <w:lang w:val="fr-FR"/>
        </w:rPr>
        <w:t xml:space="preserve">lé  à  partir  des  fruits  de </w:t>
      </w:r>
      <w:r w:rsidRPr="005C7589">
        <w:rPr>
          <w:rFonts w:asciiTheme="majorBidi" w:hAnsiTheme="majorBidi" w:cstheme="majorBidi"/>
          <w:i/>
          <w:iCs/>
          <w:sz w:val="24"/>
          <w:szCs w:val="24"/>
          <w:lang w:val="fr-FR"/>
        </w:rPr>
        <w:t>Terminalia  bellerica</w:t>
      </w:r>
      <w:r w:rsidRPr="003E7006">
        <w:rPr>
          <w:rFonts w:asciiTheme="majorBidi" w:hAnsiTheme="majorBidi" w:cstheme="majorBidi"/>
          <w:sz w:val="24"/>
          <w:szCs w:val="24"/>
          <w:lang w:val="fr-FR"/>
        </w:rPr>
        <w:t xml:space="preserve"> ,  ces deux flavonoïdes montrent une activité contre le microbe pathogène opportuniste :  </w:t>
      </w:r>
      <w:r w:rsidRPr="003E7006">
        <w:rPr>
          <w:rFonts w:asciiTheme="majorBidi" w:hAnsiTheme="majorBidi" w:cstheme="majorBidi"/>
          <w:i/>
          <w:iCs/>
          <w:sz w:val="24"/>
          <w:szCs w:val="24"/>
          <w:lang w:val="fr-FR"/>
        </w:rPr>
        <w:t>Candida albicans</w:t>
      </w:r>
      <w:r w:rsidRPr="00001B85">
        <w:rPr>
          <w:rFonts w:asciiTheme="majorBidi" w:hAnsiTheme="majorBidi" w:cstheme="majorBidi"/>
          <w:sz w:val="24"/>
          <w:szCs w:val="24"/>
          <w:lang w:val="fr-FR"/>
        </w:rPr>
        <w:t>(</w:t>
      </w:r>
      <w:r w:rsidR="00001B85" w:rsidRPr="00001B85">
        <w:rPr>
          <w:rFonts w:asciiTheme="majorBidi" w:hAnsiTheme="majorBidi" w:cstheme="majorBidi"/>
          <w:sz w:val="24"/>
          <w:szCs w:val="24"/>
          <w:lang w:val="fr-FR"/>
        </w:rPr>
        <w:t>W</w:t>
      </w:r>
      <w:r w:rsidR="00330FC1" w:rsidRPr="00001B85">
        <w:rPr>
          <w:rFonts w:asciiTheme="majorBidi" w:hAnsiTheme="majorBidi" w:cstheme="majorBidi"/>
          <w:sz w:val="24"/>
          <w:szCs w:val="24"/>
          <w:lang w:val="fr-FR"/>
        </w:rPr>
        <w:t>achter</w:t>
      </w:r>
      <w:r w:rsidRPr="00001B85">
        <w:rPr>
          <w:rFonts w:asciiTheme="majorBidi" w:hAnsiTheme="majorBidi" w:cstheme="majorBidi"/>
          <w:sz w:val="24"/>
          <w:szCs w:val="24"/>
          <w:lang w:val="fr-FR"/>
        </w:rPr>
        <w:t xml:space="preserve">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xml:space="preserve">.,  1999 ; </w:t>
      </w:r>
      <w:r w:rsidR="00001B85" w:rsidRPr="00001B85">
        <w:rPr>
          <w:rFonts w:asciiTheme="majorBidi" w:hAnsiTheme="majorBidi" w:cstheme="majorBidi"/>
          <w:sz w:val="24"/>
          <w:szCs w:val="24"/>
          <w:lang w:val="fr-FR"/>
        </w:rPr>
        <w:t>V</w:t>
      </w:r>
      <w:r w:rsidR="00330FC1" w:rsidRPr="00001B85">
        <w:rPr>
          <w:rFonts w:asciiTheme="majorBidi" w:hAnsiTheme="majorBidi" w:cstheme="majorBidi"/>
          <w:sz w:val="24"/>
          <w:szCs w:val="24"/>
          <w:lang w:val="fr-FR"/>
        </w:rPr>
        <w:t>alsaraj</w:t>
      </w:r>
      <w:r w:rsidRPr="00001B85">
        <w:rPr>
          <w:rFonts w:asciiTheme="majorBidi" w:hAnsiTheme="majorBidi" w:cstheme="majorBidi"/>
          <w:sz w:val="24"/>
          <w:szCs w:val="24"/>
          <w:lang w:val="fr-FR"/>
        </w:rPr>
        <w:t xml:space="preserve"> 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1997).</w:t>
      </w:r>
    </w:p>
    <w:p w:rsidR="00E50327" w:rsidRPr="00001B85" w:rsidRDefault="00E50327" w:rsidP="00D31E39">
      <w:pPr>
        <w:bidi w:val="0"/>
        <w:spacing w:line="360" w:lineRule="auto"/>
        <w:ind w:right="-1" w:firstLine="567"/>
        <w:jc w:val="both"/>
        <w:rPr>
          <w:rFonts w:asciiTheme="majorBidi" w:hAnsiTheme="majorBidi" w:cstheme="majorBidi"/>
          <w:sz w:val="24"/>
          <w:szCs w:val="24"/>
          <w:lang w:val="fr-FR"/>
        </w:rPr>
      </w:pPr>
      <w:r w:rsidRPr="003E7006">
        <w:rPr>
          <w:rFonts w:asciiTheme="majorBidi" w:hAnsiTheme="majorBidi" w:cstheme="majorBidi"/>
          <w:sz w:val="24"/>
          <w:szCs w:val="24"/>
          <w:lang w:val="fr-FR"/>
        </w:rPr>
        <w:t xml:space="preserve">Deux  autres  flavones  isolés  de  la  plante  Artemisia  giraldi,  ont  été  rapportés  exhibé  une activité  contre  </w:t>
      </w:r>
      <w:r w:rsidRPr="003E7006">
        <w:rPr>
          <w:rFonts w:asciiTheme="majorBidi" w:hAnsiTheme="majorBidi" w:cstheme="majorBidi"/>
          <w:i/>
          <w:iCs/>
          <w:sz w:val="24"/>
          <w:szCs w:val="24"/>
          <w:lang w:val="fr-FR"/>
        </w:rPr>
        <w:t>Aspergillus  flavus</w:t>
      </w:r>
      <w:r w:rsidR="00001B85" w:rsidRPr="00001B85">
        <w:rPr>
          <w:rFonts w:asciiTheme="majorBidi" w:hAnsiTheme="majorBidi" w:cstheme="majorBidi"/>
          <w:sz w:val="24"/>
          <w:szCs w:val="24"/>
          <w:lang w:val="fr-FR"/>
        </w:rPr>
        <w:t>(Z</w:t>
      </w:r>
      <w:r w:rsidR="00330FC1" w:rsidRPr="00001B85">
        <w:rPr>
          <w:rFonts w:asciiTheme="majorBidi" w:hAnsiTheme="majorBidi" w:cstheme="majorBidi"/>
          <w:sz w:val="24"/>
          <w:szCs w:val="24"/>
          <w:lang w:val="fr-FR"/>
        </w:rPr>
        <w:t>heng</w:t>
      </w:r>
      <w:r w:rsidRPr="00001B85">
        <w:rPr>
          <w:rFonts w:asciiTheme="majorBidi" w:hAnsiTheme="majorBidi" w:cstheme="majorBidi"/>
          <w:sz w:val="24"/>
          <w:szCs w:val="24"/>
          <w:lang w:val="fr-FR"/>
        </w:rPr>
        <w:t xml:space="preserve"> 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1996)</w:t>
      </w:r>
      <w:r w:rsidRPr="003E7006">
        <w:rPr>
          <w:rFonts w:asciiTheme="majorBidi" w:hAnsiTheme="majorBidi" w:cstheme="majorBidi"/>
          <w:sz w:val="24"/>
          <w:szCs w:val="24"/>
          <w:lang w:val="fr-FR"/>
        </w:rPr>
        <w:t xml:space="preserve">.  Le  Galangin  est  un  flavonol,  qui  se trouve  généralement  dans  des  échantillons  de  propolis,  il  a  montré  une  activité  inhibitrice contre  </w:t>
      </w:r>
      <w:r w:rsidRPr="003E7006">
        <w:rPr>
          <w:rFonts w:asciiTheme="majorBidi" w:hAnsiTheme="majorBidi" w:cstheme="majorBidi"/>
          <w:i/>
          <w:iCs/>
          <w:sz w:val="24"/>
          <w:szCs w:val="24"/>
          <w:lang w:val="fr-FR"/>
        </w:rPr>
        <w:t>Aspergillus tamarii</w:t>
      </w:r>
      <w:r w:rsidRPr="003E7006">
        <w:rPr>
          <w:rFonts w:asciiTheme="majorBidi" w:hAnsiTheme="majorBidi" w:cstheme="majorBidi"/>
          <w:sz w:val="24"/>
          <w:szCs w:val="24"/>
          <w:lang w:val="fr-FR"/>
        </w:rPr>
        <w:t xml:space="preserve">, </w:t>
      </w:r>
      <w:r w:rsidRPr="003E7006">
        <w:rPr>
          <w:rFonts w:asciiTheme="majorBidi" w:hAnsiTheme="majorBidi" w:cstheme="majorBidi"/>
          <w:i/>
          <w:iCs/>
          <w:sz w:val="24"/>
          <w:szCs w:val="24"/>
          <w:lang w:val="fr-FR"/>
        </w:rPr>
        <w:t>A. flavus</w:t>
      </w:r>
      <w:r w:rsidRPr="003E7006">
        <w:rPr>
          <w:rFonts w:asciiTheme="majorBidi" w:hAnsiTheme="majorBidi" w:cstheme="majorBidi"/>
          <w:sz w:val="24"/>
          <w:szCs w:val="24"/>
          <w:lang w:val="fr-FR"/>
        </w:rPr>
        <w:t>,</w:t>
      </w:r>
      <w:r w:rsidRPr="003E7006">
        <w:rPr>
          <w:rFonts w:asciiTheme="majorBidi" w:hAnsiTheme="majorBidi" w:cstheme="majorBidi"/>
          <w:i/>
          <w:iCs/>
          <w:sz w:val="24"/>
          <w:szCs w:val="24"/>
          <w:lang w:val="fr-FR"/>
        </w:rPr>
        <w:t>Cladosporium sphaerospermum</w:t>
      </w:r>
      <w:r w:rsidRPr="003E7006">
        <w:rPr>
          <w:rFonts w:asciiTheme="majorBidi" w:hAnsiTheme="majorBidi" w:cstheme="majorBidi"/>
          <w:sz w:val="24"/>
          <w:szCs w:val="24"/>
          <w:lang w:val="fr-FR"/>
        </w:rPr>
        <w:t xml:space="preserve">, </w:t>
      </w:r>
      <w:r w:rsidRPr="003E7006">
        <w:rPr>
          <w:rFonts w:asciiTheme="majorBidi" w:hAnsiTheme="majorBidi" w:cstheme="majorBidi"/>
          <w:i/>
          <w:iCs/>
          <w:sz w:val="24"/>
          <w:szCs w:val="24"/>
          <w:lang w:val="fr-FR"/>
        </w:rPr>
        <w:t>Penicillium digitatum</w:t>
      </w:r>
      <w:r w:rsidRPr="003E7006">
        <w:rPr>
          <w:rFonts w:asciiTheme="majorBidi" w:hAnsiTheme="majorBidi" w:cstheme="majorBidi"/>
          <w:sz w:val="24"/>
          <w:szCs w:val="24"/>
          <w:lang w:val="fr-FR"/>
        </w:rPr>
        <w:t xml:space="preserve"> et </w:t>
      </w:r>
      <w:r w:rsidRPr="003E7006">
        <w:rPr>
          <w:rFonts w:asciiTheme="majorBidi" w:hAnsiTheme="majorBidi" w:cstheme="majorBidi"/>
          <w:i/>
          <w:iCs/>
          <w:sz w:val="24"/>
          <w:szCs w:val="24"/>
          <w:lang w:val="fr-FR"/>
        </w:rPr>
        <w:t>Penicillium italicum</w:t>
      </w:r>
      <w:r w:rsidRPr="00001B85">
        <w:rPr>
          <w:rFonts w:asciiTheme="majorBidi" w:hAnsiTheme="majorBidi" w:cstheme="majorBidi"/>
          <w:sz w:val="24"/>
          <w:szCs w:val="24"/>
          <w:lang w:val="fr-FR"/>
        </w:rPr>
        <w:t>(</w:t>
      </w:r>
      <w:r w:rsidR="00001B85" w:rsidRPr="00001B85">
        <w:rPr>
          <w:rFonts w:asciiTheme="majorBidi" w:hAnsiTheme="majorBidi" w:cstheme="majorBidi"/>
          <w:sz w:val="24"/>
          <w:szCs w:val="24"/>
          <w:lang w:val="fr-FR"/>
        </w:rPr>
        <w:t>A</w:t>
      </w:r>
      <w:r w:rsidR="00330FC1" w:rsidRPr="00001B85">
        <w:rPr>
          <w:rFonts w:asciiTheme="majorBidi" w:hAnsiTheme="majorBidi" w:cstheme="majorBidi"/>
          <w:sz w:val="24"/>
          <w:szCs w:val="24"/>
          <w:lang w:val="fr-FR"/>
        </w:rPr>
        <w:t>folayan</w:t>
      </w:r>
      <w:r w:rsidRPr="00001B85">
        <w:rPr>
          <w:rFonts w:asciiTheme="majorBidi" w:hAnsiTheme="majorBidi" w:cstheme="majorBidi"/>
          <w:sz w:val="24"/>
          <w:szCs w:val="24"/>
          <w:lang w:val="fr-FR"/>
        </w:rPr>
        <w:t xml:space="preserve">et </w:t>
      </w:r>
      <w:r w:rsidR="00001B85" w:rsidRPr="00001B85">
        <w:rPr>
          <w:rFonts w:asciiTheme="majorBidi" w:hAnsiTheme="majorBidi" w:cstheme="majorBidi"/>
          <w:sz w:val="24"/>
          <w:szCs w:val="24"/>
          <w:lang w:val="fr-FR"/>
        </w:rPr>
        <w:t>M</w:t>
      </w:r>
      <w:r w:rsidR="00330FC1" w:rsidRPr="00001B85">
        <w:rPr>
          <w:rFonts w:asciiTheme="majorBidi" w:hAnsiTheme="majorBidi" w:cstheme="majorBidi"/>
          <w:sz w:val="24"/>
          <w:szCs w:val="24"/>
          <w:lang w:val="fr-FR"/>
        </w:rPr>
        <w:t>eyer</w:t>
      </w:r>
      <w:r w:rsidRPr="00001B85">
        <w:rPr>
          <w:rFonts w:asciiTheme="majorBidi" w:hAnsiTheme="majorBidi" w:cstheme="majorBidi"/>
          <w:sz w:val="24"/>
          <w:szCs w:val="24"/>
          <w:lang w:val="fr-FR"/>
        </w:rPr>
        <w:t xml:space="preserve">., 1997). </w:t>
      </w:r>
    </w:p>
    <w:p w:rsidR="00E50327" w:rsidRPr="003E7006" w:rsidRDefault="00E50327" w:rsidP="00D31E39">
      <w:pPr>
        <w:bidi w:val="0"/>
        <w:spacing w:line="360" w:lineRule="auto"/>
        <w:ind w:right="-1" w:firstLine="567"/>
        <w:jc w:val="both"/>
        <w:rPr>
          <w:rFonts w:asciiTheme="majorBidi" w:hAnsiTheme="majorBidi" w:cstheme="majorBidi"/>
          <w:sz w:val="24"/>
          <w:szCs w:val="24"/>
          <w:lang w:val="fr-FR"/>
        </w:rPr>
      </w:pPr>
      <w:r w:rsidRPr="003E7006">
        <w:rPr>
          <w:rFonts w:asciiTheme="majorBidi" w:hAnsiTheme="majorBidi" w:cstheme="majorBidi"/>
          <w:sz w:val="24"/>
          <w:szCs w:val="24"/>
          <w:lang w:val="fr-FR"/>
        </w:rPr>
        <w:t xml:space="preserve">Récemment des  chercheurs ont montré que les flavonoïdes pouvaient  avoir une action plus sélective en interagissant avec une glycoprotéine de surface du virus HIV, empêchant ainsi la liaison du virus à la cellule hôte </w:t>
      </w:r>
      <w:r w:rsidRPr="00001B85">
        <w:rPr>
          <w:rFonts w:asciiTheme="majorBidi" w:hAnsiTheme="majorBidi" w:cstheme="majorBidi"/>
          <w:sz w:val="24"/>
          <w:szCs w:val="24"/>
          <w:lang w:val="fr-FR"/>
        </w:rPr>
        <w:t>(</w:t>
      </w:r>
      <w:r w:rsidR="00001B85" w:rsidRPr="00001B85">
        <w:rPr>
          <w:rFonts w:asciiTheme="majorBidi" w:hAnsiTheme="majorBidi" w:cstheme="majorBidi"/>
          <w:sz w:val="24"/>
          <w:szCs w:val="24"/>
          <w:lang w:val="fr-FR"/>
        </w:rPr>
        <w:t>M</w:t>
      </w:r>
      <w:r w:rsidR="00330FC1" w:rsidRPr="00001B85">
        <w:rPr>
          <w:rFonts w:asciiTheme="majorBidi" w:hAnsiTheme="majorBidi" w:cstheme="majorBidi"/>
          <w:sz w:val="24"/>
          <w:szCs w:val="24"/>
          <w:lang w:val="fr-FR"/>
        </w:rPr>
        <w:t xml:space="preserve">ahmoud </w:t>
      </w:r>
      <w:r w:rsidRPr="00001B85">
        <w:rPr>
          <w:rFonts w:asciiTheme="majorBidi" w:hAnsiTheme="majorBidi" w:cstheme="majorBidi"/>
          <w:sz w:val="24"/>
          <w:szCs w:val="24"/>
          <w:lang w:val="fr-FR"/>
        </w:rPr>
        <w:t xml:space="preserve">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1993).</w:t>
      </w:r>
    </w:p>
    <w:p w:rsidR="00E50327" w:rsidRPr="003E7006" w:rsidRDefault="00E50327" w:rsidP="00D31E39">
      <w:pPr>
        <w:bidi w:val="0"/>
        <w:spacing w:line="360" w:lineRule="auto"/>
        <w:ind w:right="-1" w:firstLine="360"/>
        <w:jc w:val="both"/>
        <w:rPr>
          <w:rFonts w:asciiTheme="majorBidi" w:hAnsiTheme="majorBidi" w:cstheme="majorBidi"/>
          <w:sz w:val="24"/>
          <w:szCs w:val="24"/>
          <w:lang w:val="fr-FR"/>
        </w:rPr>
      </w:pPr>
      <w:r w:rsidRPr="003E7006">
        <w:rPr>
          <w:rFonts w:asciiTheme="majorBidi" w:hAnsiTheme="majorBidi" w:cstheme="majorBidi"/>
          <w:sz w:val="24"/>
          <w:szCs w:val="24"/>
          <w:lang w:val="fr-FR"/>
        </w:rPr>
        <w:t xml:space="preserve">Le  mécanisme  d’action  de  polyphénols  est  sans  doute très  complexe,  parmi  les  hypothèses avancées: </w:t>
      </w:r>
    </w:p>
    <w:p w:rsidR="00E50327" w:rsidRPr="00B40AD3" w:rsidRDefault="00E50327" w:rsidP="00D31E39">
      <w:pPr>
        <w:pStyle w:val="a7"/>
        <w:numPr>
          <w:ilvl w:val="0"/>
          <w:numId w:val="1"/>
        </w:numPr>
        <w:bidi w:val="0"/>
        <w:spacing w:line="360" w:lineRule="auto"/>
        <w:ind w:right="-1"/>
        <w:rPr>
          <w:rFonts w:asciiTheme="majorBidi" w:hAnsiTheme="majorBidi" w:cstheme="majorBidi"/>
          <w:sz w:val="24"/>
          <w:szCs w:val="24"/>
          <w:lang w:val="fr-FR"/>
        </w:rPr>
      </w:pPr>
      <w:r w:rsidRPr="00B40AD3">
        <w:rPr>
          <w:rFonts w:asciiTheme="majorBidi" w:hAnsiTheme="majorBidi" w:cstheme="majorBidi"/>
          <w:sz w:val="24"/>
          <w:szCs w:val="24"/>
          <w:lang w:val="fr-FR"/>
        </w:rPr>
        <w:t xml:space="preserve">L’inhibition des enzymes extracellulaires microbiennes, </w:t>
      </w:r>
    </w:p>
    <w:p w:rsidR="00E50327" w:rsidRPr="00B40AD3" w:rsidRDefault="00E50327" w:rsidP="00D31E39">
      <w:pPr>
        <w:pStyle w:val="a7"/>
        <w:numPr>
          <w:ilvl w:val="0"/>
          <w:numId w:val="1"/>
        </w:numPr>
        <w:bidi w:val="0"/>
        <w:spacing w:line="360" w:lineRule="auto"/>
        <w:ind w:right="-1"/>
        <w:rPr>
          <w:rFonts w:asciiTheme="majorBidi" w:hAnsiTheme="majorBidi" w:cstheme="majorBidi"/>
          <w:sz w:val="24"/>
          <w:szCs w:val="24"/>
          <w:lang w:val="fr-FR"/>
        </w:rPr>
      </w:pPr>
      <w:r w:rsidRPr="00B40AD3">
        <w:rPr>
          <w:rFonts w:asciiTheme="majorBidi" w:hAnsiTheme="majorBidi" w:cstheme="majorBidi"/>
          <w:sz w:val="24"/>
          <w:szCs w:val="24"/>
          <w:lang w:val="fr-FR"/>
        </w:rPr>
        <w:t xml:space="preserve">La  séquestration  du  substrat  nécessaire  à  la  croissance  microbienne  ou  la  chélation  de métaux tels que le fer, </w:t>
      </w:r>
    </w:p>
    <w:p w:rsidR="00E50327" w:rsidRDefault="00E50327" w:rsidP="00D31E39">
      <w:pPr>
        <w:pStyle w:val="a7"/>
        <w:numPr>
          <w:ilvl w:val="0"/>
          <w:numId w:val="1"/>
        </w:numPr>
        <w:bidi w:val="0"/>
        <w:spacing w:line="360" w:lineRule="auto"/>
        <w:ind w:right="-1"/>
        <w:rPr>
          <w:rFonts w:asciiTheme="majorBidi" w:hAnsiTheme="majorBidi" w:cstheme="majorBidi"/>
          <w:sz w:val="24"/>
          <w:szCs w:val="24"/>
          <w:lang w:val="fr-FR"/>
        </w:rPr>
      </w:pPr>
      <w:r w:rsidRPr="00B40AD3">
        <w:rPr>
          <w:rFonts w:asciiTheme="majorBidi" w:hAnsiTheme="majorBidi" w:cstheme="majorBidi"/>
          <w:sz w:val="24"/>
          <w:szCs w:val="24"/>
          <w:lang w:val="fr-FR"/>
        </w:rPr>
        <w:t xml:space="preserve">L’inhibition du métabolisme microbien </w:t>
      </w:r>
      <w:r w:rsidRPr="00001B85">
        <w:rPr>
          <w:rFonts w:asciiTheme="majorBidi" w:hAnsiTheme="majorBidi" w:cstheme="majorBidi"/>
          <w:sz w:val="24"/>
          <w:szCs w:val="24"/>
          <w:lang w:val="fr-FR"/>
        </w:rPr>
        <w:t>(</w:t>
      </w:r>
      <w:r w:rsidR="00001B85" w:rsidRPr="00001B85">
        <w:rPr>
          <w:rFonts w:asciiTheme="majorBidi" w:hAnsiTheme="majorBidi" w:cstheme="majorBidi"/>
          <w:sz w:val="24"/>
          <w:szCs w:val="24"/>
          <w:lang w:val="fr-FR"/>
        </w:rPr>
        <w:t>M</w:t>
      </w:r>
      <w:r w:rsidR="00330FC1" w:rsidRPr="00001B85">
        <w:rPr>
          <w:rFonts w:asciiTheme="majorBidi" w:hAnsiTheme="majorBidi" w:cstheme="majorBidi"/>
          <w:sz w:val="24"/>
          <w:szCs w:val="24"/>
          <w:lang w:val="fr-FR"/>
        </w:rPr>
        <w:t xml:space="preserve">ila </w:t>
      </w:r>
      <w:r w:rsidRPr="00001B85">
        <w:rPr>
          <w:rFonts w:asciiTheme="majorBidi" w:hAnsiTheme="majorBidi" w:cstheme="majorBidi"/>
          <w:sz w:val="24"/>
          <w:szCs w:val="24"/>
          <w:lang w:val="fr-FR"/>
        </w:rPr>
        <w:t xml:space="preserve">et </w:t>
      </w:r>
      <w:r w:rsidR="00001B85" w:rsidRPr="00001B85">
        <w:rPr>
          <w:rFonts w:asciiTheme="majorBidi" w:hAnsiTheme="majorBidi" w:cstheme="majorBidi"/>
          <w:sz w:val="24"/>
          <w:szCs w:val="24"/>
          <w:lang w:val="fr-FR"/>
        </w:rPr>
        <w:t>S</w:t>
      </w:r>
      <w:r w:rsidR="00330FC1" w:rsidRPr="00001B85">
        <w:rPr>
          <w:rFonts w:asciiTheme="majorBidi" w:hAnsiTheme="majorBidi" w:cstheme="majorBidi"/>
          <w:sz w:val="24"/>
          <w:szCs w:val="24"/>
          <w:lang w:val="fr-FR"/>
        </w:rPr>
        <w:t>calbert</w:t>
      </w:r>
      <w:r w:rsidRPr="00001B85">
        <w:rPr>
          <w:rFonts w:asciiTheme="majorBidi" w:hAnsiTheme="majorBidi" w:cstheme="majorBidi"/>
          <w:sz w:val="24"/>
          <w:szCs w:val="24"/>
          <w:lang w:val="fr-FR"/>
        </w:rPr>
        <w:t xml:space="preserve">., 1994). </w:t>
      </w:r>
    </w:p>
    <w:p w:rsidR="00E50327" w:rsidRDefault="00E50327" w:rsidP="00D31E39">
      <w:pPr>
        <w:bidi w:val="0"/>
        <w:spacing w:line="360" w:lineRule="auto"/>
        <w:ind w:right="-1"/>
        <w:rPr>
          <w:rFonts w:asciiTheme="majorBidi" w:hAnsiTheme="majorBidi" w:cstheme="majorBidi"/>
          <w:sz w:val="24"/>
          <w:szCs w:val="24"/>
          <w:lang w:val="fr-FR"/>
        </w:rPr>
      </w:pPr>
    </w:p>
    <w:p w:rsidR="0065515B" w:rsidRPr="00B40AD3" w:rsidRDefault="0065515B" w:rsidP="00D31E39">
      <w:pPr>
        <w:bidi w:val="0"/>
        <w:spacing w:line="360" w:lineRule="auto"/>
        <w:ind w:right="-1"/>
        <w:rPr>
          <w:rFonts w:asciiTheme="majorBidi" w:hAnsiTheme="majorBidi" w:cstheme="majorBidi"/>
          <w:sz w:val="24"/>
          <w:szCs w:val="24"/>
          <w:lang w:val="fr-FR"/>
        </w:rPr>
      </w:pPr>
    </w:p>
    <w:p w:rsidR="00D31E39" w:rsidRDefault="00D31E39" w:rsidP="00D31E39">
      <w:pPr>
        <w:pStyle w:val="4"/>
        <w:ind w:right="-1"/>
      </w:pPr>
    </w:p>
    <w:p w:rsidR="00E50327" w:rsidRPr="00DA450B" w:rsidRDefault="00E50327" w:rsidP="00D31E39">
      <w:pPr>
        <w:pStyle w:val="4"/>
        <w:ind w:right="-1"/>
      </w:pPr>
      <w:r w:rsidRPr="00DA450B">
        <w:lastRenderedPageBreak/>
        <w:t xml:space="preserve">I.2.1.4.3. Effets antiallergiques </w:t>
      </w:r>
    </w:p>
    <w:p w:rsidR="00E50327" w:rsidRPr="003E7006" w:rsidRDefault="00E50327" w:rsidP="00D31E39">
      <w:pPr>
        <w:bidi w:val="0"/>
        <w:spacing w:line="360" w:lineRule="auto"/>
        <w:ind w:right="-1" w:firstLine="567"/>
        <w:jc w:val="both"/>
        <w:rPr>
          <w:rFonts w:asciiTheme="majorBidi" w:hAnsiTheme="majorBidi" w:cstheme="majorBidi"/>
          <w:sz w:val="24"/>
          <w:szCs w:val="24"/>
          <w:lang w:val="fr-FR"/>
        </w:rPr>
      </w:pPr>
      <w:r w:rsidRPr="003E7006">
        <w:rPr>
          <w:rFonts w:asciiTheme="majorBidi" w:hAnsiTheme="majorBidi" w:cstheme="majorBidi"/>
          <w:sz w:val="24"/>
          <w:szCs w:val="24"/>
          <w:lang w:val="fr-FR"/>
        </w:rPr>
        <w:t xml:space="preserve">Les  effets  antiallergiques  sont  attribués  à  l’influence  des  flavonoïdes  sur  la  production  de l’histamine. En effet, les flavonoïdes inhibent lesenzymes AMP cyclique phosphodiesterase et  ATPase  Ca2+-dépendante,  ces  deux  dernières  sont  responsables  de  la  libération  de l’histamine à partir des mastocytes et des basophiles. </w:t>
      </w:r>
    </w:p>
    <w:p w:rsidR="00E50327" w:rsidRDefault="00001B85" w:rsidP="00D31E39">
      <w:pPr>
        <w:bidi w:val="0"/>
        <w:spacing w:line="360" w:lineRule="auto"/>
        <w:ind w:right="-1" w:firstLine="567"/>
        <w:jc w:val="both"/>
        <w:rPr>
          <w:rFonts w:asciiTheme="majorBidi" w:hAnsiTheme="majorBidi" w:cstheme="majorBidi"/>
          <w:sz w:val="24"/>
          <w:szCs w:val="24"/>
          <w:lang w:val="fr-FR"/>
        </w:rPr>
      </w:pPr>
      <w:r w:rsidRPr="00001B85">
        <w:rPr>
          <w:rFonts w:asciiTheme="majorBidi" w:hAnsiTheme="majorBidi" w:cstheme="majorBidi"/>
          <w:sz w:val="24"/>
          <w:szCs w:val="24"/>
          <w:lang w:val="fr-FR"/>
        </w:rPr>
        <w:t>D</w:t>
      </w:r>
      <w:r w:rsidR="00330FC1" w:rsidRPr="00001B85">
        <w:rPr>
          <w:rFonts w:asciiTheme="majorBidi" w:hAnsiTheme="majorBidi" w:cstheme="majorBidi"/>
          <w:sz w:val="24"/>
          <w:szCs w:val="24"/>
          <w:lang w:val="fr-FR"/>
        </w:rPr>
        <w:t xml:space="preserve">i  carlo  </w:t>
      </w:r>
      <w:r w:rsidRPr="00001B85">
        <w:rPr>
          <w:rFonts w:asciiTheme="majorBidi" w:hAnsiTheme="majorBidi" w:cstheme="majorBidi"/>
          <w:sz w:val="24"/>
          <w:szCs w:val="24"/>
          <w:lang w:val="fr-FR"/>
        </w:rPr>
        <w:t>(1999)</w:t>
      </w:r>
      <w:r w:rsidR="00E50327" w:rsidRPr="003E7006">
        <w:rPr>
          <w:rFonts w:asciiTheme="majorBidi" w:hAnsiTheme="majorBidi" w:cstheme="majorBidi"/>
          <w:sz w:val="24"/>
          <w:szCs w:val="24"/>
          <w:lang w:val="fr-FR"/>
        </w:rPr>
        <w:t xml:space="preserve">  a  étudié  les  effets  antiallergiques de  la  quercétine,  il  a  trouvé  que  ce flavonoïde  exerce  ses  effets,  en</w:t>
      </w:r>
      <w:r w:rsidR="00E50327">
        <w:rPr>
          <w:rFonts w:asciiTheme="majorBidi" w:hAnsiTheme="majorBidi" w:cstheme="majorBidi"/>
          <w:sz w:val="24"/>
          <w:szCs w:val="24"/>
          <w:lang w:val="fr-FR"/>
        </w:rPr>
        <w:t xml:space="preserve">  inactivant  l’enzyme  ATPase </w:t>
      </w:r>
      <w:r w:rsidR="00E50327" w:rsidRPr="003E7006">
        <w:rPr>
          <w:rFonts w:asciiTheme="majorBidi" w:hAnsiTheme="majorBidi" w:cstheme="majorBidi"/>
          <w:sz w:val="24"/>
          <w:szCs w:val="24"/>
          <w:lang w:val="fr-FR"/>
        </w:rPr>
        <w:t>Ca2+dépendante,  de  même</w:t>
      </w:r>
      <w:r w:rsidR="00E50327" w:rsidRPr="002A5A71">
        <w:rPr>
          <w:rFonts w:asciiTheme="majorBidi" w:hAnsiTheme="majorBidi" w:cstheme="majorBidi"/>
          <w:sz w:val="24"/>
          <w:szCs w:val="24"/>
          <w:lang w:val="fr-FR"/>
        </w:rPr>
        <w:t>l’action  de  la  quercétine  est  supérieure  à  celui  du cromoglycate  de  sodium  utilisé  comme médicament antihistaminique</w:t>
      </w:r>
      <w:r w:rsidR="00E50327">
        <w:rPr>
          <w:rFonts w:asciiTheme="majorBidi" w:hAnsiTheme="majorBidi" w:cstheme="majorBidi"/>
          <w:sz w:val="24"/>
          <w:szCs w:val="24"/>
          <w:lang w:val="fr-FR"/>
        </w:rPr>
        <w:t xml:space="preserve"> .</w:t>
      </w:r>
    </w:p>
    <w:p w:rsidR="00E50327" w:rsidRPr="00DA450B" w:rsidRDefault="00E50327" w:rsidP="00D31E39">
      <w:pPr>
        <w:pStyle w:val="4"/>
        <w:ind w:right="-1"/>
      </w:pPr>
      <w:r w:rsidRPr="00DA450B">
        <w:t xml:space="preserve">I.2.1.4.4. Autres activités des flavonoïdes </w:t>
      </w:r>
    </w:p>
    <w:p w:rsidR="00E50327" w:rsidRPr="002A5A71" w:rsidRDefault="00E50327" w:rsidP="00D31E39">
      <w:pPr>
        <w:bidi w:val="0"/>
        <w:spacing w:line="360" w:lineRule="auto"/>
        <w:ind w:right="-1" w:firstLine="567"/>
        <w:jc w:val="both"/>
        <w:rPr>
          <w:rFonts w:asciiTheme="majorBidi" w:hAnsiTheme="majorBidi" w:cstheme="majorBidi"/>
          <w:sz w:val="24"/>
          <w:szCs w:val="24"/>
          <w:lang w:val="fr-FR"/>
        </w:rPr>
      </w:pPr>
      <w:r w:rsidRPr="002A5A71">
        <w:rPr>
          <w:rFonts w:asciiTheme="majorBidi" w:hAnsiTheme="majorBidi" w:cstheme="majorBidi"/>
          <w:sz w:val="24"/>
          <w:szCs w:val="24"/>
          <w:lang w:val="fr-FR"/>
        </w:rPr>
        <w:t xml:space="preserve">À côté des activités citées précédemment, les flavonoïdes possèdent d’autres activités: </w:t>
      </w:r>
    </w:p>
    <w:p w:rsidR="00E50327" w:rsidRPr="00001B85" w:rsidRDefault="00E50327" w:rsidP="00D31E39">
      <w:pPr>
        <w:bidi w:val="0"/>
        <w:spacing w:line="360" w:lineRule="auto"/>
        <w:ind w:right="-1" w:firstLine="567"/>
        <w:jc w:val="both"/>
        <w:rPr>
          <w:rFonts w:asciiTheme="majorBidi" w:hAnsiTheme="majorBidi" w:cstheme="majorBidi"/>
          <w:sz w:val="24"/>
          <w:szCs w:val="24"/>
          <w:lang w:val="fr-FR"/>
        </w:rPr>
      </w:pPr>
      <w:r w:rsidRPr="00001B85">
        <w:rPr>
          <w:rFonts w:asciiTheme="majorBidi" w:hAnsiTheme="majorBidi" w:cstheme="majorBidi"/>
          <w:sz w:val="24"/>
          <w:szCs w:val="24"/>
          <w:lang w:val="fr-FR"/>
        </w:rPr>
        <w:t>Les  flavonoïdes  sont  capables  de  moduler  le  fonctionnement  du  système  immunitaire (</w:t>
      </w:r>
      <w:r w:rsidR="00001B85" w:rsidRPr="00001B85">
        <w:rPr>
          <w:rFonts w:asciiTheme="majorBidi" w:hAnsiTheme="majorBidi" w:cstheme="majorBidi"/>
          <w:sz w:val="24"/>
          <w:szCs w:val="24"/>
          <w:lang w:val="fr-FR"/>
        </w:rPr>
        <w:t>M</w:t>
      </w:r>
      <w:r w:rsidR="00330FC1" w:rsidRPr="00001B85">
        <w:rPr>
          <w:rFonts w:asciiTheme="majorBidi" w:hAnsiTheme="majorBidi" w:cstheme="majorBidi"/>
          <w:sz w:val="24"/>
          <w:szCs w:val="24"/>
          <w:lang w:val="fr-FR"/>
        </w:rPr>
        <w:t>iddleton</w:t>
      </w:r>
      <w:r w:rsidRPr="00001B85">
        <w:rPr>
          <w:rFonts w:asciiTheme="majorBidi" w:hAnsiTheme="majorBidi" w:cstheme="majorBidi"/>
          <w:sz w:val="24"/>
          <w:szCs w:val="24"/>
          <w:lang w:val="fr-FR"/>
        </w:rPr>
        <w:t xml:space="preserve">  et  </w:t>
      </w:r>
      <w:r w:rsidR="00001B85" w:rsidRPr="00001B85">
        <w:rPr>
          <w:rFonts w:asciiTheme="majorBidi" w:hAnsiTheme="majorBidi" w:cstheme="majorBidi"/>
          <w:sz w:val="24"/>
          <w:szCs w:val="24"/>
          <w:lang w:val="fr-FR"/>
        </w:rPr>
        <w:t>E</w:t>
      </w:r>
      <w:r w:rsidR="00330FC1" w:rsidRPr="00001B85">
        <w:rPr>
          <w:rFonts w:asciiTheme="majorBidi" w:hAnsiTheme="majorBidi" w:cstheme="majorBidi"/>
          <w:sz w:val="24"/>
          <w:szCs w:val="24"/>
          <w:lang w:val="fr-FR"/>
        </w:rPr>
        <w:t>lliott</w:t>
      </w:r>
      <w:r w:rsidR="00001B85" w:rsidRPr="00001B85">
        <w:rPr>
          <w:rFonts w:asciiTheme="majorBidi" w:hAnsiTheme="majorBidi" w:cstheme="majorBidi"/>
          <w:sz w:val="24"/>
          <w:szCs w:val="24"/>
          <w:lang w:val="fr-FR"/>
        </w:rPr>
        <w:t>.</w:t>
      </w:r>
      <w:r w:rsidRPr="00001B85">
        <w:rPr>
          <w:rFonts w:asciiTheme="majorBidi" w:hAnsiTheme="majorBidi" w:cstheme="majorBidi"/>
          <w:sz w:val="24"/>
          <w:szCs w:val="24"/>
          <w:lang w:val="fr-FR"/>
        </w:rPr>
        <w:t>,  1996),  ils  sont  de  puissants  inhibiteurs  de  la  prolifération  des lymphocytes B et T (</w:t>
      </w:r>
      <w:r w:rsidR="00001B85" w:rsidRPr="00001B85">
        <w:rPr>
          <w:rFonts w:asciiTheme="majorBidi" w:hAnsiTheme="majorBidi" w:cstheme="majorBidi"/>
          <w:sz w:val="24"/>
          <w:szCs w:val="24"/>
          <w:lang w:val="fr-FR"/>
        </w:rPr>
        <w:t>M</w:t>
      </w:r>
      <w:r w:rsidR="00330FC1" w:rsidRPr="00001B85">
        <w:rPr>
          <w:rFonts w:asciiTheme="majorBidi" w:hAnsiTheme="majorBidi" w:cstheme="majorBidi"/>
          <w:sz w:val="24"/>
          <w:szCs w:val="24"/>
          <w:lang w:val="fr-FR"/>
        </w:rPr>
        <w:t>ookerjee</w:t>
      </w:r>
      <w:r w:rsidRPr="00001B85">
        <w:rPr>
          <w:rFonts w:asciiTheme="majorBidi" w:hAnsiTheme="majorBidi" w:cstheme="majorBidi"/>
          <w:sz w:val="24"/>
          <w:szCs w:val="24"/>
          <w:lang w:val="fr-FR"/>
        </w:rPr>
        <w:t xml:space="preserve"> 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xml:space="preserve">.,  1986 ; </w:t>
      </w:r>
      <w:r w:rsidR="00001B85" w:rsidRPr="00001B85">
        <w:rPr>
          <w:rFonts w:asciiTheme="majorBidi" w:hAnsiTheme="majorBidi" w:cstheme="majorBidi"/>
          <w:sz w:val="24"/>
          <w:szCs w:val="24"/>
          <w:lang w:val="fr-FR"/>
        </w:rPr>
        <w:t>N</w:t>
      </w:r>
      <w:r w:rsidR="00330FC1" w:rsidRPr="00001B85">
        <w:rPr>
          <w:rFonts w:asciiTheme="majorBidi" w:hAnsiTheme="majorBidi" w:cstheme="majorBidi"/>
          <w:sz w:val="24"/>
          <w:szCs w:val="24"/>
          <w:lang w:val="fr-FR"/>
        </w:rPr>
        <w:t>amgoong</w:t>
      </w:r>
      <w:r w:rsidRPr="00001B85">
        <w:rPr>
          <w:rFonts w:asciiTheme="majorBidi" w:hAnsiTheme="majorBidi" w:cstheme="majorBidi"/>
          <w:sz w:val="24"/>
          <w:szCs w:val="24"/>
          <w:lang w:val="fr-FR"/>
        </w:rPr>
        <w:t xml:space="preserve"> et </w:t>
      </w:r>
      <w:r w:rsidRPr="00001B85">
        <w:rPr>
          <w:rFonts w:asciiTheme="majorBidi" w:hAnsiTheme="majorBidi" w:cstheme="majorBidi"/>
          <w:i/>
          <w:iCs/>
          <w:sz w:val="24"/>
          <w:szCs w:val="24"/>
          <w:lang w:val="fr-FR"/>
        </w:rPr>
        <w:t>al</w:t>
      </w:r>
      <w:r w:rsidRPr="00001B85">
        <w:rPr>
          <w:rFonts w:asciiTheme="majorBidi" w:hAnsiTheme="majorBidi" w:cstheme="majorBidi"/>
          <w:sz w:val="24"/>
          <w:szCs w:val="24"/>
          <w:lang w:val="fr-FR"/>
        </w:rPr>
        <w:t xml:space="preserve">.,  1994). </w:t>
      </w:r>
    </w:p>
    <w:p w:rsidR="00E50327" w:rsidRPr="00001B85" w:rsidRDefault="00E50327" w:rsidP="00D31E39">
      <w:pPr>
        <w:bidi w:val="0"/>
        <w:spacing w:line="360" w:lineRule="auto"/>
        <w:ind w:right="-1" w:firstLine="567"/>
        <w:jc w:val="both"/>
        <w:rPr>
          <w:rFonts w:asciiTheme="majorBidi" w:hAnsiTheme="majorBidi" w:cstheme="majorBidi"/>
          <w:sz w:val="24"/>
          <w:szCs w:val="24"/>
          <w:lang w:val="fr-FR"/>
        </w:rPr>
      </w:pPr>
      <w:r w:rsidRPr="00001B85">
        <w:rPr>
          <w:rFonts w:asciiTheme="majorBidi" w:hAnsiTheme="majorBidi" w:cstheme="majorBidi"/>
          <w:sz w:val="24"/>
          <w:szCs w:val="24"/>
          <w:lang w:val="fr-FR"/>
        </w:rPr>
        <w:t>Les  flavonoïdes  peuvent  aussi  empêcher  le  diabète  ou  du  moins  le  réduire  en  inhibant l’enzyme  aldose  réductase  (</w:t>
      </w:r>
      <w:r w:rsidR="00001B85" w:rsidRPr="00001B85">
        <w:rPr>
          <w:rFonts w:asciiTheme="majorBidi" w:hAnsiTheme="majorBidi" w:cstheme="majorBidi"/>
          <w:sz w:val="24"/>
          <w:szCs w:val="24"/>
          <w:lang w:val="fr-FR"/>
        </w:rPr>
        <w:t>C</w:t>
      </w:r>
      <w:r w:rsidR="00330FC1" w:rsidRPr="00001B85">
        <w:rPr>
          <w:rFonts w:asciiTheme="majorBidi" w:hAnsiTheme="majorBidi" w:cstheme="majorBidi"/>
          <w:sz w:val="24"/>
          <w:szCs w:val="24"/>
          <w:lang w:val="fr-FR"/>
        </w:rPr>
        <w:t>haudhry</w:t>
      </w:r>
      <w:r w:rsidRPr="00001B85">
        <w:rPr>
          <w:rFonts w:asciiTheme="majorBidi" w:hAnsiTheme="majorBidi" w:cstheme="majorBidi"/>
          <w:sz w:val="24"/>
          <w:szCs w:val="24"/>
          <w:lang w:val="fr-FR"/>
        </w:rPr>
        <w:t xml:space="preserve">,  1983).  </w:t>
      </w:r>
      <w:r w:rsidR="00001B85" w:rsidRPr="00001B85">
        <w:rPr>
          <w:rFonts w:asciiTheme="majorBidi" w:hAnsiTheme="majorBidi" w:cstheme="majorBidi"/>
          <w:sz w:val="24"/>
          <w:szCs w:val="24"/>
          <w:lang w:val="fr-FR"/>
        </w:rPr>
        <w:t>O</w:t>
      </w:r>
      <w:r w:rsidR="00330FC1" w:rsidRPr="00001B85">
        <w:rPr>
          <w:rFonts w:asciiTheme="majorBidi" w:hAnsiTheme="majorBidi" w:cstheme="majorBidi"/>
          <w:sz w:val="24"/>
          <w:szCs w:val="24"/>
          <w:lang w:val="fr-FR"/>
        </w:rPr>
        <w:t xml:space="preserve">ng </w:t>
      </w:r>
      <w:r w:rsidRPr="00001B85">
        <w:rPr>
          <w:rFonts w:asciiTheme="majorBidi" w:hAnsiTheme="majorBidi" w:cstheme="majorBidi"/>
          <w:sz w:val="24"/>
          <w:szCs w:val="24"/>
          <w:lang w:val="fr-FR"/>
        </w:rPr>
        <w:t xml:space="preserve"> et  </w:t>
      </w:r>
      <w:r w:rsidR="00001B85" w:rsidRPr="00001B85">
        <w:rPr>
          <w:rFonts w:asciiTheme="majorBidi" w:hAnsiTheme="majorBidi" w:cstheme="majorBidi"/>
          <w:sz w:val="24"/>
          <w:szCs w:val="24"/>
          <w:lang w:val="fr-FR"/>
        </w:rPr>
        <w:t>K</w:t>
      </w:r>
      <w:r w:rsidR="00330FC1" w:rsidRPr="00001B85">
        <w:rPr>
          <w:rFonts w:asciiTheme="majorBidi" w:hAnsiTheme="majorBidi" w:cstheme="majorBidi"/>
          <w:sz w:val="24"/>
          <w:szCs w:val="24"/>
          <w:lang w:val="fr-FR"/>
        </w:rPr>
        <w:t>hoo</w:t>
      </w:r>
      <w:r w:rsidRPr="00001B85">
        <w:rPr>
          <w:rFonts w:asciiTheme="majorBidi" w:hAnsiTheme="majorBidi" w:cstheme="majorBidi"/>
          <w:sz w:val="24"/>
          <w:szCs w:val="24"/>
          <w:lang w:val="fr-FR"/>
        </w:rPr>
        <w:t xml:space="preserve">  ont  reporté  que  la  myricétine possède un effet hypoglycémiant chez des animaux diabétiques (</w:t>
      </w:r>
      <w:r w:rsidR="00001B85" w:rsidRPr="00001B85">
        <w:rPr>
          <w:rFonts w:asciiTheme="majorBidi" w:hAnsiTheme="majorBidi" w:cstheme="majorBidi"/>
          <w:sz w:val="24"/>
          <w:szCs w:val="24"/>
          <w:lang w:val="fr-FR"/>
        </w:rPr>
        <w:t>O</w:t>
      </w:r>
      <w:r w:rsidR="00330FC1" w:rsidRPr="00001B85">
        <w:rPr>
          <w:rFonts w:asciiTheme="majorBidi" w:hAnsiTheme="majorBidi" w:cstheme="majorBidi"/>
          <w:sz w:val="24"/>
          <w:szCs w:val="24"/>
          <w:lang w:val="fr-FR"/>
        </w:rPr>
        <w:t>ng</w:t>
      </w:r>
      <w:r w:rsidRPr="00001B85">
        <w:rPr>
          <w:rFonts w:asciiTheme="majorBidi" w:hAnsiTheme="majorBidi" w:cstheme="majorBidi"/>
          <w:sz w:val="24"/>
          <w:szCs w:val="24"/>
          <w:lang w:val="fr-FR"/>
        </w:rPr>
        <w:t xml:space="preserve"> et </w:t>
      </w:r>
      <w:r w:rsidR="00001B85" w:rsidRPr="00001B85">
        <w:rPr>
          <w:rFonts w:asciiTheme="majorBidi" w:hAnsiTheme="majorBidi" w:cstheme="majorBidi"/>
          <w:sz w:val="24"/>
          <w:szCs w:val="24"/>
          <w:lang w:val="fr-FR"/>
        </w:rPr>
        <w:t>K</w:t>
      </w:r>
      <w:r w:rsidR="00330FC1" w:rsidRPr="00001B85">
        <w:rPr>
          <w:rFonts w:asciiTheme="majorBidi" w:hAnsiTheme="majorBidi" w:cstheme="majorBidi"/>
          <w:sz w:val="24"/>
          <w:szCs w:val="24"/>
          <w:lang w:val="fr-FR"/>
        </w:rPr>
        <w:t>hoo</w:t>
      </w:r>
      <w:r w:rsidRPr="00001B85">
        <w:rPr>
          <w:rFonts w:asciiTheme="majorBidi" w:hAnsiTheme="majorBidi" w:cstheme="majorBidi"/>
          <w:sz w:val="24"/>
          <w:szCs w:val="24"/>
          <w:lang w:val="fr-FR"/>
        </w:rPr>
        <w:t>., 2000).</w:t>
      </w:r>
    </w:p>
    <w:p w:rsidR="00E50327" w:rsidRPr="00DA450B" w:rsidRDefault="00E50327" w:rsidP="00D31E39">
      <w:pPr>
        <w:pStyle w:val="2"/>
        <w:ind w:right="-1"/>
      </w:pPr>
      <w:bookmarkStart w:id="41" w:name="_Toc484417297"/>
      <w:r w:rsidRPr="00DA450B">
        <w:t>I.2.2. Les tan</w:t>
      </w:r>
      <w:r w:rsidR="00D31E39">
        <w:t>n</w:t>
      </w:r>
      <w:r w:rsidRPr="00DA450B">
        <w:t>ins</w:t>
      </w:r>
      <w:bookmarkEnd w:id="41"/>
    </w:p>
    <w:p w:rsidR="00E50327" w:rsidRPr="002A5A71" w:rsidRDefault="00E50327" w:rsidP="00D31E39">
      <w:pPr>
        <w:bidi w:val="0"/>
        <w:spacing w:line="360" w:lineRule="auto"/>
        <w:ind w:right="-1" w:firstLine="567"/>
        <w:jc w:val="both"/>
        <w:rPr>
          <w:rFonts w:asciiTheme="majorBidi" w:hAnsiTheme="majorBidi" w:cstheme="majorBidi"/>
          <w:sz w:val="24"/>
          <w:szCs w:val="24"/>
          <w:lang w:val="fr-FR"/>
        </w:rPr>
      </w:pPr>
      <w:r w:rsidRPr="002A5A71">
        <w:rPr>
          <w:rFonts w:asciiTheme="majorBidi" w:hAnsiTheme="majorBidi" w:cstheme="majorBidi"/>
          <w:sz w:val="24"/>
          <w:szCs w:val="24"/>
          <w:lang w:val="fr-FR"/>
        </w:rPr>
        <w:t xml:space="preserve">Les tanins sont des substances polyphénoliques de structure variée, de saveur astringente ayant en commun la propriété de tanner la peau, cette aptitude est lié à leur propriété de se combiner aux protéines. Leur poids moléculaire est compris entre 500 et 3000 Da </w:t>
      </w:r>
      <w:r w:rsidRPr="00C30953">
        <w:rPr>
          <w:rFonts w:asciiTheme="majorBidi" w:hAnsiTheme="majorBidi" w:cstheme="majorBidi"/>
          <w:sz w:val="24"/>
          <w:szCs w:val="24"/>
          <w:lang w:val="fr-FR"/>
        </w:rPr>
        <w:t>(</w:t>
      </w:r>
      <w:r w:rsidR="00C30953" w:rsidRPr="00C30953">
        <w:rPr>
          <w:rFonts w:asciiTheme="majorBidi" w:hAnsiTheme="majorBidi" w:cstheme="majorBidi"/>
          <w:sz w:val="24"/>
          <w:szCs w:val="24"/>
          <w:lang w:val="fr-FR"/>
        </w:rPr>
        <w:t>P</w:t>
      </w:r>
      <w:r w:rsidR="00330FC1" w:rsidRPr="00C30953">
        <w:rPr>
          <w:rFonts w:asciiTheme="majorBidi" w:hAnsiTheme="majorBidi" w:cstheme="majorBidi"/>
          <w:sz w:val="24"/>
          <w:szCs w:val="24"/>
          <w:lang w:val="fr-FR"/>
        </w:rPr>
        <w:t>aris</w:t>
      </w:r>
      <w:r w:rsidRPr="00C30953">
        <w:rPr>
          <w:rFonts w:asciiTheme="majorBidi" w:hAnsiTheme="majorBidi" w:cstheme="majorBidi"/>
          <w:sz w:val="24"/>
          <w:szCs w:val="24"/>
          <w:lang w:val="fr-FR"/>
        </w:rPr>
        <w:t xml:space="preserve"> et </w:t>
      </w:r>
      <w:r w:rsidR="00C30953" w:rsidRPr="00C30953">
        <w:rPr>
          <w:rFonts w:asciiTheme="majorBidi" w:hAnsiTheme="majorBidi" w:cstheme="majorBidi"/>
          <w:sz w:val="24"/>
          <w:szCs w:val="24"/>
          <w:lang w:val="fr-FR"/>
        </w:rPr>
        <w:t>H</w:t>
      </w:r>
      <w:r w:rsidR="00330FC1" w:rsidRPr="00C30953">
        <w:rPr>
          <w:rFonts w:asciiTheme="majorBidi" w:hAnsiTheme="majorBidi" w:cstheme="majorBidi"/>
          <w:sz w:val="24"/>
          <w:szCs w:val="24"/>
          <w:lang w:val="fr-FR"/>
        </w:rPr>
        <w:t>urabielle</w:t>
      </w:r>
      <w:r w:rsidRPr="00C30953">
        <w:rPr>
          <w:rFonts w:asciiTheme="majorBidi" w:hAnsiTheme="majorBidi" w:cstheme="majorBidi"/>
          <w:sz w:val="24"/>
          <w:szCs w:val="24"/>
          <w:lang w:val="fr-FR"/>
        </w:rPr>
        <w:t>., 1981)</w:t>
      </w:r>
      <w:r w:rsidRPr="002A5A71">
        <w:rPr>
          <w:rFonts w:asciiTheme="majorBidi" w:hAnsiTheme="majorBidi" w:cstheme="majorBidi"/>
          <w:sz w:val="24"/>
          <w:szCs w:val="24"/>
          <w:lang w:val="fr-FR"/>
        </w:rPr>
        <w:t xml:space="preserve">. </w:t>
      </w:r>
    </w:p>
    <w:p w:rsidR="00E50327" w:rsidRPr="00DA450B" w:rsidRDefault="00E50327" w:rsidP="00D31E39">
      <w:pPr>
        <w:pStyle w:val="3"/>
        <w:ind w:right="-1"/>
      </w:pPr>
      <w:bookmarkStart w:id="42" w:name="_Toc484417298"/>
      <w:r w:rsidRPr="00DA450B">
        <w:t>I.2.2.1.Localisation et distribution</w:t>
      </w:r>
      <w:bookmarkEnd w:id="42"/>
    </w:p>
    <w:p w:rsidR="00330FC1" w:rsidRDefault="00E50327" w:rsidP="00D31E39">
      <w:pPr>
        <w:bidi w:val="0"/>
        <w:spacing w:line="360" w:lineRule="auto"/>
        <w:ind w:right="-1" w:firstLine="567"/>
        <w:jc w:val="both"/>
        <w:rPr>
          <w:rFonts w:asciiTheme="majorBidi" w:hAnsiTheme="majorBidi" w:cstheme="majorBidi"/>
          <w:sz w:val="24"/>
          <w:szCs w:val="24"/>
          <w:lang w:val="fr-FR"/>
        </w:rPr>
      </w:pPr>
      <w:r w:rsidRPr="00C30953">
        <w:rPr>
          <w:rFonts w:asciiTheme="majorBidi" w:hAnsiTheme="majorBidi" w:cstheme="majorBidi"/>
          <w:sz w:val="24"/>
          <w:szCs w:val="24"/>
          <w:lang w:val="fr-FR"/>
        </w:rPr>
        <w:t>Les tanins sont très répandu dans le règne végétal, mais ils sont particulièrement abondants dans certaines familles comme les conifères, les Fagacée, les rosacée (</w:t>
      </w:r>
      <w:r w:rsidR="00C30953" w:rsidRPr="00C30953">
        <w:rPr>
          <w:rFonts w:asciiTheme="majorBidi" w:hAnsiTheme="majorBidi" w:cstheme="majorBidi"/>
          <w:sz w:val="24"/>
          <w:szCs w:val="24"/>
          <w:lang w:val="fr-FR"/>
        </w:rPr>
        <w:t>G</w:t>
      </w:r>
      <w:r w:rsidR="00330FC1" w:rsidRPr="00C30953">
        <w:rPr>
          <w:rFonts w:asciiTheme="majorBidi" w:hAnsiTheme="majorBidi" w:cstheme="majorBidi"/>
          <w:sz w:val="24"/>
          <w:szCs w:val="24"/>
          <w:lang w:val="fr-FR"/>
        </w:rPr>
        <w:t>hesterm</w:t>
      </w:r>
      <w:r w:rsidRPr="00C30953">
        <w:rPr>
          <w:rFonts w:asciiTheme="majorBidi" w:hAnsiTheme="majorBidi" w:cstheme="majorBidi"/>
          <w:sz w:val="24"/>
          <w:szCs w:val="24"/>
          <w:lang w:val="fr-FR"/>
        </w:rPr>
        <w:t xml:space="preserve"> et </w:t>
      </w:r>
      <w:r w:rsidRPr="00C30953">
        <w:rPr>
          <w:rFonts w:asciiTheme="majorBidi" w:hAnsiTheme="majorBidi" w:cstheme="majorBidi"/>
          <w:i/>
          <w:iCs/>
          <w:sz w:val="24"/>
          <w:szCs w:val="24"/>
          <w:lang w:val="fr-FR"/>
        </w:rPr>
        <w:t>al</w:t>
      </w:r>
      <w:r w:rsidRPr="00C30953">
        <w:rPr>
          <w:rFonts w:asciiTheme="majorBidi" w:hAnsiTheme="majorBidi" w:cstheme="majorBidi"/>
          <w:sz w:val="24"/>
          <w:szCs w:val="24"/>
          <w:lang w:val="fr-FR"/>
        </w:rPr>
        <w:t>.  2001). Ils  peuvent  exister  dans  divers  organes:  l'écorce,  les  feuilles,  les  fruits,  les  racines  et  les graines (</w:t>
      </w:r>
      <w:r w:rsidR="00C30953" w:rsidRPr="00C30953">
        <w:rPr>
          <w:rFonts w:asciiTheme="majorBidi" w:hAnsiTheme="majorBidi" w:cstheme="majorBidi"/>
          <w:sz w:val="24"/>
          <w:szCs w:val="24"/>
          <w:lang w:val="fr-FR"/>
        </w:rPr>
        <w:t>K</w:t>
      </w:r>
      <w:r w:rsidR="00330FC1" w:rsidRPr="00C30953">
        <w:rPr>
          <w:rFonts w:asciiTheme="majorBidi" w:hAnsiTheme="majorBidi" w:cstheme="majorBidi"/>
          <w:sz w:val="24"/>
          <w:szCs w:val="24"/>
          <w:lang w:val="fr-FR"/>
        </w:rPr>
        <w:t>hanbabae</w:t>
      </w:r>
      <w:r w:rsidRPr="00C30953">
        <w:rPr>
          <w:rFonts w:asciiTheme="majorBidi" w:hAnsiTheme="majorBidi" w:cstheme="majorBidi"/>
          <w:sz w:val="24"/>
          <w:szCs w:val="24"/>
          <w:lang w:val="fr-FR"/>
        </w:rPr>
        <w:t xml:space="preserve"> et </w:t>
      </w:r>
      <w:r w:rsidR="00C30953" w:rsidRPr="00C30953">
        <w:rPr>
          <w:rFonts w:asciiTheme="majorBidi" w:hAnsiTheme="majorBidi" w:cstheme="majorBidi"/>
          <w:sz w:val="24"/>
          <w:szCs w:val="24"/>
          <w:lang w:val="fr-FR"/>
        </w:rPr>
        <w:t>R</w:t>
      </w:r>
      <w:r w:rsidR="00330FC1" w:rsidRPr="00C30953">
        <w:rPr>
          <w:rFonts w:asciiTheme="majorBidi" w:hAnsiTheme="majorBidi" w:cstheme="majorBidi"/>
          <w:sz w:val="24"/>
          <w:szCs w:val="24"/>
          <w:lang w:val="fr-FR"/>
        </w:rPr>
        <w:t>ee</w:t>
      </w:r>
      <w:r w:rsidRPr="00C30953">
        <w:rPr>
          <w:rFonts w:asciiTheme="majorBidi" w:hAnsiTheme="majorBidi" w:cstheme="majorBidi"/>
          <w:sz w:val="24"/>
          <w:szCs w:val="24"/>
          <w:lang w:val="fr-FR"/>
        </w:rPr>
        <w:t>., 2001).</w:t>
      </w:r>
    </w:p>
    <w:p w:rsidR="0065515B" w:rsidRPr="002A5A71" w:rsidRDefault="0065515B" w:rsidP="00D31E39">
      <w:pPr>
        <w:bidi w:val="0"/>
        <w:spacing w:line="360" w:lineRule="auto"/>
        <w:ind w:right="-1" w:firstLine="720"/>
        <w:jc w:val="both"/>
        <w:rPr>
          <w:rFonts w:asciiTheme="majorBidi" w:hAnsiTheme="majorBidi" w:cstheme="majorBidi"/>
          <w:sz w:val="24"/>
          <w:szCs w:val="24"/>
          <w:lang w:val="fr-FR"/>
        </w:rPr>
      </w:pPr>
    </w:p>
    <w:p w:rsidR="00E50327" w:rsidRPr="00DA450B" w:rsidRDefault="00E50327" w:rsidP="00D31E39">
      <w:pPr>
        <w:pStyle w:val="3"/>
        <w:ind w:right="-1"/>
      </w:pPr>
      <w:bookmarkStart w:id="43" w:name="_Toc484417299"/>
      <w:r w:rsidRPr="00DA450B">
        <w:lastRenderedPageBreak/>
        <w:t>I.2.2.2.Classification</w:t>
      </w:r>
      <w:bookmarkEnd w:id="43"/>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2A5A71">
        <w:rPr>
          <w:rFonts w:asciiTheme="majorBidi" w:hAnsiTheme="majorBidi" w:cstheme="majorBidi"/>
          <w:sz w:val="24"/>
          <w:szCs w:val="24"/>
          <w:lang w:val="fr-FR"/>
        </w:rPr>
        <w:t xml:space="preserve">On distingue habituellement chez les végétaux supérieurs, deux groupes de tanins différents par leur structure aussi bien que par leur origine biogénétiques: Les tanins hydrolysables et les tanins condensés </w:t>
      </w:r>
      <w:r w:rsidR="00C30953" w:rsidRPr="00C30953">
        <w:rPr>
          <w:rFonts w:asciiTheme="majorBidi" w:hAnsiTheme="majorBidi" w:cstheme="majorBidi"/>
          <w:sz w:val="24"/>
          <w:szCs w:val="24"/>
          <w:lang w:val="fr-FR"/>
        </w:rPr>
        <w:t>(B</w:t>
      </w:r>
      <w:r w:rsidR="00330FC1" w:rsidRPr="00C30953">
        <w:rPr>
          <w:rFonts w:asciiTheme="majorBidi" w:hAnsiTheme="majorBidi" w:cstheme="majorBidi"/>
          <w:sz w:val="24"/>
          <w:szCs w:val="24"/>
          <w:lang w:val="fr-FR"/>
        </w:rPr>
        <w:t>runeton</w:t>
      </w:r>
      <w:r w:rsidR="00C30953" w:rsidRPr="00C30953">
        <w:rPr>
          <w:rFonts w:asciiTheme="majorBidi" w:hAnsiTheme="majorBidi" w:cstheme="majorBidi"/>
          <w:sz w:val="24"/>
          <w:szCs w:val="24"/>
          <w:lang w:val="fr-FR"/>
        </w:rPr>
        <w:t>, 1999).</w:t>
      </w:r>
    </w:p>
    <w:p w:rsidR="00E50327" w:rsidRPr="00E75ADB" w:rsidRDefault="00E50327" w:rsidP="00D31E39">
      <w:pPr>
        <w:pStyle w:val="4"/>
        <w:ind w:right="-1"/>
      </w:pPr>
      <w:r w:rsidRPr="00E75ADB">
        <w:t>a-Tan</w:t>
      </w:r>
      <w:r w:rsidR="001F39E8">
        <w:t>n</w:t>
      </w:r>
      <w:r w:rsidRPr="00E75ADB">
        <w:t>ins hydrolysables</w:t>
      </w:r>
    </w:p>
    <w:p w:rsidR="00E50327" w:rsidRPr="00C30953" w:rsidRDefault="00E50327" w:rsidP="00D31E39">
      <w:pPr>
        <w:bidi w:val="0"/>
        <w:spacing w:line="360" w:lineRule="auto"/>
        <w:ind w:right="-1" w:firstLine="567"/>
        <w:jc w:val="both"/>
        <w:rPr>
          <w:rFonts w:asciiTheme="majorBidi" w:hAnsiTheme="majorBidi" w:cstheme="majorBidi"/>
          <w:sz w:val="24"/>
          <w:szCs w:val="24"/>
          <w:lang w:val="fr-FR"/>
        </w:rPr>
      </w:pPr>
      <w:r w:rsidRPr="009C562A">
        <w:rPr>
          <w:rFonts w:asciiTheme="majorBidi" w:hAnsiTheme="majorBidi" w:cstheme="majorBidi"/>
          <w:sz w:val="24"/>
          <w:szCs w:val="24"/>
          <w:lang w:val="fr-FR"/>
        </w:rPr>
        <w:t xml:space="preserve">Les  tanins  hydrolysables  sont  des  polyesters  de  glucides  et  d'acides  phénols,  ils  sont facilement scindés par les enzymes de tannases en oses et en acide phénol, selon la nature de celui-ci on distingue: les tanins galliques, et lestanins ellagiques </w:t>
      </w:r>
      <w:r w:rsidRPr="00C30953">
        <w:rPr>
          <w:rFonts w:asciiTheme="majorBidi" w:hAnsiTheme="majorBidi" w:cstheme="majorBidi"/>
          <w:sz w:val="24"/>
          <w:szCs w:val="24"/>
          <w:lang w:val="fr-FR"/>
        </w:rPr>
        <w:t>(</w:t>
      </w:r>
      <w:r w:rsidR="00C30953" w:rsidRPr="00C30953">
        <w:rPr>
          <w:rFonts w:asciiTheme="majorBidi" w:hAnsiTheme="majorBidi" w:cstheme="majorBidi"/>
          <w:sz w:val="24"/>
          <w:szCs w:val="24"/>
          <w:lang w:val="fr-FR"/>
        </w:rPr>
        <w:t>P</w:t>
      </w:r>
      <w:r w:rsidR="00330FC1" w:rsidRPr="00C30953">
        <w:rPr>
          <w:rFonts w:asciiTheme="majorBidi" w:hAnsiTheme="majorBidi" w:cstheme="majorBidi"/>
          <w:sz w:val="24"/>
          <w:szCs w:val="24"/>
          <w:lang w:val="fr-FR"/>
        </w:rPr>
        <w:t>aris</w:t>
      </w:r>
      <w:r w:rsidRPr="00C30953">
        <w:rPr>
          <w:rFonts w:asciiTheme="majorBidi" w:hAnsiTheme="majorBidi" w:cstheme="majorBidi"/>
          <w:sz w:val="24"/>
          <w:szCs w:val="24"/>
          <w:lang w:val="fr-FR"/>
        </w:rPr>
        <w:t xml:space="preserve">et </w:t>
      </w:r>
      <w:r w:rsidR="00C30953" w:rsidRPr="00C30953">
        <w:rPr>
          <w:rFonts w:asciiTheme="majorBidi" w:hAnsiTheme="majorBidi" w:cstheme="majorBidi"/>
          <w:sz w:val="24"/>
          <w:szCs w:val="24"/>
          <w:lang w:val="fr-FR"/>
        </w:rPr>
        <w:t>H</w:t>
      </w:r>
      <w:r w:rsidR="00330FC1" w:rsidRPr="00C30953">
        <w:rPr>
          <w:rFonts w:asciiTheme="majorBidi" w:hAnsiTheme="majorBidi" w:cstheme="majorBidi"/>
          <w:sz w:val="24"/>
          <w:szCs w:val="24"/>
          <w:lang w:val="fr-FR"/>
        </w:rPr>
        <w:t>urabielle</w:t>
      </w:r>
      <w:r w:rsidRPr="00C30953">
        <w:rPr>
          <w:rFonts w:asciiTheme="majorBidi" w:hAnsiTheme="majorBidi" w:cstheme="majorBidi"/>
          <w:sz w:val="24"/>
          <w:szCs w:val="24"/>
          <w:lang w:val="fr-FR"/>
        </w:rPr>
        <w:t xml:space="preserve">., 1981). </w:t>
      </w:r>
    </w:p>
    <w:p w:rsidR="00E50327" w:rsidRPr="009C562A" w:rsidRDefault="00E50327" w:rsidP="00D31E39">
      <w:pPr>
        <w:pStyle w:val="4"/>
        <w:ind w:right="-1"/>
      </w:pPr>
      <w:r w:rsidRPr="009C562A">
        <w:t>a-1-Tan</w:t>
      </w:r>
      <w:r w:rsidR="001F39E8">
        <w:t>n</w:t>
      </w:r>
      <w:r w:rsidRPr="009C562A">
        <w:t xml:space="preserve">ins galliques (Gallo tanins) </w:t>
      </w:r>
    </w:p>
    <w:p w:rsidR="00E50327" w:rsidRPr="009C562A" w:rsidRDefault="00E50327" w:rsidP="00D31E39">
      <w:pPr>
        <w:bidi w:val="0"/>
        <w:spacing w:line="360" w:lineRule="auto"/>
        <w:ind w:right="-1" w:firstLine="567"/>
        <w:jc w:val="both"/>
        <w:rPr>
          <w:rFonts w:asciiTheme="majorBidi" w:hAnsiTheme="majorBidi" w:cstheme="majorBidi"/>
          <w:sz w:val="24"/>
          <w:szCs w:val="24"/>
          <w:lang w:val="fr-FR"/>
        </w:rPr>
      </w:pPr>
      <w:r w:rsidRPr="009C562A">
        <w:rPr>
          <w:rFonts w:asciiTheme="majorBidi" w:hAnsiTheme="majorBidi" w:cstheme="majorBidi"/>
          <w:sz w:val="24"/>
          <w:szCs w:val="24"/>
          <w:lang w:val="fr-FR"/>
        </w:rPr>
        <w:t xml:space="preserve">donnent par l'hydrolyse des oses et de l'acide gallique. </w:t>
      </w:r>
    </w:p>
    <w:p w:rsidR="00E50327" w:rsidRPr="009C562A" w:rsidRDefault="00E50327" w:rsidP="00D31E39">
      <w:pPr>
        <w:pStyle w:val="4"/>
        <w:ind w:right="-1"/>
      </w:pPr>
      <w:r w:rsidRPr="009C562A">
        <w:t>a-2- Tan</w:t>
      </w:r>
      <w:r w:rsidR="001F39E8">
        <w:t>n</w:t>
      </w:r>
      <w:r w:rsidRPr="009C562A">
        <w:t>ins ellagiques (Ellagitanins)</w:t>
      </w:r>
    </w:p>
    <w:p w:rsidR="00E50327" w:rsidRPr="00C30953" w:rsidRDefault="00E50327" w:rsidP="00D31E39">
      <w:pPr>
        <w:bidi w:val="0"/>
        <w:spacing w:line="360" w:lineRule="auto"/>
        <w:ind w:right="-1" w:firstLine="567"/>
        <w:jc w:val="both"/>
        <w:rPr>
          <w:rFonts w:asciiTheme="majorBidi" w:hAnsiTheme="majorBidi" w:cstheme="majorBidi"/>
          <w:sz w:val="24"/>
          <w:szCs w:val="24"/>
          <w:lang w:val="fr-FR"/>
        </w:rPr>
      </w:pPr>
      <w:r w:rsidRPr="009C562A">
        <w:rPr>
          <w:rFonts w:asciiTheme="majorBidi" w:hAnsiTheme="majorBidi" w:cstheme="majorBidi"/>
          <w:sz w:val="24"/>
          <w:szCs w:val="24"/>
          <w:lang w:val="fr-FR"/>
        </w:rPr>
        <w:t xml:space="preserve">Ils sont scindés par les enzymes en oses et en acide ellagique </w:t>
      </w:r>
      <w:r w:rsidRPr="00C30953">
        <w:rPr>
          <w:rFonts w:asciiTheme="majorBidi" w:hAnsiTheme="majorBidi" w:cstheme="majorBidi"/>
          <w:sz w:val="24"/>
          <w:szCs w:val="24"/>
          <w:lang w:val="fr-FR"/>
        </w:rPr>
        <w:t>(</w:t>
      </w:r>
      <w:r w:rsidR="00C30953" w:rsidRPr="00C30953">
        <w:rPr>
          <w:rFonts w:asciiTheme="majorBidi" w:hAnsiTheme="majorBidi" w:cstheme="majorBidi"/>
          <w:sz w:val="24"/>
          <w:szCs w:val="24"/>
          <w:lang w:val="fr-FR"/>
        </w:rPr>
        <w:t>P</w:t>
      </w:r>
      <w:r w:rsidR="00330FC1" w:rsidRPr="00C30953">
        <w:rPr>
          <w:rFonts w:asciiTheme="majorBidi" w:hAnsiTheme="majorBidi" w:cstheme="majorBidi"/>
          <w:sz w:val="24"/>
          <w:szCs w:val="24"/>
          <w:lang w:val="fr-FR"/>
        </w:rPr>
        <w:t>aris</w:t>
      </w:r>
      <w:r w:rsidRPr="00C30953">
        <w:rPr>
          <w:rFonts w:asciiTheme="majorBidi" w:hAnsiTheme="majorBidi" w:cstheme="majorBidi"/>
          <w:sz w:val="24"/>
          <w:szCs w:val="24"/>
          <w:lang w:val="fr-FR"/>
        </w:rPr>
        <w:t xml:space="preserve"> et </w:t>
      </w:r>
      <w:r w:rsidR="00C30953" w:rsidRPr="00C30953">
        <w:rPr>
          <w:rFonts w:asciiTheme="majorBidi" w:hAnsiTheme="majorBidi" w:cstheme="majorBidi"/>
          <w:sz w:val="24"/>
          <w:szCs w:val="24"/>
          <w:lang w:val="fr-FR"/>
        </w:rPr>
        <w:t>H</w:t>
      </w:r>
      <w:r w:rsidR="00330FC1" w:rsidRPr="00C30953">
        <w:rPr>
          <w:rFonts w:asciiTheme="majorBidi" w:hAnsiTheme="majorBidi" w:cstheme="majorBidi"/>
          <w:sz w:val="24"/>
          <w:szCs w:val="24"/>
          <w:lang w:val="fr-FR"/>
        </w:rPr>
        <w:t>urabielle</w:t>
      </w:r>
      <w:r w:rsidRPr="00C30953">
        <w:rPr>
          <w:rFonts w:asciiTheme="majorBidi" w:hAnsiTheme="majorBidi" w:cstheme="majorBidi"/>
          <w:sz w:val="24"/>
          <w:szCs w:val="24"/>
          <w:lang w:val="fr-FR"/>
        </w:rPr>
        <w:t xml:space="preserve">., 1981). </w:t>
      </w:r>
    </w:p>
    <w:p w:rsidR="00E50327" w:rsidRPr="009C562A" w:rsidRDefault="00C96448" w:rsidP="00D31E39">
      <w:pPr>
        <w:pStyle w:val="4"/>
        <w:ind w:right="-1"/>
      </w:pPr>
      <w:r>
        <w:t>b</w:t>
      </w:r>
      <w:r w:rsidR="00E50327" w:rsidRPr="009C562A">
        <w:t>-Tan</w:t>
      </w:r>
      <w:r w:rsidR="001F39E8">
        <w:t>n</w:t>
      </w:r>
      <w:r w:rsidR="00E50327" w:rsidRPr="009C562A">
        <w:t xml:space="preserve">ins condensés </w:t>
      </w:r>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9C562A">
        <w:rPr>
          <w:rFonts w:asciiTheme="majorBidi" w:hAnsiTheme="majorBidi" w:cstheme="majorBidi"/>
          <w:sz w:val="24"/>
          <w:szCs w:val="24"/>
          <w:lang w:val="fr-FR"/>
        </w:rPr>
        <w:t xml:space="preserve">Les tanins condensés sont des polymères flavanolique constitués d'unités flavan-3-ols, le plus souvent épicatéchine et catéchine </w:t>
      </w:r>
      <w:r w:rsidRPr="00C30953">
        <w:rPr>
          <w:rFonts w:asciiTheme="majorBidi" w:hAnsiTheme="majorBidi" w:cstheme="majorBidi"/>
          <w:sz w:val="24"/>
          <w:szCs w:val="24"/>
          <w:lang w:val="fr-FR"/>
        </w:rPr>
        <w:t>(</w:t>
      </w:r>
      <w:r w:rsidR="00C30953" w:rsidRPr="00C30953">
        <w:rPr>
          <w:rFonts w:asciiTheme="majorBidi" w:hAnsiTheme="majorBidi" w:cstheme="majorBidi"/>
          <w:sz w:val="24"/>
          <w:szCs w:val="24"/>
          <w:lang w:val="fr-FR"/>
        </w:rPr>
        <w:t>K</w:t>
      </w:r>
      <w:r w:rsidR="00330FC1" w:rsidRPr="00C30953">
        <w:rPr>
          <w:rFonts w:asciiTheme="majorBidi" w:hAnsiTheme="majorBidi" w:cstheme="majorBidi"/>
          <w:sz w:val="24"/>
          <w:szCs w:val="24"/>
          <w:lang w:val="fr-FR"/>
        </w:rPr>
        <w:t>hanbabaea</w:t>
      </w:r>
      <w:r w:rsidRPr="00C30953">
        <w:rPr>
          <w:rFonts w:asciiTheme="majorBidi" w:hAnsiTheme="majorBidi" w:cstheme="majorBidi"/>
          <w:sz w:val="24"/>
          <w:szCs w:val="24"/>
          <w:lang w:val="fr-FR"/>
        </w:rPr>
        <w:t xml:space="preserve">et </w:t>
      </w:r>
      <w:r w:rsidR="00C30953" w:rsidRPr="00C30953">
        <w:rPr>
          <w:rFonts w:asciiTheme="majorBidi" w:hAnsiTheme="majorBidi" w:cstheme="majorBidi"/>
          <w:sz w:val="24"/>
          <w:szCs w:val="24"/>
          <w:lang w:val="fr-FR"/>
        </w:rPr>
        <w:t>R</w:t>
      </w:r>
      <w:r w:rsidR="00330FC1" w:rsidRPr="00C30953">
        <w:rPr>
          <w:rFonts w:asciiTheme="majorBidi" w:hAnsiTheme="majorBidi" w:cstheme="majorBidi"/>
          <w:sz w:val="24"/>
          <w:szCs w:val="24"/>
          <w:lang w:val="fr-FR"/>
        </w:rPr>
        <w:t>ee</w:t>
      </w:r>
      <w:r w:rsidRPr="00C30953">
        <w:rPr>
          <w:rFonts w:asciiTheme="majorBidi" w:hAnsiTheme="majorBidi" w:cstheme="majorBidi"/>
          <w:sz w:val="24"/>
          <w:szCs w:val="24"/>
          <w:lang w:val="fr-FR"/>
        </w:rPr>
        <w:t>., 2001)</w:t>
      </w:r>
      <w:r w:rsidRPr="009C562A">
        <w:rPr>
          <w:rFonts w:asciiTheme="majorBidi" w:hAnsiTheme="majorBidi" w:cstheme="majorBidi"/>
          <w:sz w:val="24"/>
          <w:szCs w:val="24"/>
          <w:lang w:val="fr-FR"/>
        </w:rPr>
        <w:t xml:space="preserve">.Les tanins condensés sont des molécules hydrolysables, leur structure voisine de  celle des flavonoïdes  est caractérisée par l’absence de sucre </w:t>
      </w:r>
      <w:r w:rsidRPr="00C30953">
        <w:rPr>
          <w:rFonts w:asciiTheme="majorBidi" w:hAnsiTheme="majorBidi" w:cstheme="majorBidi"/>
          <w:sz w:val="24"/>
          <w:szCs w:val="24"/>
          <w:lang w:val="fr-FR"/>
        </w:rPr>
        <w:t>(</w:t>
      </w:r>
      <w:r w:rsidR="00C30953" w:rsidRPr="00C30953">
        <w:rPr>
          <w:rFonts w:asciiTheme="majorBidi" w:hAnsiTheme="majorBidi" w:cstheme="majorBidi"/>
          <w:sz w:val="24"/>
          <w:szCs w:val="24"/>
          <w:lang w:val="fr-FR"/>
        </w:rPr>
        <w:t>P</w:t>
      </w:r>
      <w:r w:rsidR="00330FC1" w:rsidRPr="00C30953">
        <w:rPr>
          <w:rFonts w:asciiTheme="majorBidi" w:hAnsiTheme="majorBidi" w:cstheme="majorBidi"/>
          <w:sz w:val="24"/>
          <w:szCs w:val="24"/>
          <w:lang w:val="fr-FR"/>
        </w:rPr>
        <w:t>aris</w:t>
      </w:r>
      <w:r w:rsidRPr="00C30953">
        <w:rPr>
          <w:rFonts w:asciiTheme="majorBidi" w:hAnsiTheme="majorBidi" w:cstheme="majorBidi"/>
          <w:sz w:val="24"/>
          <w:szCs w:val="24"/>
          <w:lang w:val="fr-FR"/>
        </w:rPr>
        <w:t xml:space="preserve">et </w:t>
      </w:r>
      <w:r w:rsidR="00C30953" w:rsidRPr="00C30953">
        <w:rPr>
          <w:rFonts w:asciiTheme="majorBidi" w:hAnsiTheme="majorBidi" w:cstheme="majorBidi"/>
          <w:sz w:val="24"/>
          <w:szCs w:val="24"/>
          <w:lang w:val="fr-FR"/>
        </w:rPr>
        <w:t>H</w:t>
      </w:r>
      <w:r w:rsidR="00330FC1" w:rsidRPr="00C30953">
        <w:rPr>
          <w:rFonts w:asciiTheme="majorBidi" w:hAnsiTheme="majorBidi" w:cstheme="majorBidi"/>
          <w:sz w:val="24"/>
          <w:szCs w:val="24"/>
          <w:lang w:val="fr-FR"/>
        </w:rPr>
        <w:t>urabielle</w:t>
      </w:r>
      <w:r w:rsidRPr="00C30953">
        <w:rPr>
          <w:rFonts w:asciiTheme="majorBidi" w:hAnsiTheme="majorBidi" w:cstheme="majorBidi"/>
          <w:sz w:val="24"/>
          <w:szCs w:val="24"/>
          <w:lang w:val="fr-FR"/>
        </w:rPr>
        <w:t>., 1981).</w:t>
      </w:r>
    </w:p>
    <w:p w:rsidR="001D7A2A" w:rsidRDefault="001D7A2A" w:rsidP="00D31E39">
      <w:pPr>
        <w:keepNext/>
        <w:bidi w:val="0"/>
        <w:spacing w:line="360" w:lineRule="auto"/>
        <w:ind w:right="-1"/>
        <w:jc w:val="center"/>
      </w:pPr>
      <w:r>
        <w:rPr>
          <w:rFonts w:asciiTheme="majorBidi" w:hAnsiTheme="majorBidi" w:cstheme="majorBidi"/>
          <w:b/>
          <w:bCs/>
          <w:noProof/>
          <w:sz w:val="24"/>
          <w:szCs w:val="24"/>
        </w:rPr>
        <w:lastRenderedPageBreak/>
        <w:drawing>
          <wp:inline distT="0" distB="0" distL="0" distR="0">
            <wp:extent cx="4852670" cy="2560320"/>
            <wp:effectExtent l="76200" t="76200" r="119380" b="10668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5">
                      <a:lum contrast="1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52670" cy="25603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D7A2A" w:rsidRPr="00C30953" w:rsidRDefault="001D7A2A" w:rsidP="00D31E39">
      <w:pPr>
        <w:pStyle w:val="ab"/>
        <w:ind w:right="-1"/>
        <w:rPr>
          <w:b w:val="0"/>
          <w:bCs w:val="0"/>
          <w:lang w:val="fr-FR"/>
        </w:rPr>
      </w:pPr>
      <w:bookmarkStart w:id="44" w:name="_Toc482707154"/>
      <w:r w:rsidRPr="001D7A2A">
        <w:rPr>
          <w:lang w:val="fr-FR"/>
        </w:rPr>
        <w:t xml:space="preserve">Figure </w:t>
      </w:r>
      <w:r w:rsidR="006C4530">
        <w:fldChar w:fldCharType="begin"/>
      </w:r>
      <w:r w:rsidRPr="001D7A2A">
        <w:rPr>
          <w:lang w:val="fr-FR"/>
        </w:rPr>
        <w:instrText xml:space="preserve"> SEQ Figure \* ARABIC </w:instrText>
      </w:r>
      <w:r w:rsidR="006C4530">
        <w:fldChar w:fldCharType="separate"/>
      </w:r>
      <w:r w:rsidR="009B41F4">
        <w:rPr>
          <w:noProof/>
          <w:lang w:val="fr-FR"/>
        </w:rPr>
        <w:t>11</w:t>
      </w:r>
      <w:r w:rsidR="006C4530">
        <w:fldChar w:fldCharType="end"/>
      </w:r>
      <w:r w:rsidRPr="001D7A2A">
        <w:rPr>
          <w:lang w:val="fr-FR"/>
        </w:rPr>
        <w:t xml:space="preserve">: </w:t>
      </w:r>
      <w:r w:rsidRPr="001D7A2A">
        <w:rPr>
          <w:b w:val="0"/>
          <w:bCs w:val="0"/>
          <w:lang w:val="fr-FR"/>
        </w:rPr>
        <w:t xml:space="preserve">Classification des </w:t>
      </w:r>
      <w:r w:rsidRPr="00C30953">
        <w:rPr>
          <w:b w:val="0"/>
          <w:bCs w:val="0"/>
          <w:lang w:val="fr-FR"/>
        </w:rPr>
        <w:t>tanins (</w:t>
      </w:r>
      <w:r w:rsidR="00C30953" w:rsidRPr="00C30953">
        <w:rPr>
          <w:b w:val="0"/>
          <w:bCs w:val="0"/>
          <w:lang w:val="fr-FR"/>
        </w:rPr>
        <w:t>W</w:t>
      </w:r>
      <w:r w:rsidR="00330FC1" w:rsidRPr="00C30953">
        <w:rPr>
          <w:b w:val="0"/>
          <w:bCs w:val="0"/>
          <w:lang w:val="fr-FR"/>
        </w:rPr>
        <w:t>ilfred</w:t>
      </w:r>
      <w:r w:rsidRPr="00C30953">
        <w:rPr>
          <w:b w:val="0"/>
          <w:bCs w:val="0"/>
          <w:lang w:val="fr-FR"/>
        </w:rPr>
        <w:t xml:space="preserve">et </w:t>
      </w:r>
      <w:r w:rsidR="00C30953" w:rsidRPr="00C30953">
        <w:rPr>
          <w:b w:val="0"/>
          <w:bCs w:val="0"/>
          <w:lang w:val="fr-FR"/>
        </w:rPr>
        <w:t>R</w:t>
      </w:r>
      <w:r w:rsidR="00330FC1" w:rsidRPr="00C30953">
        <w:rPr>
          <w:b w:val="0"/>
          <w:bCs w:val="0"/>
          <w:lang w:val="fr-FR"/>
        </w:rPr>
        <w:t>alph</w:t>
      </w:r>
      <w:r w:rsidRPr="00C30953">
        <w:rPr>
          <w:b w:val="0"/>
          <w:bCs w:val="0"/>
          <w:lang w:val="fr-FR"/>
        </w:rPr>
        <w:t>., 2006).</w:t>
      </w:r>
      <w:bookmarkEnd w:id="44"/>
    </w:p>
    <w:p w:rsidR="00E50327" w:rsidRPr="00DA450B" w:rsidRDefault="00C30953" w:rsidP="00D31E39">
      <w:pPr>
        <w:pStyle w:val="3"/>
        <w:ind w:right="-1"/>
      </w:pPr>
      <w:bookmarkStart w:id="45" w:name="_Toc484417300"/>
      <w:r w:rsidRPr="00DA450B">
        <w:t>I.2.2.3.</w:t>
      </w:r>
      <w:r w:rsidR="00E50327" w:rsidRPr="00DA450B">
        <w:t>Utilisation des tan</w:t>
      </w:r>
      <w:r w:rsidR="006F7058">
        <w:t>n</w:t>
      </w:r>
      <w:r w:rsidR="00E50327" w:rsidRPr="00DA450B">
        <w:t>ins</w:t>
      </w:r>
      <w:bookmarkEnd w:id="45"/>
    </w:p>
    <w:p w:rsidR="00E50327" w:rsidRPr="009C562A" w:rsidRDefault="00E50327" w:rsidP="00D31E39">
      <w:pPr>
        <w:pStyle w:val="4"/>
        <w:ind w:right="-1"/>
      </w:pPr>
      <w:r w:rsidRPr="009C562A">
        <w:t xml:space="preserve">a)- En pharmacie </w:t>
      </w:r>
    </w:p>
    <w:p w:rsidR="00E50327" w:rsidRPr="009C562A" w:rsidRDefault="00E50327" w:rsidP="00D31E39">
      <w:pPr>
        <w:bidi w:val="0"/>
        <w:spacing w:line="360" w:lineRule="auto"/>
        <w:ind w:right="-1" w:firstLine="567"/>
        <w:jc w:val="both"/>
        <w:rPr>
          <w:rFonts w:asciiTheme="majorBidi" w:hAnsiTheme="majorBidi" w:cstheme="majorBidi"/>
          <w:sz w:val="24"/>
          <w:szCs w:val="24"/>
          <w:lang w:val="fr-FR"/>
        </w:rPr>
      </w:pPr>
      <w:r w:rsidRPr="009C562A">
        <w:rPr>
          <w:rFonts w:asciiTheme="majorBidi" w:hAnsiTheme="majorBidi" w:cstheme="majorBidi"/>
          <w:sz w:val="24"/>
          <w:szCs w:val="24"/>
          <w:lang w:val="fr-FR"/>
        </w:rPr>
        <w:t>Grâce à leurs astringente les tan</w:t>
      </w:r>
      <w:r w:rsidR="006F7058">
        <w:rPr>
          <w:rFonts w:asciiTheme="majorBidi" w:hAnsiTheme="majorBidi" w:cstheme="majorBidi"/>
          <w:sz w:val="24"/>
          <w:szCs w:val="24"/>
          <w:lang w:val="fr-FR"/>
        </w:rPr>
        <w:t>n</w:t>
      </w:r>
      <w:r w:rsidRPr="009C562A">
        <w:rPr>
          <w:rFonts w:asciiTheme="majorBidi" w:hAnsiTheme="majorBidi" w:cstheme="majorBidi"/>
          <w:sz w:val="24"/>
          <w:szCs w:val="24"/>
          <w:lang w:val="fr-FR"/>
        </w:rPr>
        <w:t xml:space="preserve">ins sont utilisés comme antidiarrhéiques, vasoconstricteurs et hémostatiques,  mais  surtout  comme  protecteurs  veineux  dans  le  traitement  des  varices  et hémorroïdes </w:t>
      </w:r>
      <w:r w:rsidRPr="00C30953">
        <w:rPr>
          <w:rFonts w:asciiTheme="majorBidi" w:hAnsiTheme="majorBidi" w:cstheme="majorBidi"/>
          <w:sz w:val="24"/>
          <w:szCs w:val="24"/>
          <w:lang w:val="fr-FR"/>
        </w:rPr>
        <w:t>(</w:t>
      </w:r>
      <w:r w:rsidR="00C30953" w:rsidRPr="00C30953">
        <w:rPr>
          <w:rFonts w:asciiTheme="majorBidi" w:hAnsiTheme="majorBidi" w:cstheme="majorBidi"/>
          <w:sz w:val="24"/>
          <w:szCs w:val="24"/>
          <w:lang w:val="fr-FR"/>
        </w:rPr>
        <w:t>P</w:t>
      </w:r>
      <w:r w:rsidR="00330FC1" w:rsidRPr="00C30953">
        <w:rPr>
          <w:rFonts w:asciiTheme="majorBidi" w:hAnsiTheme="majorBidi" w:cstheme="majorBidi"/>
          <w:sz w:val="24"/>
          <w:szCs w:val="24"/>
          <w:lang w:val="fr-FR"/>
        </w:rPr>
        <w:t>aris</w:t>
      </w:r>
      <w:r w:rsidRPr="00C30953">
        <w:rPr>
          <w:rFonts w:asciiTheme="majorBidi" w:hAnsiTheme="majorBidi" w:cstheme="majorBidi"/>
          <w:sz w:val="24"/>
          <w:szCs w:val="24"/>
          <w:lang w:val="fr-FR"/>
        </w:rPr>
        <w:t xml:space="preserve">et </w:t>
      </w:r>
      <w:r w:rsidR="00C30953" w:rsidRPr="00C30953">
        <w:rPr>
          <w:rFonts w:asciiTheme="majorBidi" w:hAnsiTheme="majorBidi" w:cstheme="majorBidi"/>
          <w:sz w:val="24"/>
          <w:szCs w:val="24"/>
          <w:lang w:val="fr-FR"/>
        </w:rPr>
        <w:t>H</w:t>
      </w:r>
      <w:r w:rsidR="00330FC1" w:rsidRPr="00C30953">
        <w:rPr>
          <w:rFonts w:asciiTheme="majorBidi" w:hAnsiTheme="majorBidi" w:cstheme="majorBidi"/>
          <w:sz w:val="24"/>
          <w:szCs w:val="24"/>
          <w:lang w:val="fr-FR"/>
        </w:rPr>
        <w:t>urabielle</w:t>
      </w:r>
      <w:r w:rsidRPr="00C30953">
        <w:rPr>
          <w:rFonts w:asciiTheme="majorBidi" w:hAnsiTheme="majorBidi" w:cstheme="majorBidi"/>
          <w:sz w:val="24"/>
          <w:szCs w:val="24"/>
          <w:lang w:val="fr-FR"/>
        </w:rPr>
        <w:t>., 1981).</w:t>
      </w:r>
    </w:p>
    <w:p w:rsidR="00E50327" w:rsidRPr="009C562A" w:rsidRDefault="00E50327" w:rsidP="00D31E39">
      <w:pPr>
        <w:pStyle w:val="4"/>
        <w:ind w:right="-1"/>
      </w:pPr>
      <w:r w:rsidRPr="009C562A">
        <w:t xml:space="preserve">b)- Dans l’industrie </w:t>
      </w:r>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9C562A">
        <w:rPr>
          <w:rFonts w:asciiTheme="majorBidi" w:hAnsiTheme="majorBidi" w:cstheme="majorBidi"/>
          <w:sz w:val="24"/>
          <w:szCs w:val="24"/>
          <w:lang w:val="fr-FR"/>
        </w:rPr>
        <w:t>Ils sont largement employés dans l</w:t>
      </w:r>
      <w:r w:rsidR="00FB4DE3">
        <w:rPr>
          <w:rFonts w:asciiTheme="majorBidi" w:hAnsiTheme="majorBidi" w:cstheme="majorBidi"/>
          <w:sz w:val="24"/>
          <w:szCs w:val="24"/>
          <w:lang w:val="fr-FR"/>
        </w:rPr>
        <w:t>'</w:t>
      </w:r>
      <w:r w:rsidRPr="009C562A">
        <w:rPr>
          <w:rFonts w:asciiTheme="majorBidi" w:hAnsiTheme="majorBidi" w:cstheme="majorBidi"/>
          <w:sz w:val="24"/>
          <w:szCs w:val="24"/>
          <w:lang w:val="fr-FR"/>
        </w:rPr>
        <w:t xml:space="preserve">industrie du cuir surtout dans celle des vernis et peintures </w:t>
      </w:r>
      <w:r w:rsidRPr="00C30953">
        <w:rPr>
          <w:rFonts w:asciiTheme="majorBidi" w:hAnsiTheme="majorBidi" w:cstheme="majorBidi"/>
          <w:sz w:val="24"/>
          <w:szCs w:val="24"/>
          <w:lang w:val="fr-FR"/>
        </w:rPr>
        <w:t>(</w:t>
      </w:r>
      <w:r w:rsidR="00330FC1" w:rsidRPr="00C30953">
        <w:rPr>
          <w:rFonts w:asciiTheme="majorBidi" w:hAnsiTheme="majorBidi" w:cstheme="majorBidi"/>
          <w:sz w:val="24"/>
          <w:szCs w:val="24"/>
          <w:lang w:val="fr-FR"/>
        </w:rPr>
        <w:t>paris</w:t>
      </w:r>
      <w:r w:rsidRPr="00C30953">
        <w:rPr>
          <w:rFonts w:asciiTheme="majorBidi" w:hAnsiTheme="majorBidi" w:cstheme="majorBidi"/>
          <w:sz w:val="24"/>
          <w:szCs w:val="24"/>
          <w:lang w:val="fr-FR"/>
        </w:rPr>
        <w:t xml:space="preserve">et </w:t>
      </w:r>
      <w:r w:rsidR="00C30953" w:rsidRPr="00C30953">
        <w:rPr>
          <w:rFonts w:asciiTheme="majorBidi" w:hAnsiTheme="majorBidi" w:cstheme="majorBidi"/>
          <w:sz w:val="24"/>
          <w:szCs w:val="24"/>
          <w:lang w:val="fr-FR"/>
        </w:rPr>
        <w:t>H</w:t>
      </w:r>
      <w:r w:rsidR="00330FC1" w:rsidRPr="00C30953">
        <w:rPr>
          <w:rFonts w:asciiTheme="majorBidi" w:hAnsiTheme="majorBidi" w:cstheme="majorBidi"/>
          <w:sz w:val="24"/>
          <w:szCs w:val="24"/>
          <w:lang w:val="fr-FR"/>
        </w:rPr>
        <w:t>urabielle</w:t>
      </w:r>
      <w:r w:rsidRPr="00C30953">
        <w:rPr>
          <w:rFonts w:asciiTheme="majorBidi" w:hAnsiTheme="majorBidi" w:cstheme="majorBidi"/>
          <w:sz w:val="24"/>
          <w:szCs w:val="24"/>
          <w:lang w:val="fr-FR"/>
        </w:rPr>
        <w:t>., 1981).</w:t>
      </w:r>
    </w:p>
    <w:p w:rsidR="00E50327" w:rsidRDefault="00E50327" w:rsidP="00D31E39">
      <w:pPr>
        <w:bidi w:val="0"/>
        <w:spacing w:line="360" w:lineRule="auto"/>
        <w:ind w:right="-1"/>
        <w:jc w:val="both"/>
        <w:rPr>
          <w:rFonts w:asciiTheme="majorBidi" w:hAnsiTheme="majorBidi" w:cstheme="majorBidi"/>
          <w:sz w:val="24"/>
          <w:szCs w:val="24"/>
          <w:lang w:val="fr-FR"/>
        </w:rPr>
        <w:sectPr w:rsidR="00E50327" w:rsidSect="0070428A">
          <w:headerReference w:type="default" r:id="rId26"/>
          <w:footerReference w:type="default" r:id="rId27"/>
          <w:pgSz w:w="11906" w:h="16838"/>
          <w:pgMar w:top="1134" w:right="1134" w:bottom="1134" w:left="1701" w:header="709" w:footer="709" w:gutter="0"/>
          <w:pgNumType w:start="3"/>
          <w:cols w:space="708"/>
          <w:bidi/>
          <w:rtlGutter/>
          <w:docGrid w:linePitch="360"/>
        </w:sectPr>
      </w:pPr>
    </w:p>
    <w:p w:rsidR="00E50327" w:rsidRDefault="00E50327" w:rsidP="00D31E39">
      <w:pPr>
        <w:tabs>
          <w:tab w:val="left" w:pos="2373"/>
        </w:tabs>
        <w:bidi w:val="0"/>
        <w:spacing w:line="360" w:lineRule="auto"/>
        <w:ind w:right="-1"/>
        <w:jc w:val="both"/>
        <w:rPr>
          <w:rFonts w:asciiTheme="majorBidi" w:hAnsiTheme="majorBidi" w:cstheme="majorBidi"/>
          <w:b/>
          <w:bCs/>
          <w:sz w:val="48"/>
          <w:szCs w:val="48"/>
          <w:lang w:val="fr-FR"/>
        </w:rPr>
      </w:pPr>
    </w:p>
    <w:p w:rsidR="00731A4C" w:rsidRDefault="00731A4C" w:rsidP="00D31E39">
      <w:pPr>
        <w:tabs>
          <w:tab w:val="left" w:pos="2373"/>
        </w:tabs>
        <w:bidi w:val="0"/>
        <w:spacing w:line="360" w:lineRule="auto"/>
        <w:ind w:right="-1"/>
        <w:jc w:val="both"/>
        <w:rPr>
          <w:rFonts w:asciiTheme="majorBidi" w:hAnsiTheme="majorBidi" w:cstheme="majorBidi"/>
          <w:b/>
          <w:bCs/>
          <w:sz w:val="48"/>
          <w:szCs w:val="48"/>
          <w:lang w:val="fr-FR"/>
        </w:rPr>
      </w:pPr>
    </w:p>
    <w:p w:rsidR="00731A4C" w:rsidRDefault="00731A4C" w:rsidP="00D31E39">
      <w:pPr>
        <w:tabs>
          <w:tab w:val="left" w:pos="2373"/>
        </w:tabs>
        <w:bidi w:val="0"/>
        <w:spacing w:line="360" w:lineRule="auto"/>
        <w:ind w:right="-1"/>
        <w:jc w:val="both"/>
        <w:rPr>
          <w:rFonts w:asciiTheme="majorBidi" w:hAnsiTheme="majorBidi" w:cstheme="majorBidi"/>
          <w:b/>
          <w:bCs/>
          <w:sz w:val="48"/>
          <w:szCs w:val="48"/>
          <w:lang w:val="fr-FR"/>
        </w:rPr>
      </w:pPr>
    </w:p>
    <w:p w:rsidR="00731A4C" w:rsidRDefault="00731A4C" w:rsidP="00D31E39">
      <w:pPr>
        <w:tabs>
          <w:tab w:val="left" w:pos="2373"/>
        </w:tabs>
        <w:bidi w:val="0"/>
        <w:spacing w:line="360" w:lineRule="auto"/>
        <w:ind w:right="-1"/>
        <w:jc w:val="both"/>
        <w:rPr>
          <w:rFonts w:asciiTheme="majorBidi" w:hAnsiTheme="majorBidi" w:cstheme="majorBidi"/>
          <w:b/>
          <w:bCs/>
          <w:sz w:val="24"/>
          <w:szCs w:val="24"/>
          <w:lang w:val="fr-FR"/>
        </w:rPr>
      </w:pPr>
    </w:p>
    <w:p w:rsidR="00E50327" w:rsidRDefault="00E50327" w:rsidP="00D31E39">
      <w:pPr>
        <w:bidi w:val="0"/>
        <w:spacing w:line="360" w:lineRule="auto"/>
        <w:ind w:right="-1"/>
        <w:jc w:val="both"/>
        <w:rPr>
          <w:rFonts w:asciiTheme="majorBidi" w:hAnsiTheme="majorBidi" w:cstheme="majorBidi"/>
          <w:b/>
          <w:bCs/>
          <w:sz w:val="24"/>
          <w:szCs w:val="24"/>
          <w:lang w:val="fr-FR"/>
        </w:rPr>
      </w:pPr>
    </w:p>
    <w:tbl>
      <w:tblPr>
        <w:tblStyle w:val="a3"/>
        <w:tblW w:w="0" w:type="auto"/>
        <w:jc w:val="center"/>
        <w:tblBorders>
          <w:top w:val="none" w:sz="0" w:space="0" w:color="auto"/>
          <w:left w:val="none" w:sz="0" w:space="0" w:color="auto"/>
          <w:bottom w:val="none" w:sz="0" w:space="0" w:color="auto"/>
          <w:right w:val="none" w:sz="0" w:space="0" w:color="auto"/>
          <w:insideH w:val="single" w:sz="18" w:space="0" w:color="auto"/>
          <w:insideV w:val="none" w:sz="0" w:space="0" w:color="auto"/>
        </w:tblBorders>
        <w:tblLook w:val="04A0"/>
      </w:tblPr>
      <w:tblGrid>
        <w:gridCol w:w="8212"/>
      </w:tblGrid>
      <w:tr w:rsidR="00E50327" w:rsidRPr="00E50327" w:rsidTr="00E50327">
        <w:trPr>
          <w:jc w:val="center"/>
        </w:trPr>
        <w:tc>
          <w:tcPr>
            <w:tcW w:w="0" w:type="auto"/>
          </w:tcPr>
          <w:p w:rsidR="00E50327" w:rsidRPr="000F3E1B" w:rsidRDefault="00E50327" w:rsidP="00D31E39">
            <w:pPr>
              <w:bidi w:val="0"/>
              <w:ind w:right="-1" w:hanging="6"/>
              <w:jc w:val="center"/>
              <w:outlineLvl w:val="0"/>
              <w:rPr>
                <w:rFonts w:ascii="Monotype Corsiva" w:hAnsi="Monotype Corsiva" w:cstheme="majorBidi"/>
                <w:b/>
                <w:bCs/>
                <w:sz w:val="144"/>
                <w:szCs w:val="144"/>
                <w:lang w:val="fr-FR"/>
              </w:rPr>
            </w:pPr>
            <w:bookmarkStart w:id="46" w:name="_Toc484417301"/>
            <w:r w:rsidRPr="000F3E1B">
              <w:rPr>
                <w:rFonts w:ascii="Monotype Corsiva" w:hAnsi="Monotype Corsiva" w:cstheme="majorBidi"/>
                <w:b/>
                <w:bCs/>
                <w:sz w:val="144"/>
                <w:szCs w:val="144"/>
                <w:lang w:val="fr-FR"/>
              </w:rPr>
              <w:t>Chapitre</w:t>
            </w:r>
            <w:r w:rsidR="00731A4C" w:rsidRPr="000F3E1B">
              <w:rPr>
                <w:rFonts w:ascii="Monotype Corsiva" w:hAnsi="Monotype Corsiva" w:cstheme="majorBidi"/>
                <w:b/>
                <w:bCs/>
                <w:sz w:val="144"/>
                <w:szCs w:val="144"/>
                <w:lang w:val="fr-FR"/>
              </w:rPr>
              <w:t xml:space="preserve"> II</w:t>
            </w:r>
            <w:bookmarkEnd w:id="46"/>
          </w:p>
        </w:tc>
      </w:tr>
      <w:tr w:rsidR="00E50327" w:rsidRPr="00A104E9" w:rsidTr="00E50327">
        <w:trPr>
          <w:jc w:val="center"/>
        </w:trPr>
        <w:tc>
          <w:tcPr>
            <w:tcW w:w="0" w:type="auto"/>
          </w:tcPr>
          <w:p w:rsidR="00E50327" w:rsidRPr="00731A4C" w:rsidRDefault="00E50327" w:rsidP="00D31E39">
            <w:pPr>
              <w:bidi w:val="0"/>
              <w:ind w:right="-1" w:hanging="6"/>
              <w:jc w:val="center"/>
              <w:outlineLvl w:val="0"/>
              <w:rPr>
                <w:rFonts w:ascii="Monotype Corsiva" w:hAnsi="Monotype Corsiva" w:cstheme="majorBidi"/>
                <w:sz w:val="72"/>
                <w:szCs w:val="72"/>
                <w:lang w:val="fr-FR"/>
              </w:rPr>
            </w:pPr>
            <w:bookmarkStart w:id="47" w:name="_Toc484417302"/>
            <w:r w:rsidRPr="00731A4C">
              <w:rPr>
                <w:rFonts w:ascii="Monotype Corsiva" w:hAnsi="Monotype Corsiva" w:cstheme="majorBidi"/>
                <w:sz w:val="72"/>
                <w:szCs w:val="72"/>
                <w:lang w:val="fr-FR"/>
              </w:rPr>
              <w:t>Description de la plante étudiée</w:t>
            </w:r>
            <w:bookmarkEnd w:id="47"/>
          </w:p>
        </w:tc>
      </w:tr>
    </w:tbl>
    <w:p w:rsidR="00E50327" w:rsidRDefault="00E50327" w:rsidP="00D31E39">
      <w:pPr>
        <w:bidi w:val="0"/>
        <w:spacing w:line="360" w:lineRule="auto"/>
        <w:ind w:right="-1"/>
        <w:jc w:val="both"/>
        <w:rPr>
          <w:rFonts w:asciiTheme="majorBidi" w:hAnsiTheme="majorBidi" w:cstheme="majorBidi"/>
          <w:b/>
          <w:bCs/>
          <w:sz w:val="24"/>
          <w:szCs w:val="24"/>
          <w:lang w:val="fr-FR"/>
        </w:rPr>
      </w:pPr>
    </w:p>
    <w:p w:rsidR="00E50327" w:rsidRDefault="00E50327" w:rsidP="00D31E39">
      <w:pPr>
        <w:bidi w:val="0"/>
        <w:spacing w:line="360" w:lineRule="auto"/>
        <w:ind w:right="-1"/>
        <w:jc w:val="both"/>
        <w:rPr>
          <w:rFonts w:asciiTheme="majorBidi" w:hAnsiTheme="majorBidi" w:cstheme="majorBidi"/>
          <w:b/>
          <w:bCs/>
          <w:sz w:val="24"/>
          <w:szCs w:val="24"/>
          <w:lang w:val="fr-FR"/>
        </w:rPr>
      </w:pPr>
    </w:p>
    <w:p w:rsidR="00E50327" w:rsidRDefault="00E50327" w:rsidP="00D31E39">
      <w:pPr>
        <w:bidi w:val="0"/>
        <w:spacing w:line="360" w:lineRule="auto"/>
        <w:ind w:right="-1"/>
        <w:jc w:val="both"/>
        <w:rPr>
          <w:rFonts w:asciiTheme="majorBidi" w:hAnsiTheme="majorBidi" w:cstheme="majorBidi"/>
          <w:b/>
          <w:bCs/>
          <w:sz w:val="24"/>
          <w:szCs w:val="24"/>
          <w:lang w:val="fr-FR"/>
        </w:rPr>
      </w:pPr>
    </w:p>
    <w:p w:rsidR="00E50327" w:rsidRDefault="00E50327" w:rsidP="00D31E39">
      <w:pPr>
        <w:bidi w:val="0"/>
        <w:spacing w:line="360" w:lineRule="auto"/>
        <w:ind w:right="-1"/>
        <w:jc w:val="both"/>
        <w:rPr>
          <w:rFonts w:asciiTheme="majorBidi" w:hAnsiTheme="majorBidi" w:cstheme="majorBidi"/>
          <w:b/>
          <w:bCs/>
          <w:sz w:val="24"/>
          <w:szCs w:val="24"/>
          <w:lang w:val="fr-FR"/>
        </w:rPr>
      </w:pPr>
    </w:p>
    <w:p w:rsidR="00E50327" w:rsidRDefault="00E50327" w:rsidP="00D31E39">
      <w:pPr>
        <w:bidi w:val="0"/>
        <w:spacing w:line="360" w:lineRule="auto"/>
        <w:ind w:right="-1"/>
        <w:jc w:val="both"/>
        <w:rPr>
          <w:rFonts w:asciiTheme="majorBidi" w:hAnsiTheme="majorBidi" w:cstheme="majorBidi"/>
          <w:b/>
          <w:bCs/>
          <w:sz w:val="24"/>
          <w:szCs w:val="24"/>
          <w:lang w:val="fr-FR"/>
        </w:rPr>
      </w:pPr>
    </w:p>
    <w:p w:rsidR="00E50327" w:rsidRDefault="00E50327" w:rsidP="00D31E39">
      <w:pPr>
        <w:bidi w:val="0"/>
        <w:spacing w:line="360" w:lineRule="auto"/>
        <w:ind w:right="-1"/>
        <w:jc w:val="both"/>
        <w:rPr>
          <w:rFonts w:asciiTheme="majorBidi" w:hAnsiTheme="majorBidi" w:cstheme="majorBidi"/>
          <w:b/>
          <w:bCs/>
          <w:sz w:val="24"/>
          <w:szCs w:val="24"/>
          <w:lang w:val="fr-FR"/>
        </w:rPr>
        <w:sectPr w:rsidR="00E50327" w:rsidSect="00D31E39">
          <w:headerReference w:type="default" r:id="rId28"/>
          <w:pgSz w:w="11906" w:h="16838"/>
          <w:pgMar w:top="1134" w:right="1134" w:bottom="1134" w:left="1701" w:header="709" w:footer="709" w:gutter="0"/>
          <w:cols w:space="708"/>
          <w:titlePg/>
          <w:bidi/>
          <w:rtlGutter/>
          <w:docGrid w:linePitch="360"/>
        </w:sectPr>
      </w:pPr>
    </w:p>
    <w:p w:rsidR="00E50327" w:rsidRPr="00DA450B" w:rsidRDefault="00E50327" w:rsidP="00D31E39">
      <w:pPr>
        <w:pStyle w:val="1"/>
        <w:ind w:right="-1"/>
        <w:rPr>
          <w:sz w:val="24"/>
          <w:szCs w:val="24"/>
        </w:rPr>
      </w:pPr>
      <w:bookmarkStart w:id="48" w:name="_Toc484417303"/>
      <w:r w:rsidRPr="00DA450B">
        <w:rPr>
          <w:sz w:val="24"/>
          <w:szCs w:val="24"/>
        </w:rPr>
        <w:lastRenderedPageBreak/>
        <w:t>II .1. La Famille myrtacée</w:t>
      </w:r>
      <w:bookmarkEnd w:id="48"/>
    </w:p>
    <w:p w:rsidR="00E50327" w:rsidRPr="00415044" w:rsidRDefault="00E50327" w:rsidP="00D31E39">
      <w:pPr>
        <w:bidi w:val="0"/>
        <w:spacing w:line="360" w:lineRule="auto"/>
        <w:ind w:right="-1" w:firstLine="567"/>
        <w:jc w:val="both"/>
        <w:rPr>
          <w:rFonts w:asciiTheme="majorBidi" w:hAnsiTheme="majorBidi" w:cstheme="majorBidi"/>
          <w:b/>
          <w:bCs/>
          <w:sz w:val="24"/>
          <w:szCs w:val="24"/>
          <w:lang w:val="fr-FR"/>
        </w:rPr>
      </w:pPr>
      <w:r w:rsidRPr="00BA7C79">
        <w:rPr>
          <w:rFonts w:asciiTheme="majorBidi" w:hAnsiTheme="majorBidi" w:cstheme="majorBidi"/>
          <w:sz w:val="24"/>
          <w:szCs w:val="24"/>
          <w:lang w:val="fr-FR"/>
        </w:rPr>
        <w:t>La Famille des myrtacées est une famille de plantes dicotylédones qui comprend environ 3800 espèces réparties en 133 genres</w:t>
      </w:r>
      <w:r w:rsidRPr="00FB50AC">
        <w:rPr>
          <w:rFonts w:asciiTheme="majorBidi" w:hAnsiTheme="majorBidi" w:cstheme="majorBidi"/>
          <w:sz w:val="24"/>
          <w:szCs w:val="24"/>
          <w:lang w:val="fr-FR"/>
        </w:rPr>
        <w:t>(</w:t>
      </w:r>
      <w:r w:rsidR="00FB50AC" w:rsidRPr="00FB50AC">
        <w:rPr>
          <w:rFonts w:asciiTheme="majorBidi" w:hAnsiTheme="majorBidi" w:cstheme="majorBidi"/>
          <w:sz w:val="24"/>
          <w:szCs w:val="24"/>
          <w:lang w:val="fr-FR"/>
        </w:rPr>
        <w:t>O</w:t>
      </w:r>
      <w:r w:rsidR="009E2CC2" w:rsidRPr="00FB50AC">
        <w:rPr>
          <w:rFonts w:asciiTheme="majorBidi" w:hAnsiTheme="majorBidi" w:cstheme="majorBidi"/>
          <w:sz w:val="24"/>
          <w:szCs w:val="24"/>
          <w:lang w:val="fr-FR"/>
        </w:rPr>
        <w:t>ldrich</w:t>
      </w:r>
      <w:r w:rsidRPr="00FB50AC">
        <w:rPr>
          <w:rFonts w:asciiTheme="majorBidi" w:hAnsiTheme="majorBidi" w:cstheme="majorBidi"/>
          <w:sz w:val="24"/>
          <w:szCs w:val="24"/>
          <w:lang w:val="fr-FR"/>
        </w:rPr>
        <w:t xml:space="preserve">et </w:t>
      </w:r>
      <w:r w:rsidRPr="00FB50AC">
        <w:rPr>
          <w:rFonts w:asciiTheme="majorBidi" w:hAnsiTheme="majorBidi" w:cstheme="majorBidi"/>
          <w:i/>
          <w:iCs/>
          <w:sz w:val="24"/>
          <w:szCs w:val="24"/>
          <w:lang w:val="fr-FR"/>
        </w:rPr>
        <w:t>al</w:t>
      </w:r>
      <w:r w:rsidRPr="00FB50AC">
        <w:rPr>
          <w:rFonts w:asciiTheme="majorBidi" w:hAnsiTheme="majorBidi" w:cstheme="majorBidi"/>
          <w:sz w:val="24"/>
          <w:szCs w:val="24"/>
          <w:lang w:val="fr-FR"/>
        </w:rPr>
        <w:t xml:space="preserve">., 2005) </w:t>
      </w:r>
      <w:r w:rsidRPr="00415044">
        <w:rPr>
          <w:rFonts w:asciiTheme="majorBidi" w:hAnsiTheme="majorBidi" w:cstheme="majorBidi"/>
          <w:sz w:val="24"/>
          <w:szCs w:val="24"/>
          <w:lang w:val="fr-FR"/>
        </w:rPr>
        <w:t>.</w:t>
      </w:r>
      <w:r w:rsidRPr="00BA7C79">
        <w:rPr>
          <w:rFonts w:asciiTheme="majorBidi" w:hAnsiTheme="majorBidi" w:cstheme="majorBidi"/>
          <w:sz w:val="24"/>
          <w:szCs w:val="24"/>
          <w:lang w:val="fr-FR"/>
        </w:rPr>
        <w:t xml:space="preserve"> Ce sont des arbustes à feuilles entières et opposées; fleurs axillaires hermaphrodites; 5-mère. Calice cupuliforme. Etamines très nombreuses, insérées avec les pétales au sommet du tube calycinal. Gynécée infère ou semi-infère à 5 carpelles uniloculaires, à ovules nombreux, à placentation axile. Fruit bacciforme bleuâtre, globuleux, de 5-8mm de diamètre </w:t>
      </w:r>
      <w:r w:rsidRPr="00FB50AC">
        <w:rPr>
          <w:rFonts w:asciiTheme="majorBidi" w:hAnsiTheme="majorBidi" w:cstheme="majorBidi"/>
          <w:sz w:val="24"/>
          <w:szCs w:val="24"/>
          <w:lang w:val="fr-FR"/>
        </w:rPr>
        <w:t>(</w:t>
      </w:r>
      <w:r w:rsidR="00FB50AC" w:rsidRPr="00FB50AC">
        <w:rPr>
          <w:rFonts w:asciiTheme="majorBidi" w:hAnsiTheme="majorBidi" w:cstheme="majorBidi"/>
          <w:sz w:val="24"/>
          <w:szCs w:val="24"/>
          <w:lang w:val="fr-FR"/>
        </w:rPr>
        <w:t>Q</w:t>
      </w:r>
      <w:r w:rsidR="009E2CC2" w:rsidRPr="00FB50AC">
        <w:rPr>
          <w:rFonts w:asciiTheme="majorBidi" w:hAnsiTheme="majorBidi" w:cstheme="majorBidi"/>
          <w:sz w:val="24"/>
          <w:szCs w:val="24"/>
          <w:lang w:val="fr-FR"/>
        </w:rPr>
        <w:t>uezel</w:t>
      </w:r>
      <w:r w:rsidRPr="00FB50AC">
        <w:rPr>
          <w:rFonts w:asciiTheme="majorBidi" w:hAnsiTheme="majorBidi" w:cstheme="majorBidi"/>
          <w:sz w:val="24"/>
          <w:szCs w:val="24"/>
          <w:lang w:val="fr-FR"/>
        </w:rPr>
        <w:t xml:space="preserve">et </w:t>
      </w:r>
      <w:r w:rsidR="00FB50AC" w:rsidRPr="00FB50AC">
        <w:rPr>
          <w:rFonts w:asciiTheme="majorBidi" w:hAnsiTheme="majorBidi" w:cstheme="majorBidi"/>
          <w:sz w:val="24"/>
          <w:szCs w:val="24"/>
          <w:lang w:val="fr-FR"/>
        </w:rPr>
        <w:t>S</w:t>
      </w:r>
      <w:r w:rsidR="009E2CC2" w:rsidRPr="00FB50AC">
        <w:rPr>
          <w:rFonts w:asciiTheme="majorBidi" w:hAnsiTheme="majorBidi" w:cstheme="majorBidi"/>
          <w:sz w:val="24"/>
          <w:szCs w:val="24"/>
          <w:lang w:val="fr-FR"/>
        </w:rPr>
        <w:t>anta</w:t>
      </w:r>
      <w:r w:rsidRPr="00FB50AC">
        <w:rPr>
          <w:rFonts w:asciiTheme="majorBidi" w:hAnsiTheme="majorBidi" w:cstheme="majorBidi"/>
          <w:sz w:val="24"/>
          <w:szCs w:val="24"/>
          <w:lang w:val="fr-FR"/>
        </w:rPr>
        <w:t>1963).</w:t>
      </w:r>
    </w:p>
    <w:p w:rsidR="00E50327" w:rsidRPr="00DA450B" w:rsidRDefault="00E50327" w:rsidP="00D31E39">
      <w:pPr>
        <w:pStyle w:val="1"/>
        <w:ind w:right="-1"/>
        <w:rPr>
          <w:sz w:val="24"/>
          <w:szCs w:val="24"/>
        </w:rPr>
      </w:pPr>
      <w:bookmarkStart w:id="49" w:name="_Toc484417304"/>
      <w:r w:rsidRPr="00DA450B">
        <w:rPr>
          <w:sz w:val="24"/>
          <w:szCs w:val="24"/>
        </w:rPr>
        <w:t xml:space="preserve">II.2. </w:t>
      </w:r>
      <w:r w:rsidRPr="00DA450B">
        <w:rPr>
          <w:i/>
          <w:iCs/>
          <w:sz w:val="24"/>
          <w:szCs w:val="24"/>
        </w:rPr>
        <w:t>Myrtus nivellei</w:t>
      </w:r>
      <w:bookmarkEnd w:id="49"/>
    </w:p>
    <w:p w:rsidR="00E50327" w:rsidRPr="00DA450B" w:rsidRDefault="00E50327" w:rsidP="00D31E39">
      <w:pPr>
        <w:pStyle w:val="2"/>
        <w:ind w:right="-1"/>
      </w:pPr>
      <w:bookmarkStart w:id="50" w:name="_Toc484417305"/>
      <w:r w:rsidRPr="00DA450B">
        <w:t>II.2.1. Description botanique</w:t>
      </w:r>
      <w:bookmarkEnd w:id="50"/>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C725DB">
        <w:rPr>
          <w:rFonts w:asciiTheme="majorBidi" w:hAnsiTheme="majorBidi" w:cstheme="majorBidi"/>
          <w:i/>
          <w:iCs/>
          <w:sz w:val="24"/>
          <w:szCs w:val="24"/>
          <w:lang w:val="fr-FR"/>
        </w:rPr>
        <w:t>Myrtus nivellei</w:t>
      </w:r>
      <w:r w:rsidRPr="00C725DB">
        <w:rPr>
          <w:rFonts w:asciiTheme="majorBidi" w:hAnsiTheme="majorBidi" w:cstheme="majorBidi"/>
          <w:sz w:val="24"/>
          <w:szCs w:val="24"/>
          <w:lang w:val="fr-FR"/>
        </w:rPr>
        <w:t xml:space="preserve"> est </w:t>
      </w:r>
      <w:r>
        <w:rPr>
          <w:rFonts w:asciiTheme="majorBidi" w:hAnsiTheme="majorBidi" w:cstheme="majorBidi"/>
          <w:sz w:val="24"/>
          <w:szCs w:val="24"/>
          <w:lang w:val="fr-FR"/>
        </w:rPr>
        <w:t>u</w:t>
      </w:r>
      <w:r w:rsidRPr="00EA3647">
        <w:rPr>
          <w:rFonts w:asciiTheme="majorBidi" w:hAnsiTheme="majorBidi" w:cstheme="majorBidi"/>
          <w:sz w:val="24"/>
          <w:szCs w:val="24"/>
          <w:lang w:val="fr-FR"/>
        </w:rPr>
        <w:t xml:space="preserve">n grand arbuste à feuilles persistantes, avec une écorce rugueuse, fréquemmentjusqu'à 150 cm. haut dans de bons sites </w:t>
      </w:r>
      <w:r w:rsidR="003D6D4B" w:rsidRPr="00EA3647">
        <w:rPr>
          <w:rFonts w:asciiTheme="majorBidi" w:hAnsiTheme="majorBidi" w:cstheme="majorBidi"/>
          <w:sz w:val="24"/>
          <w:szCs w:val="24"/>
          <w:lang w:val="fr-FR"/>
        </w:rPr>
        <w:t>ombragés. Le</w:t>
      </w:r>
      <w:r w:rsidRPr="00EA3647">
        <w:rPr>
          <w:rFonts w:asciiTheme="majorBidi" w:hAnsiTheme="majorBidi" w:cstheme="majorBidi"/>
          <w:sz w:val="24"/>
          <w:szCs w:val="24"/>
          <w:lang w:val="fr-FR"/>
        </w:rPr>
        <w:t xml:space="preserve"> vert foncé, opposé, lancéolé, les feuilles sessilesdégager une huile essentielle agréablement parfumée. La fleurpièces est en multiples de cinq, avec ungrand nombre d'étamines. Les pétales sont généralement blancs.Le fruit est une petite ba</w:t>
      </w:r>
      <w:r>
        <w:rPr>
          <w:rFonts w:asciiTheme="majorBidi" w:hAnsiTheme="majorBidi" w:cstheme="majorBidi"/>
          <w:sz w:val="24"/>
          <w:szCs w:val="24"/>
          <w:lang w:val="fr-FR"/>
        </w:rPr>
        <w:t>ie globuleuse bleu-noir de 1 cm</w:t>
      </w:r>
      <w:r w:rsidRPr="00FB50AC">
        <w:rPr>
          <w:rFonts w:asciiTheme="majorBidi" w:hAnsiTheme="majorBidi" w:cstheme="majorBidi"/>
          <w:sz w:val="24"/>
          <w:szCs w:val="24"/>
          <w:lang w:val="fr-FR"/>
        </w:rPr>
        <w:t>(figure 12)</w:t>
      </w:r>
      <w:r w:rsidRPr="00EA3647">
        <w:rPr>
          <w:rFonts w:asciiTheme="majorBidi" w:hAnsiTheme="majorBidi" w:cstheme="majorBidi"/>
          <w:sz w:val="24"/>
          <w:szCs w:val="24"/>
          <w:lang w:val="fr-FR"/>
        </w:rPr>
        <w:t>dansdiamètre. Les fleurs sont pollinisées par des insectes, etles graines dispersées par les oiseaux qui se nourrissentbaiesil n'y a pas de période de floraison particulière depuisplante a été vu en fleur à différents momentspendant l'année</w:t>
      </w:r>
      <w:r w:rsidR="00FB50AC" w:rsidRPr="00FB50AC">
        <w:rPr>
          <w:rFonts w:asciiTheme="majorBidi" w:hAnsiTheme="majorBidi" w:cstheme="majorBidi"/>
          <w:sz w:val="24"/>
          <w:szCs w:val="24"/>
          <w:lang w:val="fr-FR"/>
        </w:rPr>
        <w:t>(M</w:t>
      </w:r>
      <w:r w:rsidR="009E2CC2" w:rsidRPr="00FB50AC">
        <w:rPr>
          <w:rFonts w:asciiTheme="majorBidi" w:hAnsiTheme="majorBidi" w:cstheme="majorBidi"/>
          <w:sz w:val="24"/>
          <w:szCs w:val="24"/>
          <w:lang w:val="fr-FR"/>
        </w:rPr>
        <w:t>olino</w:t>
      </w:r>
      <w:r w:rsidR="00FB50AC" w:rsidRPr="00FB50AC">
        <w:rPr>
          <w:rFonts w:asciiTheme="majorBidi" w:hAnsiTheme="majorBidi" w:cstheme="majorBidi"/>
          <w:sz w:val="24"/>
          <w:szCs w:val="24"/>
          <w:lang w:val="fr-FR"/>
        </w:rPr>
        <w:t>, 2005).</w:t>
      </w:r>
    </w:p>
    <w:p w:rsidR="001D7A2A" w:rsidRPr="00DA450B" w:rsidRDefault="001D7A2A" w:rsidP="00D31E39">
      <w:pPr>
        <w:keepNext/>
        <w:bidi w:val="0"/>
        <w:spacing w:line="360" w:lineRule="auto"/>
        <w:ind w:right="-1" w:firstLine="567"/>
        <w:jc w:val="center"/>
        <w:rPr>
          <w:sz w:val="24"/>
          <w:szCs w:val="24"/>
        </w:rPr>
      </w:pPr>
      <w:r w:rsidRPr="00DA450B">
        <w:rPr>
          <w:rFonts w:asciiTheme="majorBidi" w:hAnsiTheme="majorBidi" w:cstheme="majorBidi"/>
          <w:b/>
          <w:bCs/>
          <w:noProof/>
          <w:sz w:val="24"/>
          <w:szCs w:val="24"/>
        </w:rPr>
        <w:drawing>
          <wp:inline distT="0" distB="0" distL="0" distR="0">
            <wp:extent cx="3570707" cy="2683358"/>
            <wp:effectExtent l="76200" t="76200" r="106045" b="117475"/>
            <wp:docPr id="5" name="Image 4" descr="dzc0621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zc0621_6.jpg"/>
                    <pic:cNvPicPr/>
                  </pic:nvPicPr>
                  <pic:blipFill>
                    <a:blip r:embed="rId29">
                      <a:lum contrast="2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70707" cy="268335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D7A2A" w:rsidRDefault="001D7A2A" w:rsidP="00D31E39">
      <w:pPr>
        <w:pStyle w:val="ab"/>
        <w:ind w:right="-1"/>
        <w:rPr>
          <w:b w:val="0"/>
          <w:bCs w:val="0"/>
          <w:lang w:val="fr-FR"/>
        </w:rPr>
      </w:pPr>
      <w:bookmarkStart w:id="51" w:name="_Toc482707155"/>
      <w:r w:rsidRPr="001D7A2A">
        <w:rPr>
          <w:lang w:val="fr-FR"/>
        </w:rPr>
        <w:t xml:space="preserve">Figure </w:t>
      </w:r>
      <w:r w:rsidR="006C4530">
        <w:fldChar w:fldCharType="begin"/>
      </w:r>
      <w:r w:rsidRPr="001D7A2A">
        <w:rPr>
          <w:lang w:val="fr-FR"/>
        </w:rPr>
        <w:instrText xml:space="preserve"> SEQ Figure \* ARABIC </w:instrText>
      </w:r>
      <w:r w:rsidR="006C4530">
        <w:fldChar w:fldCharType="separate"/>
      </w:r>
      <w:r w:rsidR="009B41F4">
        <w:rPr>
          <w:noProof/>
          <w:lang w:val="fr-FR"/>
        </w:rPr>
        <w:t>12</w:t>
      </w:r>
      <w:r w:rsidR="006C4530">
        <w:fldChar w:fldCharType="end"/>
      </w:r>
      <w:r w:rsidRPr="001D7A2A">
        <w:rPr>
          <w:lang w:val="fr-FR"/>
        </w:rPr>
        <w:t xml:space="preserve">: </w:t>
      </w:r>
      <w:r w:rsidRPr="001D7A2A">
        <w:rPr>
          <w:b w:val="0"/>
          <w:bCs w:val="0"/>
          <w:lang w:val="fr-FR"/>
        </w:rPr>
        <w:t xml:space="preserve">photographie d'espèce </w:t>
      </w:r>
      <w:r w:rsidRPr="001D7A2A">
        <w:rPr>
          <w:b w:val="0"/>
          <w:bCs w:val="0"/>
          <w:i/>
          <w:iCs/>
          <w:lang w:val="fr-FR"/>
        </w:rPr>
        <w:t>Myrtus nivellei</w:t>
      </w:r>
      <w:r w:rsidRPr="001D7A2A">
        <w:rPr>
          <w:lang w:val="fr-FR"/>
        </w:rPr>
        <w:t>(</w:t>
      </w:r>
      <w:r w:rsidR="00FB4DE3">
        <w:rPr>
          <w:lang w:val="fr-FR"/>
        </w:rPr>
        <w:t>site internet</w:t>
      </w:r>
      <w:r w:rsidRPr="001D7A2A">
        <w:rPr>
          <w:lang w:val="fr-FR"/>
        </w:rPr>
        <w:t xml:space="preserve"> 1)</w:t>
      </w:r>
      <w:bookmarkEnd w:id="51"/>
    </w:p>
    <w:p w:rsidR="00E50327" w:rsidRDefault="00E50327" w:rsidP="00D31E39">
      <w:pPr>
        <w:tabs>
          <w:tab w:val="left" w:pos="991"/>
        </w:tabs>
        <w:bidi w:val="0"/>
        <w:spacing w:line="360" w:lineRule="auto"/>
        <w:ind w:right="-1"/>
        <w:rPr>
          <w:rFonts w:asciiTheme="majorBidi" w:hAnsiTheme="majorBidi" w:cstheme="majorBidi"/>
          <w:sz w:val="24"/>
          <w:szCs w:val="24"/>
          <w:lang w:val="fr-FR"/>
        </w:rPr>
      </w:pPr>
    </w:p>
    <w:p w:rsidR="00DA450B" w:rsidRPr="009A0433" w:rsidRDefault="00DA450B" w:rsidP="00D31E39">
      <w:pPr>
        <w:ind w:right="-1"/>
        <w:rPr>
          <w:lang w:val="fr-FR"/>
        </w:rPr>
      </w:pPr>
    </w:p>
    <w:p w:rsidR="00E50327" w:rsidRPr="00DA450B" w:rsidRDefault="00E50327" w:rsidP="00D31E39">
      <w:pPr>
        <w:pStyle w:val="2"/>
        <w:ind w:right="-1"/>
      </w:pPr>
      <w:bookmarkStart w:id="52" w:name="_Toc484417306"/>
      <w:r w:rsidRPr="00DA450B">
        <w:lastRenderedPageBreak/>
        <w:t>II.2.2. Nomenclature et Position systématique</w:t>
      </w:r>
      <w:bookmarkEnd w:id="52"/>
    </w:p>
    <w:p w:rsidR="00E50327" w:rsidRDefault="00E50327" w:rsidP="00D31E39">
      <w:pPr>
        <w:tabs>
          <w:tab w:val="left" w:pos="991"/>
        </w:tabs>
        <w:bidi w:val="0"/>
        <w:spacing w:line="360" w:lineRule="auto"/>
        <w:ind w:right="-1" w:firstLine="567"/>
        <w:rPr>
          <w:rFonts w:asciiTheme="majorBidi" w:hAnsiTheme="majorBidi" w:cstheme="majorBidi"/>
          <w:b/>
          <w:bCs/>
          <w:sz w:val="24"/>
          <w:szCs w:val="24"/>
          <w:lang w:val="fr-FR"/>
        </w:rPr>
      </w:pPr>
      <w:r w:rsidRPr="00233831">
        <w:rPr>
          <w:rFonts w:asciiTheme="majorBidi" w:hAnsiTheme="majorBidi" w:cstheme="majorBidi"/>
          <w:b/>
          <w:bCs/>
          <w:sz w:val="24"/>
          <w:szCs w:val="24"/>
          <w:lang w:val="fr-FR"/>
        </w:rPr>
        <w:t xml:space="preserve">Noms communs : </w:t>
      </w:r>
    </w:p>
    <w:p w:rsidR="00E50327" w:rsidRPr="00791AC7" w:rsidRDefault="00E50327" w:rsidP="00D31E39">
      <w:pPr>
        <w:pStyle w:val="a7"/>
        <w:numPr>
          <w:ilvl w:val="0"/>
          <w:numId w:val="5"/>
        </w:numPr>
        <w:tabs>
          <w:tab w:val="left" w:pos="991"/>
        </w:tabs>
        <w:bidi w:val="0"/>
        <w:spacing w:line="360" w:lineRule="auto"/>
        <w:ind w:right="-1"/>
        <w:rPr>
          <w:rFonts w:asciiTheme="majorBidi" w:hAnsiTheme="majorBidi" w:cstheme="majorBidi"/>
          <w:sz w:val="24"/>
          <w:szCs w:val="24"/>
          <w:lang w:val="fr-FR"/>
        </w:rPr>
      </w:pPr>
      <w:r w:rsidRPr="00791AC7">
        <w:rPr>
          <w:rFonts w:asciiTheme="majorBidi" w:hAnsiTheme="majorBidi" w:cstheme="majorBidi"/>
          <w:sz w:val="24"/>
          <w:szCs w:val="24"/>
          <w:lang w:val="fr-FR"/>
        </w:rPr>
        <w:t xml:space="preserve">Anglais : Saharan myrtle </w:t>
      </w:r>
    </w:p>
    <w:p w:rsidR="00E50327" w:rsidRPr="00791AC7" w:rsidRDefault="00E50327" w:rsidP="00D31E39">
      <w:pPr>
        <w:pStyle w:val="a7"/>
        <w:numPr>
          <w:ilvl w:val="0"/>
          <w:numId w:val="5"/>
        </w:numPr>
        <w:tabs>
          <w:tab w:val="left" w:pos="991"/>
        </w:tabs>
        <w:bidi w:val="0"/>
        <w:spacing w:line="360" w:lineRule="auto"/>
        <w:ind w:right="-1"/>
        <w:rPr>
          <w:rFonts w:asciiTheme="majorBidi" w:hAnsiTheme="majorBidi" w:cstheme="majorBidi"/>
          <w:sz w:val="24"/>
          <w:szCs w:val="24"/>
          <w:lang w:val="fr-FR"/>
        </w:rPr>
      </w:pPr>
      <w:r w:rsidRPr="00791AC7">
        <w:rPr>
          <w:rFonts w:asciiTheme="majorBidi" w:hAnsiTheme="majorBidi" w:cstheme="majorBidi"/>
          <w:sz w:val="24"/>
          <w:szCs w:val="24"/>
          <w:lang w:val="fr-FR"/>
        </w:rPr>
        <w:t xml:space="preserve">Français : </w:t>
      </w:r>
      <w:r w:rsidRPr="00791AC7">
        <w:rPr>
          <w:rFonts w:asciiTheme="majorBidi" w:hAnsiTheme="majorBidi" w:cstheme="majorBidi"/>
          <w:sz w:val="24"/>
          <w:szCs w:val="24"/>
        </w:rPr>
        <w:t>myrte du Sahara</w:t>
      </w:r>
    </w:p>
    <w:p w:rsidR="00E50327" w:rsidRPr="00791AC7" w:rsidRDefault="00E50327" w:rsidP="00D31E39">
      <w:pPr>
        <w:pStyle w:val="a7"/>
        <w:numPr>
          <w:ilvl w:val="0"/>
          <w:numId w:val="5"/>
        </w:numPr>
        <w:tabs>
          <w:tab w:val="left" w:pos="991"/>
        </w:tabs>
        <w:bidi w:val="0"/>
        <w:spacing w:line="360" w:lineRule="auto"/>
        <w:ind w:right="-1"/>
        <w:rPr>
          <w:rFonts w:asciiTheme="majorBidi" w:hAnsiTheme="majorBidi" w:cstheme="majorBidi"/>
          <w:sz w:val="24"/>
          <w:szCs w:val="24"/>
          <w:lang w:val="fr-FR"/>
        </w:rPr>
      </w:pPr>
      <w:r w:rsidRPr="00791AC7">
        <w:rPr>
          <w:rFonts w:asciiTheme="majorBidi" w:hAnsiTheme="majorBidi" w:cstheme="majorBidi"/>
          <w:sz w:val="24"/>
          <w:szCs w:val="24"/>
          <w:lang w:val="fr-FR"/>
        </w:rPr>
        <w:t xml:space="preserve">Targui    : </w:t>
      </w:r>
      <w:r w:rsidRPr="00791AC7">
        <w:rPr>
          <w:rFonts w:asciiTheme="majorBidi" w:hAnsiTheme="majorBidi" w:cstheme="majorBidi"/>
          <w:sz w:val="24"/>
          <w:szCs w:val="24"/>
        </w:rPr>
        <w:t>Tefeltest</w:t>
      </w:r>
      <w:r w:rsidR="00FB50AC" w:rsidRPr="00FB50AC">
        <w:rPr>
          <w:rFonts w:asciiTheme="majorBidi" w:hAnsiTheme="majorBidi" w:cstheme="majorBidi"/>
          <w:sz w:val="24"/>
          <w:szCs w:val="24"/>
          <w:lang w:val="fr-FR"/>
        </w:rPr>
        <w:t>(M</w:t>
      </w:r>
      <w:r w:rsidR="009E2CC2" w:rsidRPr="00FB50AC">
        <w:rPr>
          <w:rFonts w:asciiTheme="majorBidi" w:hAnsiTheme="majorBidi" w:cstheme="majorBidi"/>
          <w:sz w:val="24"/>
          <w:szCs w:val="24"/>
          <w:lang w:val="fr-FR"/>
        </w:rPr>
        <w:t>olino</w:t>
      </w:r>
      <w:r w:rsidR="00FB50AC" w:rsidRPr="00FB50AC">
        <w:rPr>
          <w:rFonts w:asciiTheme="majorBidi" w:hAnsiTheme="majorBidi" w:cstheme="majorBidi"/>
          <w:sz w:val="24"/>
          <w:szCs w:val="24"/>
          <w:lang w:val="fr-FR"/>
        </w:rPr>
        <w:t>, 2005)</w:t>
      </w:r>
    </w:p>
    <w:p w:rsidR="00E50327" w:rsidRDefault="00E50327" w:rsidP="00D31E39">
      <w:pPr>
        <w:bidi w:val="0"/>
        <w:spacing w:line="360" w:lineRule="auto"/>
        <w:ind w:right="-1" w:firstLine="567"/>
        <w:jc w:val="both"/>
        <w:rPr>
          <w:rFonts w:asciiTheme="majorBidi" w:hAnsiTheme="majorBidi" w:cstheme="majorBidi"/>
          <w:b/>
          <w:bCs/>
          <w:sz w:val="24"/>
          <w:szCs w:val="24"/>
          <w:lang w:val="fr-FR"/>
        </w:rPr>
      </w:pPr>
      <w:r w:rsidRPr="00791AC7">
        <w:rPr>
          <w:rFonts w:asciiTheme="majorBidi" w:hAnsiTheme="majorBidi" w:cstheme="majorBidi"/>
          <w:b/>
          <w:bCs/>
          <w:sz w:val="24"/>
          <w:szCs w:val="24"/>
          <w:lang w:val="fr-FR"/>
        </w:rPr>
        <w:t xml:space="preserve">Classification </w:t>
      </w:r>
      <w:r>
        <w:rPr>
          <w:rFonts w:asciiTheme="majorBidi" w:hAnsiTheme="majorBidi" w:cstheme="majorBidi"/>
          <w:b/>
          <w:bCs/>
          <w:sz w:val="24"/>
          <w:szCs w:val="24"/>
          <w:lang w:val="fr-FR"/>
        </w:rPr>
        <w:t xml:space="preserve">: </w:t>
      </w:r>
    </w:p>
    <w:p w:rsidR="00E50327" w:rsidRDefault="00E50327" w:rsidP="00D31E39">
      <w:pPr>
        <w:pStyle w:val="a7"/>
        <w:numPr>
          <w:ilvl w:val="0"/>
          <w:numId w:val="6"/>
        </w:num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Règne : </w:t>
      </w:r>
      <w:r w:rsidRPr="0029712A">
        <w:rPr>
          <w:rFonts w:asciiTheme="majorBidi" w:hAnsiTheme="majorBidi" w:cstheme="majorBidi"/>
          <w:sz w:val="24"/>
          <w:szCs w:val="24"/>
          <w:lang w:val="fr-FR"/>
        </w:rPr>
        <w:t>Plantae</w:t>
      </w:r>
    </w:p>
    <w:p w:rsidR="00E50327" w:rsidRDefault="00E50327" w:rsidP="00D31E39">
      <w:pPr>
        <w:pStyle w:val="a7"/>
        <w:numPr>
          <w:ilvl w:val="0"/>
          <w:numId w:val="6"/>
        </w:num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Embranchement : </w:t>
      </w:r>
      <w:r>
        <w:rPr>
          <w:rFonts w:asciiTheme="majorBidi" w:hAnsiTheme="majorBidi" w:cstheme="majorBidi"/>
          <w:sz w:val="24"/>
          <w:szCs w:val="24"/>
          <w:lang w:val="fr-FR"/>
        </w:rPr>
        <w:t xml:space="preserve">Magnoliophyta </w:t>
      </w:r>
    </w:p>
    <w:p w:rsidR="00E50327" w:rsidRDefault="00E50327" w:rsidP="00D31E39">
      <w:pPr>
        <w:pStyle w:val="a7"/>
        <w:numPr>
          <w:ilvl w:val="0"/>
          <w:numId w:val="6"/>
        </w:num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Sous classe : </w:t>
      </w:r>
      <w:r w:rsidRPr="0029712A">
        <w:rPr>
          <w:rFonts w:asciiTheme="majorBidi" w:hAnsiTheme="majorBidi" w:cstheme="majorBidi"/>
          <w:sz w:val="24"/>
          <w:szCs w:val="24"/>
          <w:lang w:val="fr-FR"/>
        </w:rPr>
        <w:t>Rosidae</w:t>
      </w:r>
    </w:p>
    <w:p w:rsidR="00E50327" w:rsidRDefault="00E50327" w:rsidP="00D31E39">
      <w:pPr>
        <w:pStyle w:val="a7"/>
        <w:numPr>
          <w:ilvl w:val="0"/>
          <w:numId w:val="6"/>
        </w:num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Ordre : </w:t>
      </w:r>
      <w:r w:rsidRPr="0029712A">
        <w:rPr>
          <w:rFonts w:asciiTheme="majorBidi" w:hAnsiTheme="majorBidi" w:cstheme="majorBidi"/>
          <w:sz w:val="24"/>
          <w:szCs w:val="24"/>
          <w:lang w:val="fr-FR"/>
        </w:rPr>
        <w:t>Myrta</w:t>
      </w:r>
      <w:r>
        <w:rPr>
          <w:rFonts w:asciiTheme="majorBidi" w:hAnsiTheme="majorBidi" w:cstheme="majorBidi"/>
          <w:sz w:val="24"/>
          <w:szCs w:val="24"/>
          <w:lang w:val="fr-FR"/>
        </w:rPr>
        <w:t>les</w:t>
      </w:r>
    </w:p>
    <w:p w:rsidR="00E50327" w:rsidRDefault="00E50327" w:rsidP="00C40E69">
      <w:pPr>
        <w:pStyle w:val="a7"/>
        <w:numPr>
          <w:ilvl w:val="0"/>
          <w:numId w:val="6"/>
        </w:num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Famille : </w:t>
      </w:r>
      <w:r w:rsidRPr="0029712A">
        <w:rPr>
          <w:rFonts w:asciiTheme="majorBidi" w:hAnsiTheme="majorBidi" w:cstheme="majorBidi"/>
          <w:sz w:val="24"/>
          <w:szCs w:val="24"/>
          <w:lang w:val="fr-FR"/>
        </w:rPr>
        <w:t>M</w:t>
      </w:r>
      <w:r w:rsidR="00C40E69">
        <w:rPr>
          <w:rFonts w:asciiTheme="majorBidi" w:hAnsiTheme="majorBidi" w:cstheme="majorBidi"/>
          <w:sz w:val="24"/>
          <w:szCs w:val="24"/>
          <w:lang w:val="fr-FR"/>
        </w:rPr>
        <w:t>yrtacée</w:t>
      </w:r>
    </w:p>
    <w:p w:rsidR="00E50327" w:rsidRDefault="00E50327" w:rsidP="00D31E39">
      <w:pPr>
        <w:pStyle w:val="a7"/>
        <w:numPr>
          <w:ilvl w:val="0"/>
          <w:numId w:val="6"/>
        </w:num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Genre : </w:t>
      </w:r>
      <w:r w:rsidRPr="00C40E69">
        <w:rPr>
          <w:rFonts w:asciiTheme="majorBidi" w:hAnsiTheme="majorBidi" w:cstheme="majorBidi"/>
          <w:i/>
          <w:iCs/>
          <w:sz w:val="24"/>
          <w:szCs w:val="24"/>
          <w:lang w:val="fr-FR"/>
        </w:rPr>
        <w:t>Myrtus</w:t>
      </w:r>
    </w:p>
    <w:p w:rsidR="00E50327" w:rsidRPr="00791AC7" w:rsidRDefault="00E50327" w:rsidP="00D31E39">
      <w:pPr>
        <w:pStyle w:val="a7"/>
        <w:numPr>
          <w:ilvl w:val="0"/>
          <w:numId w:val="6"/>
        </w:num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sz w:val="24"/>
          <w:szCs w:val="24"/>
          <w:lang w:val="fr-FR"/>
        </w:rPr>
        <w:t>Espéce :</w:t>
      </w:r>
      <w:r w:rsidRPr="00C725DB">
        <w:rPr>
          <w:rFonts w:asciiTheme="majorBidi" w:hAnsiTheme="majorBidi" w:cstheme="majorBidi"/>
          <w:i/>
          <w:iCs/>
          <w:sz w:val="24"/>
          <w:szCs w:val="24"/>
          <w:lang w:val="fr-FR"/>
        </w:rPr>
        <w:t>Myrtus nivellei</w:t>
      </w:r>
      <w:r w:rsidRPr="00FB50AC">
        <w:rPr>
          <w:rFonts w:asciiTheme="majorBidi" w:hAnsiTheme="majorBidi" w:cstheme="majorBidi"/>
          <w:sz w:val="24"/>
          <w:szCs w:val="24"/>
          <w:lang w:val="fr-FR"/>
        </w:rPr>
        <w:t>(</w:t>
      </w:r>
      <w:r w:rsidR="00FB50AC" w:rsidRPr="00FB50AC">
        <w:rPr>
          <w:rFonts w:asciiTheme="majorBidi" w:hAnsiTheme="majorBidi" w:cstheme="majorBidi"/>
          <w:sz w:val="24"/>
          <w:szCs w:val="24"/>
          <w:lang w:val="fr-FR"/>
        </w:rPr>
        <w:t>B</w:t>
      </w:r>
      <w:r w:rsidR="009E2CC2" w:rsidRPr="00FB50AC">
        <w:rPr>
          <w:rFonts w:asciiTheme="majorBidi" w:hAnsiTheme="majorBidi" w:cstheme="majorBidi"/>
          <w:sz w:val="24"/>
          <w:szCs w:val="24"/>
          <w:lang w:val="fr-FR"/>
        </w:rPr>
        <w:t>ahrke</w:t>
      </w:r>
      <w:r w:rsidRPr="00FB50AC">
        <w:rPr>
          <w:rFonts w:asciiTheme="majorBidi" w:hAnsiTheme="majorBidi" w:cstheme="majorBidi"/>
          <w:sz w:val="24"/>
          <w:szCs w:val="24"/>
          <w:lang w:val="fr-FR"/>
        </w:rPr>
        <w:t xml:space="preserve">,2008; </w:t>
      </w:r>
      <w:r w:rsidR="00FB50AC" w:rsidRPr="00FB50AC">
        <w:rPr>
          <w:rFonts w:asciiTheme="majorBidi" w:hAnsiTheme="majorBidi" w:cstheme="majorBidi"/>
          <w:sz w:val="24"/>
          <w:szCs w:val="24"/>
          <w:lang w:val="fr-FR"/>
        </w:rPr>
        <w:t>P</w:t>
      </w:r>
      <w:r w:rsidR="009E2CC2" w:rsidRPr="00FB50AC">
        <w:rPr>
          <w:rFonts w:asciiTheme="majorBidi" w:hAnsiTheme="majorBidi" w:cstheme="majorBidi"/>
          <w:sz w:val="24"/>
          <w:szCs w:val="24"/>
          <w:lang w:val="fr-FR"/>
        </w:rPr>
        <w:t>aul</w:t>
      </w:r>
      <w:r w:rsidRPr="00FB50AC">
        <w:rPr>
          <w:rFonts w:asciiTheme="majorBidi" w:hAnsiTheme="majorBidi" w:cstheme="majorBidi"/>
          <w:sz w:val="24"/>
          <w:szCs w:val="24"/>
          <w:lang w:val="fr-FR"/>
        </w:rPr>
        <w:t>, 2012)</w:t>
      </w:r>
    </w:p>
    <w:p w:rsidR="00E50327" w:rsidRPr="00DA450B" w:rsidRDefault="00E50327" w:rsidP="00D31E39">
      <w:pPr>
        <w:pStyle w:val="2"/>
        <w:ind w:right="-1"/>
      </w:pPr>
      <w:bookmarkStart w:id="53" w:name="_Toc484417307"/>
      <w:r w:rsidRPr="00DA450B">
        <w:t>II.2.3. Distribution géographique</w:t>
      </w:r>
      <w:bookmarkEnd w:id="53"/>
    </w:p>
    <w:p w:rsidR="00E50327" w:rsidRPr="00E75ADB" w:rsidRDefault="00E50327" w:rsidP="00D31E39">
      <w:pPr>
        <w:pStyle w:val="a7"/>
        <w:numPr>
          <w:ilvl w:val="0"/>
          <w:numId w:val="13"/>
        </w:numPr>
        <w:bidi w:val="0"/>
        <w:spacing w:line="360" w:lineRule="auto"/>
        <w:ind w:right="-1"/>
        <w:jc w:val="both"/>
        <w:rPr>
          <w:rFonts w:asciiTheme="majorBidi" w:hAnsiTheme="majorBidi" w:cstheme="majorBidi"/>
          <w:sz w:val="24"/>
          <w:szCs w:val="24"/>
          <w:lang w:val="fr-FR"/>
        </w:rPr>
      </w:pPr>
      <w:r w:rsidRPr="00E75ADB">
        <w:rPr>
          <w:rFonts w:asciiTheme="majorBidi" w:hAnsiTheme="majorBidi" w:cstheme="majorBidi"/>
          <w:b/>
          <w:bCs/>
          <w:sz w:val="24"/>
          <w:szCs w:val="24"/>
          <w:lang w:val="fr-FR"/>
        </w:rPr>
        <w:t>Local:</w:t>
      </w:r>
      <w:r w:rsidRPr="00E75ADB">
        <w:rPr>
          <w:rFonts w:asciiTheme="majorBidi" w:hAnsiTheme="majorBidi" w:cstheme="majorBidi"/>
          <w:sz w:val="24"/>
          <w:szCs w:val="24"/>
          <w:lang w:val="fr-FR"/>
        </w:rPr>
        <w:t xml:space="preserve"> Commun dans le Hoggar et le Tassili des montagnes.</w:t>
      </w:r>
    </w:p>
    <w:p w:rsidR="00E50327" w:rsidRPr="00E75ADB" w:rsidRDefault="00E50327" w:rsidP="00D31E39">
      <w:pPr>
        <w:pStyle w:val="a7"/>
        <w:numPr>
          <w:ilvl w:val="0"/>
          <w:numId w:val="13"/>
        </w:numPr>
        <w:bidi w:val="0"/>
        <w:spacing w:line="360" w:lineRule="auto"/>
        <w:ind w:right="-1"/>
        <w:jc w:val="both"/>
        <w:rPr>
          <w:rFonts w:asciiTheme="majorBidi" w:hAnsiTheme="majorBidi" w:cstheme="majorBidi"/>
          <w:sz w:val="24"/>
          <w:szCs w:val="24"/>
          <w:lang w:val="fr-FR"/>
        </w:rPr>
      </w:pPr>
      <w:r w:rsidRPr="00E75ADB">
        <w:rPr>
          <w:rFonts w:asciiTheme="majorBidi" w:hAnsiTheme="majorBidi" w:cstheme="majorBidi"/>
          <w:b/>
          <w:bCs/>
          <w:sz w:val="24"/>
          <w:szCs w:val="24"/>
          <w:lang w:val="fr-FR"/>
        </w:rPr>
        <w:t>Régional:</w:t>
      </w:r>
      <w:r w:rsidRPr="00E75ADB">
        <w:rPr>
          <w:rFonts w:asciiTheme="majorBidi" w:hAnsiTheme="majorBidi" w:cstheme="majorBidi"/>
          <w:sz w:val="24"/>
          <w:szCs w:val="24"/>
          <w:lang w:val="fr-FR"/>
        </w:rPr>
        <w:t xml:space="preserve"> Algérie et Tchad (Tibesti).</w:t>
      </w:r>
    </w:p>
    <w:p w:rsidR="00E50327" w:rsidRPr="00E75ADB" w:rsidRDefault="00E50327" w:rsidP="00D31E39">
      <w:pPr>
        <w:pStyle w:val="a7"/>
        <w:numPr>
          <w:ilvl w:val="0"/>
          <w:numId w:val="13"/>
        </w:numPr>
        <w:bidi w:val="0"/>
        <w:spacing w:line="360" w:lineRule="auto"/>
        <w:ind w:right="-1"/>
        <w:jc w:val="both"/>
        <w:rPr>
          <w:rFonts w:asciiTheme="majorBidi" w:hAnsiTheme="majorBidi" w:cstheme="majorBidi"/>
          <w:sz w:val="24"/>
          <w:szCs w:val="24"/>
          <w:lang w:val="fr-FR"/>
        </w:rPr>
      </w:pPr>
      <w:r w:rsidRPr="00E75ADB">
        <w:rPr>
          <w:rFonts w:asciiTheme="majorBidi" w:hAnsiTheme="majorBidi" w:cstheme="majorBidi"/>
          <w:b/>
          <w:bCs/>
          <w:sz w:val="24"/>
          <w:szCs w:val="24"/>
          <w:lang w:val="fr-FR"/>
        </w:rPr>
        <w:t>Global:</w:t>
      </w:r>
      <w:r w:rsidRPr="00E75ADB">
        <w:rPr>
          <w:rFonts w:asciiTheme="majorBidi" w:hAnsiTheme="majorBidi" w:cstheme="majorBidi"/>
          <w:sz w:val="24"/>
          <w:szCs w:val="24"/>
          <w:lang w:val="fr-FR"/>
        </w:rPr>
        <w:t xml:space="preserve"> Le myrte saharien est endémique des montagnes du Sahara central (</w:t>
      </w:r>
      <w:r w:rsidR="00FB50AC" w:rsidRPr="00E75ADB">
        <w:rPr>
          <w:rFonts w:asciiTheme="majorBidi" w:hAnsiTheme="majorBidi" w:cstheme="majorBidi"/>
          <w:sz w:val="24"/>
          <w:szCs w:val="24"/>
          <w:lang w:val="fr-FR"/>
        </w:rPr>
        <w:t>M</w:t>
      </w:r>
      <w:r w:rsidR="009E2CC2" w:rsidRPr="00E75ADB">
        <w:rPr>
          <w:rFonts w:asciiTheme="majorBidi" w:hAnsiTheme="majorBidi" w:cstheme="majorBidi"/>
          <w:sz w:val="24"/>
          <w:szCs w:val="24"/>
          <w:lang w:val="fr-FR"/>
        </w:rPr>
        <w:t>olino</w:t>
      </w:r>
      <w:r w:rsidRPr="00E75ADB">
        <w:rPr>
          <w:rFonts w:asciiTheme="majorBidi" w:hAnsiTheme="majorBidi" w:cstheme="majorBidi"/>
          <w:sz w:val="24"/>
          <w:szCs w:val="24"/>
          <w:lang w:val="fr-FR"/>
        </w:rPr>
        <w:t>, 2005).</w:t>
      </w:r>
    </w:p>
    <w:p w:rsidR="00E50327" w:rsidRPr="00DA450B" w:rsidRDefault="00E50327" w:rsidP="00D31E39">
      <w:pPr>
        <w:pStyle w:val="2"/>
        <w:ind w:right="-1"/>
      </w:pPr>
      <w:bookmarkStart w:id="54" w:name="_Toc484417308"/>
      <w:r w:rsidRPr="00DA450B">
        <w:t>II.2.4. Utilisation traditionnelle</w:t>
      </w:r>
      <w:bookmarkEnd w:id="54"/>
    </w:p>
    <w:p w:rsidR="00E50327" w:rsidRPr="00FB50AC" w:rsidRDefault="00E50327" w:rsidP="00D31E39">
      <w:pPr>
        <w:bidi w:val="0"/>
        <w:spacing w:line="360" w:lineRule="auto"/>
        <w:ind w:right="-1" w:firstLine="567"/>
        <w:jc w:val="both"/>
        <w:rPr>
          <w:rFonts w:asciiTheme="majorBidi" w:hAnsiTheme="majorBidi" w:cstheme="majorBidi"/>
          <w:b/>
          <w:bCs/>
          <w:sz w:val="24"/>
          <w:szCs w:val="24"/>
          <w:lang w:val="fr-FR"/>
        </w:rPr>
      </w:pPr>
      <w:r w:rsidRPr="00FB50AC">
        <w:rPr>
          <w:rFonts w:asciiTheme="majorBidi" w:hAnsiTheme="majorBidi" w:cstheme="majorBidi"/>
          <w:sz w:val="24"/>
          <w:szCs w:val="24"/>
          <w:lang w:val="fr-FR"/>
        </w:rPr>
        <w:t>Cette espèce est largement utilisée dans la médecine traditionnelle en raison de ses propriétés astringentes et balsamiques (</w:t>
      </w:r>
      <w:r w:rsidR="00FB50AC" w:rsidRPr="00FB50AC">
        <w:rPr>
          <w:rFonts w:asciiTheme="majorBidi" w:hAnsiTheme="majorBidi" w:cstheme="majorBidi"/>
          <w:sz w:val="24"/>
          <w:szCs w:val="24"/>
          <w:lang w:val="fr-FR"/>
        </w:rPr>
        <w:t>G</w:t>
      </w:r>
      <w:r w:rsidR="009E2CC2" w:rsidRPr="00FB50AC">
        <w:rPr>
          <w:rFonts w:asciiTheme="majorBidi" w:hAnsiTheme="majorBidi" w:cstheme="majorBidi"/>
          <w:sz w:val="24"/>
          <w:szCs w:val="24"/>
          <w:lang w:val="fr-FR"/>
        </w:rPr>
        <w:t>uido</w:t>
      </w:r>
      <w:r w:rsidRPr="00FB50AC">
        <w:rPr>
          <w:rFonts w:asciiTheme="majorBidi" w:hAnsiTheme="majorBidi" w:cstheme="majorBidi"/>
          <w:sz w:val="24"/>
          <w:szCs w:val="24"/>
          <w:lang w:val="fr-FR"/>
        </w:rPr>
        <w:t xml:space="preserve"> ,2004). Cette plante est très réputée au sud algérien pour ses vertus thérapeutiques en médecine populaire (</w:t>
      </w:r>
      <w:r w:rsidR="00FB50AC" w:rsidRPr="00FB50AC">
        <w:rPr>
          <w:rFonts w:asciiTheme="majorBidi" w:hAnsiTheme="majorBidi" w:cstheme="majorBidi"/>
          <w:sz w:val="24"/>
          <w:szCs w:val="24"/>
          <w:lang w:val="fr-FR"/>
        </w:rPr>
        <w:t>B</w:t>
      </w:r>
      <w:r w:rsidR="009E2CC2" w:rsidRPr="00FB50AC">
        <w:rPr>
          <w:rFonts w:asciiTheme="majorBidi" w:hAnsiTheme="majorBidi" w:cstheme="majorBidi"/>
          <w:sz w:val="24"/>
          <w:szCs w:val="24"/>
          <w:lang w:val="fr-FR"/>
        </w:rPr>
        <w:t>ouzabata</w:t>
      </w:r>
      <w:r w:rsidRPr="00FB50AC">
        <w:rPr>
          <w:rFonts w:asciiTheme="majorBidi" w:hAnsiTheme="majorBidi" w:cstheme="majorBidi"/>
          <w:sz w:val="24"/>
          <w:szCs w:val="24"/>
          <w:lang w:val="fr-FR"/>
        </w:rPr>
        <w:t xml:space="preserve"> et </w:t>
      </w:r>
      <w:r w:rsidRPr="00FB50AC">
        <w:rPr>
          <w:rFonts w:asciiTheme="majorBidi" w:hAnsiTheme="majorBidi" w:cstheme="majorBidi"/>
          <w:i/>
          <w:iCs/>
          <w:sz w:val="24"/>
          <w:szCs w:val="24"/>
          <w:lang w:val="fr-FR"/>
        </w:rPr>
        <w:t>al</w:t>
      </w:r>
      <w:r w:rsidRPr="00FB50AC">
        <w:rPr>
          <w:rFonts w:asciiTheme="majorBidi" w:hAnsiTheme="majorBidi" w:cstheme="majorBidi"/>
          <w:sz w:val="24"/>
          <w:szCs w:val="24"/>
          <w:lang w:val="fr-FR"/>
        </w:rPr>
        <w:t>., 2013 ;</w:t>
      </w:r>
      <w:r w:rsidR="00FB50AC" w:rsidRPr="00FB50AC">
        <w:rPr>
          <w:rFonts w:asciiTheme="majorBidi" w:hAnsiTheme="majorBidi" w:cstheme="majorBidi"/>
          <w:sz w:val="24"/>
          <w:szCs w:val="24"/>
          <w:lang w:val="fr-FR"/>
        </w:rPr>
        <w:t>H</w:t>
      </w:r>
      <w:r w:rsidR="009E2CC2" w:rsidRPr="00FB50AC">
        <w:rPr>
          <w:rFonts w:asciiTheme="majorBidi" w:hAnsiTheme="majorBidi" w:cstheme="majorBidi"/>
          <w:sz w:val="24"/>
          <w:szCs w:val="24"/>
          <w:lang w:val="fr-FR"/>
        </w:rPr>
        <w:t>ammiche</w:t>
      </w:r>
      <w:r w:rsidRPr="00FB50AC">
        <w:rPr>
          <w:rFonts w:asciiTheme="majorBidi" w:hAnsiTheme="majorBidi" w:cstheme="majorBidi"/>
          <w:sz w:val="24"/>
          <w:szCs w:val="24"/>
          <w:lang w:val="fr-FR"/>
        </w:rPr>
        <w:t xml:space="preserve"> et </w:t>
      </w:r>
      <w:r w:rsidR="00FB50AC" w:rsidRPr="00FB50AC">
        <w:rPr>
          <w:rFonts w:asciiTheme="majorBidi" w:hAnsiTheme="majorBidi" w:cstheme="majorBidi"/>
          <w:sz w:val="24"/>
          <w:szCs w:val="24"/>
          <w:lang w:val="fr-FR"/>
        </w:rPr>
        <w:t>M</w:t>
      </w:r>
      <w:r w:rsidR="009E2CC2" w:rsidRPr="00FB50AC">
        <w:rPr>
          <w:rFonts w:asciiTheme="majorBidi" w:hAnsiTheme="majorBidi" w:cstheme="majorBidi"/>
          <w:sz w:val="24"/>
          <w:szCs w:val="24"/>
          <w:lang w:val="fr-FR"/>
        </w:rPr>
        <w:t>aiza</w:t>
      </w:r>
      <w:r w:rsidR="00FB50AC" w:rsidRPr="00FB50AC">
        <w:rPr>
          <w:rFonts w:asciiTheme="majorBidi" w:hAnsiTheme="majorBidi" w:cstheme="majorBidi"/>
          <w:sz w:val="24"/>
          <w:szCs w:val="24"/>
          <w:lang w:val="fr-FR"/>
        </w:rPr>
        <w:t>.</w:t>
      </w:r>
      <w:r w:rsidRPr="00FB50AC">
        <w:rPr>
          <w:rFonts w:asciiTheme="majorBidi" w:hAnsiTheme="majorBidi" w:cstheme="majorBidi"/>
          <w:sz w:val="24"/>
          <w:szCs w:val="24"/>
          <w:lang w:val="fr-FR"/>
        </w:rPr>
        <w:t>, 2006) Pour traiter le mal de gorge et la fièvre, ses feuilles sont préparées en décoction avec des figues et des raisins secs ou mélangé avec le lait de chèvre (</w:t>
      </w:r>
      <w:r w:rsidR="00FB50AC" w:rsidRPr="00FB50AC">
        <w:rPr>
          <w:rFonts w:asciiTheme="majorBidi" w:hAnsiTheme="majorBidi" w:cstheme="majorBidi"/>
          <w:sz w:val="24"/>
          <w:szCs w:val="24"/>
          <w:lang w:val="fr-FR"/>
        </w:rPr>
        <w:t>M</w:t>
      </w:r>
      <w:r w:rsidR="009E2CC2" w:rsidRPr="00FB50AC">
        <w:rPr>
          <w:rFonts w:asciiTheme="majorBidi" w:hAnsiTheme="majorBidi" w:cstheme="majorBidi"/>
          <w:sz w:val="24"/>
          <w:szCs w:val="24"/>
          <w:lang w:val="fr-FR"/>
        </w:rPr>
        <w:t>olino</w:t>
      </w:r>
      <w:r w:rsidR="00FB50AC" w:rsidRPr="00FB50AC">
        <w:rPr>
          <w:rFonts w:asciiTheme="majorBidi" w:hAnsiTheme="majorBidi" w:cstheme="majorBidi"/>
          <w:sz w:val="24"/>
          <w:szCs w:val="24"/>
          <w:lang w:val="fr-FR"/>
        </w:rPr>
        <w:t>,</w:t>
      </w:r>
      <w:r w:rsidRPr="00FB50AC">
        <w:rPr>
          <w:rFonts w:asciiTheme="majorBidi" w:hAnsiTheme="majorBidi" w:cstheme="majorBidi"/>
          <w:sz w:val="24"/>
          <w:szCs w:val="24"/>
          <w:lang w:val="fr-FR"/>
        </w:rPr>
        <w:t xml:space="preserve"> 2005), elles sont utilisées pour traiter les problèmes gastro-intestinaux, les mycoses et le diabète ainsi que les problèmes hépatiques (</w:t>
      </w:r>
      <w:r w:rsidR="00FB50AC" w:rsidRPr="00FB50AC">
        <w:rPr>
          <w:rFonts w:asciiTheme="majorBidi" w:hAnsiTheme="majorBidi" w:cstheme="majorBidi"/>
          <w:sz w:val="24"/>
          <w:szCs w:val="24"/>
          <w:lang w:val="fr-FR"/>
        </w:rPr>
        <w:t>M</w:t>
      </w:r>
      <w:r w:rsidR="009E2CC2" w:rsidRPr="00FB50AC">
        <w:rPr>
          <w:rFonts w:asciiTheme="majorBidi" w:hAnsiTheme="majorBidi" w:cstheme="majorBidi"/>
          <w:sz w:val="24"/>
          <w:szCs w:val="24"/>
          <w:lang w:val="fr-FR"/>
        </w:rPr>
        <w:t>aiza</w:t>
      </w:r>
      <w:r w:rsidRPr="00FB50AC">
        <w:rPr>
          <w:rFonts w:asciiTheme="majorBidi" w:hAnsiTheme="majorBidi" w:cstheme="majorBidi"/>
          <w:sz w:val="24"/>
          <w:szCs w:val="24"/>
          <w:lang w:val="fr-FR"/>
        </w:rPr>
        <w:t>, 2008) Les baies très sucrées sont consommées soit fraiches ou séchées pour traiter les aphtes de la sphère bucco-dentaire (</w:t>
      </w:r>
      <w:r w:rsidR="00FB50AC" w:rsidRPr="00FB50AC">
        <w:rPr>
          <w:rFonts w:asciiTheme="majorBidi" w:hAnsiTheme="majorBidi" w:cstheme="majorBidi"/>
          <w:sz w:val="24"/>
          <w:szCs w:val="24"/>
          <w:lang w:val="fr-FR"/>
        </w:rPr>
        <w:t>H</w:t>
      </w:r>
      <w:r w:rsidR="009E2CC2" w:rsidRPr="00FB50AC">
        <w:rPr>
          <w:rFonts w:asciiTheme="majorBidi" w:hAnsiTheme="majorBidi" w:cstheme="majorBidi"/>
          <w:sz w:val="24"/>
          <w:szCs w:val="24"/>
          <w:lang w:val="fr-FR"/>
        </w:rPr>
        <w:t>ammiche</w:t>
      </w:r>
      <w:r w:rsidRPr="00FB50AC">
        <w:rPr>
          <w:rFonts w:asciiTheme="majorBidi" w:hAnsiTheme="majorBidi" w:cstheme="majorBidi"/>
          <w:sz w:val="24"/>
          <w:szCs w:val="24"/>
          <w:lang w:val="fr-FR"/>
        </w:rPr>
        <w:t xml:space="preserve">et </w:t>
      </w:r>
      <w:r w:rsidR="00FB50AC" w:rsidRPr="00FB50AC">
        <w:rPr>
          <w:rFonts w:asciiTheme="majorBidi" w:hAnsiTheme="majorBidi" w:cstheme="majorBidi"/>
          <w:sz w:val="24"/>
          <w:szCs w:val="24"/>
          <w:lang w:val="fr-FR"/>
        </w:rPr>
        <w:t>M</w:t>
      </w:r>
      <w:r w:rsidR="009E2CC2" w:rsidRPr="00FB50AC">
        <w:rPr>
          <w:rFonts w:asciiTheme="majorBidi" w:hAnsiTheme="majorBidi" w:cstheme="majorBidi"/>
          <w:sz w:val="24"/>
          <w:szCs w:val="24"/>
          <w:lang w:val="fr-FR"/>
        </w:rPr>
        <w:t>aiza</w:t>
      </w:r>
      <w:r w:rsidRPr="00FB50AC">
        <w:rPr>
          <w:rFonts w:asciiTheme="majorBidi" w:hAnsiTheme="majorBidi" w:cstheme="majorBidi"/>
          <w:sz w:val="24"/>
          <w:szCs w:val="24"/>
          <w:lang w:val="fr-FR"/>
        </w:rPr>
        <w:t>., 2006). Les feuilles sont utilisées également comme produit de beauté en macération dans du beurre fondu, servant à coiffer les cheveux et à</w:t>
      </w:r>
      <w:r w:rsidRPr="00D77FCD">
        <w:rPr>
          <w:rFonts w:asciiTheme="majorBidi" w:hAnsiTheme="majorBidi" w:cstheme="majorBidi"/>
          <w:sz w:val="24"/>
          <w:szCs w:val="24"/>
          <w:lang w:val="fr-FR"/>
        </w:rPr>
        <w:t xml:space="preserve"> parfumer le corps </w:t>
      </w:r>
      <w:r w:rsidRPr="00FB50AC">
        <w:rPr>
          <w:rFonts w:asciiTheme="majorBidi" w:hAnsiTheme="majorBidi" w:cstheme="majorBidi"/>
          <w:sz w:val="24"/>
          <w:szCs w:val="24"/>
          <w:lang w:val="fr-FR"/>
        </w:rPr>
        <w:t>(</w:t>
      </w:r>
      <w:r w:rsidR="00FB50AC" w:rsidRPr="00FB50AC">
        <w:rPr>
          <w:rFonts w:asciiTheme="majorBidi" w:hAnsiTheme="majorBidi" w:cstheme="majorBidi"/>
          <w:sz w:val="24"/>
          <w:szCs w:val="24"/>
          <w:lang w:val="fr-FR"/>
        </w:rPr>
        <w:t>W</w:t>
      </w:r>
      <w:r w:rsidR="009E2CC2" w:rsidRPr="00FB50AC">
        <w:rPr>
          <w:rFonts w:asciiTheme="majorBidi" w:hAnsiTheme="majorBidi" w:cstheme="majorBidi"/>
          <w:sz w:val="24"/>
          <w:szCs w:val="24"/>
          <w:lang w:val="fr-FR"/>
        </w:rPr>
        <w:t>ichens</w:t>
      </w:r>
      <w:r w:rsidRPr="00FB50AC">
        <w:rPr>
          <w:rFonts w:asciiTheme="majorBidi" w:hAnsiTheme="majorBidi" w:cstheme="majorBidi"/>
          <w:sz w:val="24"/>
          <w:szCs w:val="24"/>
          <w:lang w:val="fr-FR"/>
        </w:rPr>
        <w:t>., 1998).</w:t>
      </w:r>
      <w:r w:rsidRPr="00D77FCD">
        <w:rPr>
          <w:rFonts w:asciiTheme="majorBidi" w:hAnsiTheme="majorBidi" w:cstheme="majorBidi"/>
          <w:sz w:val="24"/>
          <w:szCs w:val="24"/>
          <w:lang w:val="fr-FR"/>
        </w:rPr>
        <w:t xml:space="preserve">La population locale l'utilise aussi comme ressource pastorale pour la faune domestique, comme aromate ou condiment culinaire, et parfois même comme matériaux de </w:t>
      </w:r>
      <w:r w:rsidRPr="00D77FCD">
        <w:rPr>
          <w:rFonts w:asciiTheme="majorBidi" w:hAnsiTheme="majorBidi" w:cstheme="majorBidi"/>
          <w:sz w:val="24"/>
          <w:szCs w:val="24"/>
          <w:lang w:val="fr-FR"/>
        </w:rPr>
        <w:lastRenderedPageBreak/>
        <w:t>l'artisanat et à la construction d'habitats ou à la production énergétique au même titre que l'acacias, l'olivier, le ficus et bien d'autres espèces encore, ainsi que pour teinter les peaux d'animaux destinées à la fabrication de sacs et des ceintures</w:t>
      </w:r>
      <w:r w:rsidR="00FB50AC" w:rsidRPr="00FB50AC">
        <w:rPr>
          <w:rFonts w:asciiTheme="majorBidi" w:hAnsiTheme="majorBidi" w:cstheme="majorBidi"/>
          <w:sz w:val="24"/>
          <w:szCs w:val="24"/>
          <w:lang w:val="fr-FR"/>
        </w:rPr>
        <w:t>(</w:t>
      </w:r>
      <w:r w:rsidR="00FB50AC" w:rsidRPr="00FB50AC">
        <w:rPr>
          <w:rFonts w:asciiTheme="majorBidi" w:hAnsiTheme="majorBidi" w:cstheme="majorBidi"/>
          <w:sz w:val="24"/>
          <w:szCs w:val="24"/>
          <w:shd w:val="clear" w:color="auto" w:fill="FFFFFF"/>
          <w:lang w:val="fr-FR"/>
        </w:rPr>
        <w:t>T</w:t>
      </w:r>
      <w:r w:rsidR="009E2CC2" w:rsidRPr="00FB50AC">
        <w:rPr>
          <w:rFonts w:asciiTheme="majorBidi" w:hAnsiTheme="majorBidi" w:cstheme="majorBidi"/>
          <w:sz w:val="24"/>
          <w:szCs w:val="24"/>
          <w:shd w:val="clear" w:color="auto" w:fill="FFFFFF"/>
          <w:lang w:val="fr-FR"/>
        </w:rPr>
        <w:t xml:space="preserve">ouaibia </w:t>
      </w:r>
      <w:r w:rsidR="00FB50AC" w:rsidRPr="00FB50AC">
        <w:rPr>
          <w:rFonts w:asciiTheme="majorBidi" w:hAnsiTheme="majorBidi" w:cstheme="majorBidi"/>
          <w:sz w:val="24"/>
          <w:szCs w:val="24"/>
          <w:shd w:val="clear" w:color="auto" w:fill="FFFFFF"/>
          <w:lang w:val="fr-FR"/>
        </w:rPr>
        <w:t>et C</w:t>
      </w:r>
      <w:r w:rsidR="009E2CC2" w:rsidRPr="00FB50AC">
        <w:rPr>
          <w:rFonts w:asciiTheme="majorBidi" w:hAnsiTheme="majorBidi" w:cstheme="majorBidi"/>
          <w:sz w:val="24"/>
          <w:szCs w:val="24"/>
          <w:shd w:val="clear" w:color="auto" w:fill="FFFFFF"/>
          <w:lang w:val="fr-FR"/>
        </w:rPr>
        <w:t>haouchf</w:t>
      </w:r>
      <w:r w:rsidR="00FB50AC" w:rsidRPr="00FB50AC">
        <w:rPr>
          <w:rFonts w:asciiTheme="majorBidi" w:hAnsiTheme="majorBidi" w:cstheme="majorBidi"/>
          <w:sz w:val="24"/>
          <w:szCs w:val="24"/>
          <w:shd w:val="clear" w:color="auto" w:fill="FFFFFF"/>
          <w:lang w:val="fr-FR"/>
        </w:rPr>
        <w:t>., 2014</w:t>
      </w:r>
      <w:r w:rsidR="00FB50AC" w:rsidRPr="00FB50AC">
        <w:rPr>
          <w:rFonts w:asciiTheme="majorBidi" w:hAnsiTheme="majorBidi" w:cstheme="majorBidi"/>
          <w:sz w:val="24"/>
          <w:szCs w:val="24"/>
          <w:lang w:val="fr-FR"/>
        </w:rPr>
        <w:t>)</w:t>
      </w:r>
    </w:p>
    <w:p w:rsidR="00E50327" w:rsidRPr="00DA450B" w:rsidRDefault="00E50327" w:rsidP="00D31E39">
      <w:pPr>
        <w:pStyle w:val="2"/>
        <w:ind w:right="-1"/>
      </w:pPr>
      <w:bookmarkStart w:id="55" w:name="_Toc484417309"/>
      <w:r w:rsidRPr="00DA450B">
        <w:t>II.2.5. Composition chimique</w:t>
      </w:r>
      <w:bookmarkEnd w:id="55"/>
    </w:p>
    <w:p w:rsidR="00E50327" w:rsidRPr="00A27647" w:rsidRDefault="00E50327" w:rsidP="00D31E39">
      <w:pPr>
        <w:bidi w:val="0"/>
        <w:spacing w:line="360" w:lineRule="auto"/>
        <w:ind w:right="-1" w:firstLine="567"/>
        <w:jc w:val="both"/>
        <w:rPr>
          <w:rFonts w:asciiTheme="majorBidi" w:hAnsiTheme="majorBidi" w:cstheme="majorBidi"/>
          <w:spacing w:val="1"/>
          <w:sz w:val="24"/>
          <w:szCs w:val="24"/>
          <w:shd w:val="clear" w:color="auto" w:fill="FCFCFC"/>
          <w:lang w:val="fr-FR"/>
        </w:rPr>
      </w:pPr>
      <w:r w:rsidRPr="00AA3A98">
        <w:rPr>
          <w:rFonts w:asciiTheme="majorBidi" w:hAnsiTheme="majorBidi" w:cstheme="majorBidi"/>
          <w:sz w:val="24"/>
          <w:szCs w:val="24"/>
          <w:lang w:val="fr-FR"/>
        </w:rPr>
        <w:t xml:space="preserve">Les proprité antioxydantes et la composition d'extrait d'éthanol obtenu à patir de baies de myrte ont été étudiée, se concentrant principalement sur des composés tels que anthocyanes et des flavonoïdes qui sont pensés pour étre respensable de leur effet antioxydant </w:t>
      </w:r>
      <w:r w:rsidRPr="00FB50AC">
        <w:rPr>
          <w:rFonts w:asciiTheme="majorBidi" w:hAnsiTheme="majorBidi" w:cstheme="majorBidi"/>
          <w:sz w:val="24"/>
          <w:szCs w:val="24"/>
          <w:lang w:val="fr-FR"/>
        </w:rPr>
        <w:t>(</w:t>
      </w:r>
      <w:r w:rsidR="00FB50AC" w:rsidRPr="00FB50AC">
        <w:rPr>
          <w:rFonts w:asciiTheme="majorBidi" w:hAnsiTheme="majorBidi" w:cstheme="majorBidi"/>
          <w:sz w:val="24"/>
          <w:szCs w:val="24"/>
          <w:lang w:val="fr-FR"/>
        </w:rPr>
        <w:t>C</w:t>
      </w:r>
      <w:r w:rsidR="00E1167F" w:rsidRPr="00FB50AC">
        <w:rPr>
          <w:rFonts w:asciiTheme="majorBidi" w:hAnsiTheme="majorBidi" w:cstheme="majorBidi"/>
          <w:sz w:val="24"/>
          <w:szCs w:val="24"/>
          <w:lang w:val="fr-FR"/>
        </w:rPr>
        <w:t>arlo</w:t>
      </w:r>
      <w:r w:rsidRPr="00FB50AC">
        <w:rPr>
          <w:rFonts w:asciiTheme="majorBidi" w:hAnsiTheme="majorBidi" w:cstheme="majorBidi"/>
          <w:sz w:val="24"/>
          <w:szCs w:val="24"/>
          <w:lang w:val="fr-FR"/>
        </w:rPr>
        <w:t xml:space="preserve">et </w:t>
      </w:r>
      <w:r w:rsidRPr="00FB50AC">
        <w:rPr>
          <w:rFonts w:asciiTheme="majorBidi" w:hAnsiTheme="majorBidi" w:cstheme="majorBidi"/>
          <w:i/>
          <w:iCs/>
          <w:sz w:val="24"/>
          <w:szCs w:val="24"/>
          <w:lang w:val="fr-FR"/>
        </w:rPr>
        <w:t>al</w:t>
      </w:r>
      <w:r w:rsidRPr="00FB50AC">
        <w:rPr>
          <w:rFonts w:asciiTheme="majorBidi" w:hAnsiTheme="majorBidi" w:cstheme="majorBidi"/>
          <w:sz w:val="24"/>
          <w:szCs w:val="24"/>
          <w:lang w:val="fr-FR"/>
        </w:rPr>
        <w:t>., 2010)</w:t>
      </w:r>
      <w:r w:rsidRPr="00AA3A98">
        <w:rPr>
          <w:rFonts w:asciiTheme="majorBidi" w:hAnsiTheme="majorBidi" w:cstheme="majorBidi"/>
          <w:sz w:val="24"/>
          <w:szCs w:val="24"/>
          <w:lang w:val="fr-FR"/>
        </w:rPr>
        <w:t xml:space="preserve"> .</w:t>
      </w:r>
      <w:r w:rsidR="00266FB7" w:rsidRPr="00D94343">
        <w:rPr>
          <w:rFonts w:asciiTheme="majorBidi" w:hAnsiTheme="majorBidi" w:cstheme="majorBidi"/>
          <w:sz w:val="24"/>
          <w:szCs w:val="24"/>
          <w:shd w:val="clear" w:color="auto" w:fill="FFFFFF"/>
          <w:lang w:val="fr-FR"/>
        </w:rPr>
        <w:t>Les</w:t>
      </w:r>
      <w:r w:rsidRPr="00D94343">
        <w:rPr>
          <w:rFonts w:asciiTheme="majorBidi" w:hAnsiTheme="majorBidi" w:cstheme="majorBidi"/>
          <w:sz w:val="24"/>
          <w:szCs w:val="24"/>
          <w:shd w:val="clear" w:color="auto" w:fill="FFFFFF"/>
          <w:lang w:val="fr-FR"/>
        </w:rPr>
        <w:t xml:space="preserve"> extraits éthanoliques de </w:t>
      </w:r>
      <w:r w:rsidRPr="00D94343">
        <w:rPr>
          <w:rFonts w:asciiTheme="majorBidi" w:hAnsiTheme="majorBidi" w:cstheme="majorBidi"/>
          <w:i/>
          <w:iCs/>
          <w:sz w:val="24"/>
          <w:szCs w:val="24"/>
          <w:lang w:val="fr-FR"/>
        </w:rPr>
        <w:t>myrtus nivellei</w:t>
      </w:r>
      <w:r w:rsidRPr="00D94343">
        <w:rPr>
          <w:rFonts w:asciiTheme="majorBidi" w:hAnsiTheme="majorBidi" w:cstheme="majorBidi"/>
          <w:sz w:val="24"/>
          <w:szCs w:val="24"/>
          <w:shd w:val="clear" w:color="auto" w:fill="FFFFFF"/>
          <w:lang w:val="fr-FR"/>
        </w:rPr>
        <w:t xml:space="preserve">  sont plus riches en polyphénols que les extraits méthanoliques</w:t>
      </w:r>
      <w:r w:rsidRPr="00AA3A98">
        <w:rPr>
          <w:rFonts w:asciiTheme="majorBidi" w:hAnsiTheme="majorBidi" w:cstheme="majorBidi"/>
          <w:sz w:val="24"/>
          <w:szCs w:val="24"/>
          <w:lang w:val="fr-FR"/>
        </w:rPr>
        <w:t xml:space="preserve">. </w:t>
      </w:r>
      <w:r w:rsidRPr="00A27647">
        <w:rPr>
          <w:rFonts w:asciiTheme="majorBidi" w:hAnsiTheme="majorBidi" w:cstheme="majorBidi"/>
          <w:sz w:val="24"/>
          <w:szCs w:val="24"/>
          <w:shd w:val="clear" w:color="auto" w:fill="FFFFFF"/>
          <w:lang w:val="fr-FR"/>
        </w:rPr>
        <w:t xml:space="preserve">L'analyse de l'extrait ethanolique a révélé sa </w:t>
      </w:r>
      <w:r>
        <w:rPr>
          <w:rFonts w:asciiTheme="majorBidi" w:hAnsiTheme="majorBidi" w:cstheme="majorBidi"/>
          <w:sz w:val="24"/>
          <w:szCs w:val="24"/>
          <w:shd w:val="clear" w:color="auto" w:fill="FFFFFF"/>
          <w:lang w:val="fr-FR"/>
        </w:rPr>
        <w:t>richesse en polyphenols totaux,</w:t>
      </w:r>
      <w:r w:rsidRPr="00A27647">
        <w:rPr>
          <w:rFonts w:asciiTheme="majorBidi" w:hAnsiTheme="majorBidi" w:cstheme="majorBidi"/>
          <w:sz w:val="24"/>
          <w:szCs w:val="24"/>
          <w:shd w:val="clear" w:color="auto" w:fill="FFFFFF"/>
          <w:lang w:val="fr-FR"/>
        </w:rPr>
        <w:t xml:space="preserve"> flavonoïdes, flavonols</w:t>
      </w:r>
      <w:r>
        <w:rPr>
          <w:rFonts w:asciiTheme="majorBidi" w:hAnsiTheme="majorBidi" w:cstheme="majorBidi"/>
          <w:sz w:val="24"/>
          <w:szCs w:val="24"/>
          <w:shd w:val="clear" w:color="auto" w:fill="FFFFFF"/>
          <w:lang w:val="fr-FR"/>
        </w:rPr>
        <w:t>, anthocyanes</w:t>
      </w:r>
      <w:r w:rsidRPr="00A27647">
        <w:rPr>
          <w:rFonts w:asciiTheme="majorBidi" w:hAnsiTheme="majorBidi" w:cstheme="majorBidi"/>
          <w:sz w:val="24"/>
          <w:szCs w:val="24"/>
          <w:shd w:val="clear" w:color="auto" w:fill="FFFFFF"/>
          <w:lang w:val="fr-FR"/>
        </w:rPr>
        <w:t xml:space="preserve"> et en sucres totaux, alors que l'extraits méthanolique a présenté des teneurs moindres mais s'est montré remarquablement riche en tanins. Le taux des flavonols dans l'extrait flavonoïdique est estimé a 706,25 µg </w:t>
      </w:r>
      <w:r w:rsidR="00FB50AC">
        <w:rPr>
          <w:rFonts w:asciiTheme="majorBidi" w:hAnsiTheme="majorBidi" w:cstheme="majorBidi"/>
          <w:sz w:val="24"/>
          <w:szCs w:val="24"/>
          <w:shd w:val="clear" w:color="auto" w:fill="FFFFFF"/>
          <w:lang w:val="fr-FR"/>
        </w:rPr>
        <w:t>EAG</w:t>
      </w:r>
      <w:r w:rsidRPr="00A27647">
        <w:rPr>
          <w:rFonts w:asciiTheme="majorBidi" w:hAnsiTheme="majorBidi" w:cstheme="majorBidi"/>
          <w:sz w:val="24"/>
          <w:szCs w:val="24"/>
          <w:shd w:val="clear" w:color="auto" w:fill="FFFFFF"/>
          <w:lang w:val="fr-FR"/>
        </w:rPr>
        <w:t>/mg ES</w:t>
      </w:r>
      <w:r w:rsidRPr="00FB50AC">
        <w:rPr>
          <w:rFonts w:asciiTheme="majorBidi" w:hAnsiTheme="majorBidi" w:cstheme="majorBidi"/>
          <w:sz w:val="24"/>
          <w:szCs w:val="24"/>
          <w:shd w:val="clear" w:color="auto" w:fill="FFFFFF"/>
          <w:lang w:val="fr-FR"/>
        </w:rPr>
        <w:t>(</w:t>
      </w:r>
      <w:r w:rsidR="00FB50AC" w:rsidRPr="00FB50AC">
        <w:rPr>
          <w:rFonts w:asciiTheme="majorBidi" w:hAnsiTheme="majorBidi" w:cstheme="majorBidi"/>
          <w:sz w:val="24"/>
          <w:szCs w:val="24"/>
          <w:shd w:val="clear" w:color="auto" w:fill="FFFFFF"/>
          <w:lang w:val="fr-FR"/>
        </w:rPr>
        <w:t>T</w:t>
      </w:r>
      <w:r w:rsidR="009E2CC2" w:rsidRPr="00FB50AC">
        <w:rPr>
          <w:rFonts w:asciiTheme="majorBidi" w:hAnsiTheme="majorBidi" w:cstheme="majorBidi"/>
          <w:sz w:val="24"/>
          <w:szCs w:val="24"/>
          <w:shd w:val="clear" w:color="auto" w:fill="FFFFFF"/>
          <w:lang w:val="fr-FR"/>
        </w:rPr>
        <w:t>ouaibia</w:t>
      </w:r>
      <w:r w:rsidRPr="00FB50AC">
        <w:rPr>
          <w:rFonts w:asciiTheme="majorBidi" w:hAnsiTheme="majorBidi" w:cstheme="majorBidi"/>
          <w:sz w:val="24"/>
          <w:szCs w:val="24"/>
          <w:shd w:val="clear" w:color="auto" w:fill="FFFFFF"/>
          <w:lang w:val="fr-FR"/>
        </w:rPr>
        <w:t xml:space="preserve"> et </w:t>
      </w:r>
      <w:r w:rsidR="00FB50AC" w:rsidRPr="00FB50AC">
        <w:rPr>
          <w:rFonts w:asciiTheme="majorBidi" w:hAnsiTheme="majorBidi" w:cstheme="majorBidi"/>
          <w:sz w:val="24"/>
          <w:szCs w:val="24"/>
          <w:shd w:val="clear" w:color="auto" w:fill="FFFFFF"/>
          <w:lang w:val="fr-FR"/>
        </w:rPr>
        <w:t>C</w:t>
      </w:r>
      <w:r w:rsidR="009E2CC2" w:rsidRPr="00FB50AC">
        <w:rPr>
          <w:rFonts w:asciiTheme="majorBidi" w:hAnsiTheme="majorBidi" w:cstheme="majorBidi"/>
          <w:sz w:val="24"/>
          <w:szCs w:val="24"/>
          <w:shd w:val="clear" w:color="auto" w:fill="FFFFFF"/>
          <w:lang w:val="fr-FR"/>
        </w:rPr>
        <w:t>haouchf</w:t>
      </w:r>
      <w:r w:rsidR="00FB50AC" w:rsidRPr="00FB50AC">
        <w:rPr>
          <w:rFonts w:asciiTheme="majorBidi" w:hAnsiTheme="majorBidi" w:cstheme="majorBidi"/>
          <w:sz w:val="24"/>
          <w:szCs w:val="24"/>
          <w:shd w:val="clear" w:color="auto" w:fill="FFFFFF"/>
          <w:lang w:val="fr-FR"/>
        </w:rPr>
        <w:t>.</w:t>
      </w:r>
      <w:r w:rsidRPr="00FB50AC">
        <w:rPr>
          <w:rFonts w:asciiTheme="majorBidi" w:hAnsiTheme="majorBidi" w:cstheme="majorBidi"/>
          <w:sz w:val="24"/>
          <w:szCs w:val="24"/>
          <w:shd w:val="clear" w:color="auto" w:fill="FFFFFF"/>
          <w:lang w:val="fr-FR"/>
        </w:rPr>
        <w:t>, 2014).</w:t>
      </w:r>
    </w:p>
    <w:p w:rsidR="00E50327" w:rsidRDefault="00E50327" w:rsidP="00D31E39">
      <w:pPr>
        <w:bidi w:val="0"/>
        <w:spacing w:line="360" w:lineRule="auto"/>
        <w:ind w:right="-1" w:firstLine="567"/>
        <w:jc w:val="both"/>
        <w:rPr>
          <w:rFonts w:asciiTheme="majorBidi" w:hAnsiTheme="majorBidi" w:cstheme="majorBidi"/>
          <w:sz w:val="24"/>
          <w:szCs w:val="24"/>
          <w:lang w:val="fr-FR"/>
        </w:rPr>
      </w:pPr>
      <w:r w:rsidRPr="00AA3A98">
        <w:rPr>
          <w:rFonts w:asciiTheme="majorBidi" w:hAnsiTheme="majorBidi" w:cstheme="majorBidi"/>
          <w:spacing w:val="1"/>
          <w:sz w:val="24"/>
          <w:szCs w:val="24"/>
          <w:shd w:val="clear" w:color="auto" w:fill="FCFCFC"/>
          <w:lang w:val="fr-FR"/>
        </w:rPr>
        <w:t>Plusieurs analyses spectrophotométriques ont été effectuées, montrant que l'</w:t>
      </w:r>
      <w:r w:rsidRPr="00AA3A98">
        <w:rPr>
          <w:rStyle w:val="apple-converted-space"/>
          <w:rFonts w:asciiTheme="majorBidi" w:hAnsiTheme="majorBidi" w:cstheme="majorBidi"/>
          <w:spacing w:val="1"/>
          <w:sz w:val="24"/>
          <w:szCs w:val="24"/>
          <w:shd w:val="clear" w:color="auto" w:fill="FCFCFC"/>
          <w:lang w:val="fr-FR"/>
        </w:rPr>
        <w:t> </w:t>
      </w:r>
      <w:r w:rsidRPr="00AA3A98">
        <w:rPr>
          <w:rStyle w:val="a8"/>
          <w:rFonts w:asciiTheme="majorBidi" w:hAnsiTheme="majorBidi" w:cstheme="majorBidi"/>
          <w:spacing w:val="1"/>
          <w:sz w:val="24"/>
          <w:szCs w:val="24"/>
          <w:shd w:val="clear" w:color="auto" w:fill="FCFCFC"/>
          <w:lang w:val="fr-FR"/>
        </w:rPr>
        <w:t>in situ</w:t>
      </w:r>
      <w:r w:rsidRPr="00AA3A98">
        <w:rPr>
          <w:rStyle w:val="apple-converted-space"/>
          <w:rFonts w:asciiTheme="majorBidi" w:hAnsiTheme="majorBidi" w:cstheme="majorBidi"/>
          <w:spacing w:val="1"/>
          <w:sz w:val="24"/>
          <w:szCs w:val="24"/>
          <w:shd w:val="clear" w:color="auto" w:fill="FCFCFC"/>
          <w:lang w:val="fr-FR"/>
        </w:rPr>
        <w:t> </w:t>
      </w:r>
      <w:r w:rsidRPr="00AA3A98">
        <w:rPr>
          <w:rFonts w:asciiTheme="majorBidi" w:hAnsiTheme="majorBidi" w:cstheme="majorBidi"/>
          <w:spacing w:val="1"/>
          <w:sz w:val="24"/>
          <w:szCs w:val="24"/>
          <w:shd w:val="clear" w:color="auto" w:fill="FCFCFC"/>
          <w:lang w:val="fr-FR"/>
        </w:rPr>
        <w:t>extrait méthanolique était plus riche en polyphénols que l'</w:t>
      </w:r>
      <w:r w:rsidRPr="00AA3A98">
        <w:rPr>
          <w:rStyle w:val="apple-converted-space"/>
          <w:rFonts w:asciiTheme="majorBidi" w:hAnsiTheme="majorBidi" w:cstheme="majorBidi"/>
          <w:spacing w:val="1"/>
          <w:sz w:val="24"/>
          <w:szCs w:val="24"/>
          <w:shd w:val="clear" w:color="auto" w:fill="FCFCFC"/>
          <w:lang w:val="fr-FR"/>
        </w:rPr>
        <w:t> </w:t>
      </w:r>
      <w:r w:rsidRPr="00AA3A98">
        <w:rPr>
          <w:rStyle w:val="a8"/>
          <w:rFonts w:asciiTheme="majorBidi" w:hAnsiTheme="majorBidi" w:cstheme="majorBidi"/>
          <w:spacing w:val="1"/>
          <w:sz w:val="24"/>
          <w:szCs w:val="24"/>
          <w:shd w:val="clear" w:color="auto" w:fill="FCFCFC"/>
          <w:lang w:val="fr-FR"/>
        </w:rPr>
        <w:t>in vitro</w:t>
      </w:r>
      <w:r w:rsidRPr="00AA3A98">
        <w:rPr>
          <w:rStyle w:val="apple-converted-space"/>
          <w:rFonts w:asciiTheme="majorBidi" w:hAnsiTheme="majorBidi" w:cstheme="majorBidi"/>
          <w:spacing w:val="1"/>
          <w:sz w:val="24"/>
          <w:szCs w:val="24"/>
          <w:shd w:val="clear" w:color="auto" w:fill="FCFCFC"/>
          <w:lang w:val="fr-FR"/>
        </w:rPr>
        <w:t> </w:t>
      </w:r>
      <w:r w:rsidRPr="00AA3A98">
        <w:rPr>
          <w:rFonts w:asciiTheme="majorBidi" w:hAnsiTheme="majorBidi" w:cstheme="majorBidi"/>
          <w:spacing w:val="1"/>
          <w:sz w:val="24"/>
          <w:szCs w:val="24"/>
          <w:shd w:val="clear" w:color="auto" w:fill="FCFCFC"/>
          <w:lang w:val="fr-FR"/>
        </w:rPr>
        <w:t>extrait méthanolique.</w:t>
      </w:r>
      <w:r w:rsidRPr="00AA3A98">
        <w:rPr>
          <w:rFonts w:asciiTheme="majorBidi" w:hAnsiTheme="majorBidi" w:cstheme="majorBidi"/>
          <w:sz w:val="24"/>
          <w:szCs w:val="24"/>
          <w:lang w:val="fr-FR"/>
        </w:rPr>
        <w:t xml:space="preserve">l'un des principaux constituants de l'huile essentielle de la famielle myrtaceae est le 1,8-cinéol. </w:t>
      </w:r>
      <w:r w:rsidRPr="00A27647">
        <w:rPr>
          <w:rFonts w:asciiTheme="majorBidi" w:hAnsiTheme="majorBidi" w:cstheme="majorBidi"/>
          <w:color w:val="000000"/>
          <w:sz w:val="24"/>
          <w:szCs w:val="24"/>
          <w:shd w:val="clear" w:color="auto" w:fill="FFFFFF"/>
          <w:lang w:val="fr-FR"/>
        </w:rPr>
        <w:t xml:space="preserve">La composition de l'huile </w:t>
      </w:r>
      <w:r w:rsidRPr="00A27647">
        <w:rPr>
          <w:rFonts w:asciiTheme="majorBidi" w:hAnsiTheme="majorBidi" w:cstheme="majorBidi"/>
          <w:i/>
          <w:iCs/>
          <w:color w:val="000000"/>
          <w:sz w:val="24"/>
          <w:szCs w:val="24"/>
          <w:shd w:val="clear" w:color="auto" w:fill="FFFFFF"/>
          <w:lang w:val="fr-FR"/>
        </w:rPr>
        <w:t>Myrtus</w:t>
      </w:r>
      <w:r w:rsidRPr="00A27647">
        <w:rPr>
          <w:rFonts w:asciiTheme="majorBidi" w:hAnsiTheme="majorBidi" w:cstheme="majorBidi"/>
          <w:color w:val="000000"/>
          <w:sz w:val="24"/>
          <w:szCs w:val="24"/>
          <w:shd w:val="clear" w:color="auto" w:fill="FFFFFF"/>
          <w:lang w:val="fr-FR"/>
        </w:rPr>
        <w:t xml:space="preserve"> de différent de celui de </w:t>
      </w:r>
      <w:r w:rsidRPr="00A27647">
        <w:rPr>
          <w:rFonts w:asciiTheme="majorBidi" w:hAnsiTheme="majorBidi" w:cstheme="majorBidi"/>
          <w:i/>
          <w:iCs/>
          <w:color w:val="000000"/>
          <w:sz w:val="24"/>
          <w:szCs w:val="24"/>
          <w:shd w:val="clear" w:color="auto" w:fill="FFFFFF"/>
          <w:lang w:val="fr-FR"/>
        </w:rPr>
        <w:t>Myrtus communis</w:t>
      </w:r>
      <w:r w:rsidRPr="00A27647">
        <w:rPr>
          <w:rFonts w:asciiTheme="majorBidi" w:hAnsiTheme="majorBidi" w:cstheme="majorBidi"/>
          <w:color w:val="000000"/>
          <w:sz w:val="24"/>
          <w:szCs w:val="24"/>
          <w:shd w:val="clear" w:color="auto" w:fill="FFFFFF"/>
          <w:lang w:val="fr-FR"/>
        </w:rPr>
        <w:t>.</w:t>
      </w:r>
      <w:r w:rsidRPr="00A27647">
        <w:rPr>
          <w:rStyle w:val="apple-converted-space"/>
          <w:rFonts w:asciiTheme="majorBidi" w:hAnsiTheme="majorBidi" w:cstheme="majorBidi"/>
          <w:color w:val="000000"/>
          <w:sz w:val="24"/>
          <w:szCs w:val="24"/>
          <w:shd w:val="clear" w:color="auto" w:fill="FFFFFF"/>
          <w:lang w:val="fr-FR"/>
        </w:rPr>
        <w:t> </w:t>
      </w:r>
      <w:r w:rsidRPr="00A27647">
        <w:rPr>
          <w:rFonts w:asciiTheme="majorBidi" w:hAnsiTheme="majorBidi" w:cstheme="majorBidi"/>
          <w:color w:val="000000"/>
          <w:sz w:val="24"/>
          <w:szCs w:val="24"/>
          <w:shd w:val="clear" w:color="auto" w:fill="FFFFFF"/>
          <w:lang w:val="fr-FR"/>
        </w:rPr>
        <w:t>La structure de deux di-nor-sesquiterpénoïdes a été élucidée.</w:t>
      </w:r>
      <w:r w:rsidRPr="00A27647">
        <w:rPr>
          <w:rStyle w:val="apple-converted-space"/>
          <w:rFonts w:asciiTheme="majorBidi" w:hAnsiTheme="majorBidi" w:cstheme="majorBidi"/>
          <w:color w:val="000000"/>
          <w:sz w:val="24"/>
          <w:szCs w:val="24"/>
          <w:shd w:val="clear" w:color="auto" w:fill="FFFFFF"/>
          <w:lang w:val="fr-FR"/>
        </w:rPr>
        <w:t> </w:t>
      </w:r>
      <w:r w:rsidRPr="00A27647">
        <w:rPr>
          <w:rFonts w:asciiTheme="majorBidi" w:hAnsiTheme="majorBidi" w:cstheme="majorBidi"/>
          <w:color w:val="000000"/>
          <w:sz w:val="24"/>
          <w:szCs w:val="24"/>
          <w:shd w:val="clear" w:color="auto" w:fill="FFFFFF"/>
          <w:lang w:val="fr-FR"/>
        </w:rPr>
        <w:t xml:space="preserve">Il était possible de trouver des doses appropriées </w:t>
      </w:r>
      <w:r w:rsidRPr="00A27647">
        <w:rPr>
          <w:rFonts w:asciiTheme="majorBidi" w:hAnsiTheme="majorBidi" w:cstheme="majorBidi"/>
          <w:i/>
          <w:iCs/>
          <w:color w:val="000000"/>
          <w:sz w:val="24"/>
          <w:szCs w:val="24"/>
          <w:shd w:val="clear" w:color="auto" w:fill="FFFFFF"/>
          <w:lang w:val="fr-FR"/>
        </w:rPr>
        <w:t>d'huile Myrtus nivellei</w:t>
      </w:r>
      <w:r w:rsidRPr="00A27647">
        <w:rPr>
          <w:rFonts w:asciiTheme="majorBidi" w:hAnsiTheme="majorBidi" w:cstheme="majorBidi"/>
          <w:color w:val="000000"/>
          <w:sz w:val="24"/>
          <w:szCs w:val="24"/>
          <w:shd w:val="clear" w:color="auto" w:fill="FFFFFF"/>
          <w:lang w:val="fr-FR"/>
        </w:rPr>
        <w:t xml:space="preserve"> à la fois une activité antifongique et très faible effet néfaste sur les kératinocytes</w:t>
      </w:r>
      <w:r w:rsidRPr="00FB50AC">
        <w:rPr>
          <w:rFonts w:asciiTheme="majorBidi" w:hAnsiTheme="majorBidi" w:cstheme="majorBidi"/>
          <w:sz w:val="24"/>
          <w:szCs w:val="24"/>
          <w:lang w:val="fr-FR"/>
        </w:rPr>
        <w:t>(</w:t>
      </w:r>
      <w:r w:rsidR="00FB50AC" w:rsidRPr="00FB50AC">
        <w:rPr>
          <w:rFonts w:asciiTheme="majorBidi" w:hAnsiTheme="majorBidi" w:cstheme="majorBidi"/>
          <w:sz w:val="24"/>
          <w:szCs w:val="24"/>
          <w:lang w:val="fr-FR"/>
        </w:rPr>
        <w:t>B</w:t>
      </w:r>
      <w:r w:rsidR="009E2CC2" w:rsidRPr="00FB50AC">
        <w:rPr>
          <w:rFonts w:asciiTheme="majorBidi" w:hAnsiTheme="majorBidi" w:cstheme="majorBidi"/>
          <w:sz w:val="24"/>
          <w:szCs w:val="24"/>
          <w:lang w:val="fr-FR"/>
        </w:rPr>
        <w:t>ouzabata</w:t>
      </w:r>
      <w:r w:rsidRPr="00FB50AC">
        <w:rPr>
          <w:rFonts w:asciiTheme="majorBidi" w:hAnsiTheme="majorBidi" w:cstheme="majorBidi"/>
          <w:sz w:val="24"/>
          <w:szCs w:val="24"/>
          <w:lang w:val="fr-FR"/>
        </w:rPr>
        <w:t xml:space="preserve">et </w:t>
      </w:r>
      <w:r w:rsidRPr="00FB50AC">
        <w:rPr>
          <w:rFonts w:asciiTheme="majorBidi" w:hAnsiTheme="majorBidi" w:cstheme="majorBidi"/>
          <w:i/>
          <w:iCs/>
          <w:sz w:val="24"/>
          <w:szCs w:val="24"/>
          <w:lang w:val="fr-FR"/>
        </w:rPr>
        <w:t>al</w:t>
      </w:r>
      <w:r w:rsidRPr="00FB50AC">
        <w:rPr>
          <w:rFonts w:asciiTheme="majorBidi" w:hAnsiTheme="majorBidi" w:cstheme="majorBidi"/>
          <w:sz w:val="24"/>
          <w:szCs w:val="24"/>
          <w:lang w:val="fr-FR"/>
        </w:rPr>
        <w:t>., 2013) .</w:t>
      </w:r>
    </w:p>
    <w:p w:rsidR="00E50327" w:rsidRPr="00ED71F4" w:rsidRDefault="00E50327" w:rsidP="00D31E39">
      <w:pPr>
        <w:bidi w:val="0"/>
        <w:spacing w:line="360" w:lineRule="auto"/>
        <w:ind w:right="-1" w:firstLine="567"/>
        <w:jc w:val="both"/>
        <w:rPr>
          <w:rFonts w:asciiTheme="majorBidi" w:hAnsiTheme="majorBidi" w:cstheme="majorBidi"/>
          <w:sz w:val="24"/>
          <w:szCs w:val="24"/>
          <w:lang w:val="fr-FR"/>
        </w:rPr>
      </w:pPr>
      <w:r w:rsidRPr="00AA3A98">
        <w:rPr>
          <w:rFonts w:asciiTheme="majorBidi" w:hAnsiTheme="majorBidi" w:cstheme="majorBidi"/>
          <w:sz w:val="24"/>
          <w:szCs w:val="24"/>
          <w:lang w:val="fr-FR"/>
        </w:rPr>
        <w:t xml:space="preserve">L'huile essentielle de </w:t>
      </w:r>
      <w:r w:rsidRPr="00C47918">
        <w:rPr>
          <w:rFonts w:asciiTheme="majorBidi" w:hAnsiTheme="majorBidi" w:cstheme="majorBidi"/>
          <w:i/>
          <w:iCs/>
          <w:sz w:val="24"/>
          <w:szCs w:val="24"/>
          <w:lang w:val="fr-FR"/>
        </w:rPr>
        <w:t xml:space="preserve">myrtus </w:t>
      </w:r>
      <w:r w:rsidRPr="00C725DB">
        <w:rPr>
          <w:rFonts w:asciiTheme="majorBidi" w:hAnsiTheme="majorBidi" w:cstheme="majorBidi"/>
          <w:i/>
          <w:iCs/>
          <w:sz w:val="24"/>
          <w:szCs w:val="24"/>
          <w:lang w:val="fr-FR"/>
        </w:rPr>
        <w:t>nivellei</w:t>
      </w:r>
      <w:r>
        <w:rPr>
          <w:rFonts w:asciiTheme="majorBidi" w:hAnsiTheme="majorBidi" w:cstheme="majorBidi"/>
          <w:sz w:val="24"/>
          <w:szCs w:val="24"/>
          <w:lang w:val="fr-FR"/>
        </w:rPr>
        <w:t xml:space="preserve">contient essentiellement  par le 1,8-cinéole, </w:t>
      </w:r>
      <w:r w:rsidRPr="00C47918">
        <w:rPr>
          <w:rFonts w:asciiTheme="majorBidi" w:hAnsiTheme="majorBidi" w:cstheme="majorBidi"/>
          <w:sz w:val="24"/>
          <w:szCs w:val="24"/>
          <w:shd w:val="clear" w:color="auto" w:fill="FFFFFF"/>
          <w:lang w:val="fr-FR"/>
        </w:rPr>
        <w:t xml:space="preserve"> alpha terpinéol, octadiénol et alpha patcoulène</w:t>
      </w:r>
      <w:r>
        <w:rPr>
          <w:rFonts w:asciiTheme="majorBidi" w:hAnsiTheme="majorBidi" w:cstheme="majorBidi"/>
          <w:sz w:val="24"/>
          <w:szCs w:val="24"/>
          <w:lang w:val="fr-FR"/>
        </w:rPr>
        <w:t xml:space="preserve">comme principaux composants  </w:t>
      </w:r>
      <w:r w:rsidRPr="00ED71F4">
        <w:rPr>
          <w:rFonts w:asciiTheme="majorBidi" w:hAnsiTheme="majorBidi" w:cstheme="majorBidi"/>
          <w:sz w:val="24"/>
          <w:szCs w:val="24"/>
          <w:shd w:val="clear" w:color="auto" w:fill="FFFFFF"/>
          <w:lang w:val="fr-FR"/>
        </w:rPr>
        <w:t>(</w:t>
      </w:r>
      <w:r w:rsidR="00ED71F4" w:rsidRPr="00ED71F4">
        <w:rPr>
          <w:rFonts w:asciiTheme="majorBidi" w:hAnsiTheme="majorBidi" w:cstheme="majorBidi"/>
          <w:sz w:val="24"/>
          <w:szCs w:val="24"/>
          <w:shd w:val="clear" w:color="auto" w:fill="FFFFFF"/>
          <w:lang w:val="fr-FR"/>
        </w:rPr>
        <w:t>T</w:t>
      </w:r>
      <w:r w:rsidR="009E2CC2" w:rsidRPr="00ED71F4">
        <w:rPr>
          <w:rFonts w:asciiTheme="majorBidi" w:hAnsiTheme="majorBidi" w:cstheme="majorBidi"/>
          <w:sz w:val="24"/>
          <w:szCs w:val="24"/>
          <w:shd w:val="clear" w:color="auto" w:fill="FFFFFF"/>
          <w:lang w:val="fr-FR"/>
        </w:rPr>
        <w:t>ouaibia</w:t>
      </w:r>
      <w:r w:rsidRPr="00ED71F4">
        <w:rPr>
          <w:rFonts w:asciiTheme="majorBidi" w:hAnsiTheme="majorBidi" w:cstheme="majorBidi"/>
          <w:sz w:val="24"/>
          <w:szCs w:val="24"/>
          <w:shd w:val="clear" w:color="auto" w:fill="FFFFFF"/>
          <w:lang w:val="fr-FR"/>
        </w:rPr>
        <w:t xml:space="preserve">et </w:t>
      </w:r>
      <w:r w:rsidR="00ED71F4" w:rsidRPr="00ED71F4">
        <w:rPr>
          <w:rFonts w:asciiTheme="majorBidi" w:hAnsiTheme="majorBidi" w:cstheme="majorBidi"/>
          <w:sz w:val="24"/>
          <w:szCs w:val="24"/>
          <w:shd w:val="clear" w:color="auto" w:fill="FFFFFF"/>
          <w:lang w:val="fr-FR"/>
        </w:rPr>
        <w:t>C</w:t>
      </w:r>
      <w:r w:rsidR="009E2CC2" w:rsidRPr="00ED71F4">
        <w:rPr>
          <w:rFonts w:asciiTheme="majorBidi" w:hAnsiTheme="majorBidi" w:cstheme="majorBidi"/>
          <w:sz w:val="24"/>
          <w:szCs w:val="24"/>
          <w:shd w:val="clear" w:color="auto" w:fill="FFFFFF"/>
          <w:lang w:val="fr-FR"/>
        </w:rPr>
        <w:t>haouchf</w:t>
      </w:r>
      <w:r w:rsidR="00ED71F4" w:rsidRPr="00ED71F4">
        <w:rPr>
          <w:rFonts w:asciiTheme="majorBidi" w:hAnsiTheme="majorBidi" w:cstheme="majorBidi"/>
          <w:sz w:val="24"/>
          <w:szCs w:val="24"/>
          <w:shd w:val="clear" w:color="auto" w:fill="FFFFFF"/>
          <w:lang w:val="fr-FR"/>
        </w:rPr>
        <w:t>.</w:t>
      </w:r>
      <w:r w:rsidRPr="00ED71F4">
        <w:rPr>
          <w:rFonts w:asciiTheme="majorBidi" w:hAnsiTheme="majorBidi" w:cstheme="majorBidi"/>
          <w:sz w:val="24"/>
          <w:szCs w:val="24"/>
          <w:shd w:val="clear" w:color="auto" w:fill="FFFFFF"/>
          <w:lang w:val="fr-FR"/>
        </w:rPr>
        <w:t>, 2014)</w:t>
      </w:r>
      <w:r w:rsidRPr="00ED71F4">
        <w:rPr>
          <w:rFonts w:asciiTheme="majorBidi" w:hAnsiTheme="majorBidi" w:cstheme="majorBidi"/>
          <w:sz w:val="24"/>
          <w:szCs w:val="24"/>
          <w:lang w:val="fr-FR"/>
        </w:rPr>
        <w:t>.</w:t>
      </w:r>
      <w:r w:rsidRPr="00C47918">
        <w:rPr>
          <w:rFonts w:asciiTheme="majorBidi" w:hAnsiTheme="majorBidi" w:cstheme="majorBidi"/>
          <w:sz w:val="24"/>
          <w:szCs w:val="24"/>
          <w:shd w:val="clear" w:color="auto" w:fill="FFFFFF"/>
          <w:lang w:val="fr-FR"/>
        </w:rPr>
        <w:t>L'alpha terpinéol est responsable de l'odeur florale</w:t>
      </w:r>
      <w:r>
        <w:rPr>
          <w:rFonts w:asciiTheme="majorBidi" w:hAnsiTheme="majorBidi" w:cstheme="majorBidi"/>
          <w:sz w:val="24"/>
          <w:szCs w:val="24"/>
          <w:shd w:val="clear" w:color="auto" w:fill="FFFFFF"/>
          <w:lang w:val="fr-FR"/>
        </w:rPr>
        <w:t xml:space="preserve"> sucrée exhalée par le végétal </w:t>
      </w:r>
      <w:r w:rsidR="00ED71F4" w:rsidRPr="00ED71F4">
        <w:rPr>
          <w:rFonts w:asciiTheme="majorBidi" w:hAnsiTheme="majorBidi" w:cstheme="majorBidi"/>
          <w:sz w:val="24"/>
          <w:szCs w:val="24"/>
          <w:shd w:val="clear" w:color="auto" w:fill="FFFFFF"/>
          <w:lang w:val="fr-FR"/>
        </w:rPr>
        <w:t>(L</w:t>
      </w:r>
      <w:r w:rsidR="009E2CC2" w:rsidRPr="00ED71F4">
        <w:rPr>
          <w:rFonts w:asciiTheme="majorBidi" w:hAnsiTheme="majorBidi" w:cstheme="majorBidi"/>
          <w:sz w:val="24"/>
          <w:szCs w:val="24"/>
          <w:shd w:val="clear" w:color="auto" w:fill="FFFFFF"/>
          <w:lang w:val="fr-FR"/>
        </w:rPr>
        <w:t>awrence</w:t>
      </w:r>
      <w:r w:rsidR="00ED71F4" w:rsidRPr="00ED71F4">
        <w:rPr>
          <w:rFonts w:asciiTheme="majorBidi" w:hAnsiTheme="majorBidi" w:cstheme="majorBidi"/>
          <w:sz w:val="24"/>
          <w:szCs w:val="24"/>
          <w:shd w:val="clear" w:color="auto" w:fill="FFFFFF"/>
          <w:lang w:val="fr-FR"/>
        </w:rPr>
        <w:t>., 1993)</w:t>
      </w:r>
      <w:r w:rsidRPr="00C47918">
        <w:rPr>
          <w:rFonts w:asciiTheme="majorBidi" w:hAnsiTheme="majorBidi" w:cstheme="majorBidi"/>
          <w:sz w:val="24"/>
          <w:szCs w:val="24"/>
          <w:shd w:val="clear" w:color="auto" w:fill="FFFFFF"/>
          <w:lang w:val="fr-FR"/>
        </w:rPr>
        <w:t>.</w:t>
      </w:r>
      <w:r w:rsidRPr="006C13E0">
        <w:rPr>
          <w:rFonts w:asciiTheme="majorBidi" w:hAnsiTheme="majorBidi" w:cstheme="majorBidi"/>
          <w:sz w:val="24"/>
          <w:szCs w:val="24"/>
          <w:shd w:val="clear" w:color="auto" w:fill="FFFFFF"/>
          <w:lang w:val="fr-FR"/>
        </w:rPr>
        <w:t>Néanmoins l'azulène, présent dans cette huile essentielle à un taux non négligeable de l'ordre de 6,18%, est un composé très utilisé en cosmétologie et en pharmacologie en raison de ses propriétés anti-inflammatoires</w:t>
      </w:r>
      <w:r w:rsidR="00ED71F4" w:rsidRPr="00ED71F4">
        <w:rPr>
          <w:rFonts w:asciiTheme="majorBidi" w:hAnsiTheme="majorBidi" w:cstheme="majorBidi"/>
          <w:sz w:val="24"/>
          <w:szCs w:val="24"/>
          <w:shd w:val="clear" w:color="auto" w:fill="FFFFFF"/>
          <w:lang w:val="fr-FR"/>
        </w:rPr>
        <w:t>(T</w:t>
      </w:r>
      <w:r w:rsidR="009E2CC2" w:rsidRPr="00ED71F4">
        <w:rPr>
          <w:rFonts w:asciiTheme="majorBidi" w:hAnsiTheme="majorBidi" w:cstheme="majorBidi"/>
          <w:sz w:val="24"/>
          <w:szCs w:val="24"/>
          <w:shd w:val="clear" w:color="auto" w:fill="FFFFFF"/>
          <w:lang w:val="fr-FR"/>
        </w:rPr>
        <w:t>ouaibia</w:t>
      </w:r>
      <w:r w:rsidR="00ED71F4" w:rsidRPr="00ED71F4">
        <w:rPr>
          <w:rFonts w:asciiTheme="majorBidi" w:hAnsiTheme="majorBidi" w:cstheme="majorBidi"/>
          <w:sz w:val="24"/>
          <w:szCs w:val="24"/>
          <w:shd w:val="clear" w:color="auto" w:fill="FFFFFF"/>
          <w:lang w:val="fr-FR"/>
        </w:rPr>
        <w:t xml:space="preserve"> et  C</w:t>
      </w:r>
      <w:r w:rsidR="009E2CC2" w:rsidRPr="00ED71F4">
        <w:rPr>
          <w:rFonts w:asciiTheme="majorBidi" w:hAnsiTheme="majorBidi" w:cstheme="majorBidi"/>
          <w:sz w:val="24"/>
          <w:szCs w:val="24"/>
          <w:shd w:val="clear" w:color="auto" w:fill="FFFFFF"/>
          <w:lang w:val="fr-FR"/>
        </w:rPr>
        <w:t>haouchf</w:t>
      </w:r>
      <w:r w:rsidR="00ED71F4" w:rsidRPr="00ED71F4">
        <w:rPr>
          <w:rFonts w:asciiTheme="majorBidi" w:hAnsiTheme="majorBidi" w:cstheme="majorBidi"/>
          <w:sz w:val="24"/>
          <w:szCs w:val="24"/>
          <w:shd w:val="clear" w:color="auto" w:fill="FFFFFF"/>
          <w:lang w:val="fr-FR"/>
        </w:rPr>
        <w:t>., 2014).</w:t>
      </w:r>
    </w:p>
    <w:p w:rsidR="00E50327" w:rsidRDefault="00E50327" w:rsidP="00D31E39">
      <w:pPr>
        <w:bidi w:val="0"/>
        <w:spacing w:line="360" w:lineRule="auto"/>
        <w:ind w:right="-1"/>
        <w:jc w:val="both"/>
        <w:rPr>
          <w:rFonts w:asciiTheme="majorBidi" w:hAnsiTheme="majorBidi" w:cstheme="majorBidi"/>
          <w:sz w:val="24"/>
          <w:szCs w:val="24"/>
          <w:lang w:val="fr-FR"/>
        </w:rPr>
        <w:sectPr w:rsidR="00E50327" w:rsidSect="0070428A">
          <w:headerReference w:type="default" r:id="rId30"/>
          <w:footerReference w:type="default" r:id="rId31"/>
          <w:pgSz w:w="11906" w:h="16838"/>
          <w:pgMar w:top="1134" w:right="1134" w:bottom="1134" w:left="1701" w:header="709" w:footer="709" w:gutter="0"/>
          <w:pgNumType w:start="22"/>
          <w:cols w:space="708"/>
          <w:bidi/>
          <w:rtlGutter/>
          <w:docGrid w:linePitch="360"/>
        </w:sectPr>
      </w:pPr>
    </w:p>
    <w:p w:rsidR="00E50327" w:rsidRDefault="00E50327" w:rsidP="00D31E39">
      <w:pPr>
        <w:bidi w:val="0"/>
        <w:spacing w:line="360" w:lineRule="auto"/>
        <w:ind w:right="-1"/>
        <w:jc w:val="both"/>
        <w:rPr>
          <w:rFonts w:asciiTheme="majorBidi" w:hAnsiTheme="majorBidi" w:cstheme="majorBidi"/>
          <w:sz w:val="24"/>
          <w:szCs w:val="24"/>
          <w:lang w:val="fr-FR"/>
        </w:rPr>
      </w:pPr>
    </w:p>
    <w:p w:rsidR="00731A4C" w:rsidRDefault="00731A4C" w:rsidP="00D31E39">
      <w:pPr>
        <w:bidi w:val="0"/>
        <w:spacing w:line="360" w:lineRule="auto"/>
        <w:ind w:right="-1"/>
        <w:jc w:val="both"/>
        <w:rPr>
          <w:rFonts w:asciiTheme="majorBidi" w:hAnsiTheme="majorBidi" w:cstheme="majorBidi"/>
          <w:sz w:val="24"/>
          <w:szCs w:val="24"/>
          <w:lang w:val="fr-FR"/>
        </w:rPr>
      </w:pPr>
    </w:p>
    <w:p w:rsidR="00731A4C" w:rsidRDefault="00731A4C" w:rsidP="00D31E39">
      <w:pPr>
        <w:bidi w:val="0"/>
        <w:spacing w:line="360" w:lineRule="auto"/>
        <w:ind w:right="-1"/>
        <w:jc w:val="both"/>
        <w:rPr>
          <w:rFonts w:asciiTheme="majorBidi" w:hAnsiTheme="majorBidi" w:cstheme="majorBidi"/>
          <w:sz w:val="24"/>
          <w:szCs w:val="24"/>
          <w:lang w:val="fr-FR"/>
        </w:rPr>
      </w:pPr>
    </w:p>
    <w:p w:rsidR="00731A4C" w:rsidRDefault="00731A4C" w:rsidP="00D31E39">
      <w:pPr>
        <w:bidi w:val="0"/>
        <w:spacing w:line="360" w:lineRule="auto"/>
        <w:ind w:right="-1"/>
        <w:jc w:val="both"/>
        <w:rPr>
          <w:rFonts w:asciiTheme="majorBidi" w:hAnsiTheme="majorBidi" w:cstheme="majorBidi"/>
          <w:sz w:val="24"/>
          <w:szCs w:val="24"/>
          <w:lang w:val="fr-FR"/>
        </w:rPr>
      </w:pPr>
    </w:p>
    <w:p w:rsidR="00731A4C" w:rsidRDefault="00731A4C" w:rsidP="00D31E39">
      <w:pPr>
        <w:bidi w:val="0"/>
        <w:spacing w:line="360" w:lineRule="auto"/>
        <w:ind w:right="-1"/>
        <w:jc w:val="both"/>
        <w:rPr>
          <w:rFonts w:asciiTheme="majorBidi" w:hAnsiTheme="majorBidi" w:cstheme="majorBidi"/>
          <w:sz w:val="24"/>
          <w:szCs w:val="24"/>
          <w:lang w:val="fr-FR"/>
        </w:rPr>
      </w:pPr>
    </w:p>
    <w:p w:rsidR="00731A4C" w:rsidRDefault="00731A4C" w:rsidP="00D31E39">
      <w:pPr>
        <w:bidi w:val="0"/>
        <w:spacing w:line="360" w:lineRule="auto"/>
        <w:ind w:right="-1"/>
        <w:jc w:val="both"/>
        <w:rPr>
          <w:rFonts w:asciiTheme="majorBidi" w:hAnsiTheme="majorBidi" w:cstheme="majorBidi"/>
          <w:sz w:val="24"/>
          <w:szCs w:val="24"/>
          <w:lang w:val="fr-FR"/>
        </w:rPr>
      </w:pPr>
    </w:p>
    <w:tbl>
      <w:tblPr>
        <w:tblStyle w:val="a3"/>
        <w:tblW w:w="0" w:type="auto"/>
        <w:jc w:val="center"/>
        <w:tblBorders>
          <w:top w:val="none" w:sz="0" w:space="0" w:color="auto"/>
          <w:left w:val="none" w:sz="0" w:space="0" w:color="auto"/>
          <w:bottom w:val="none" w:sz="0" w:space="0" w:color="auto"/>
          <w:right w:val="none" w:sz="0" w:space="0" w:color="auto"/>
          <w:insideH w:val="single" w:sz="18" w:space="0" w:color="auto"/>
          <w:insideV w:val="none" w:sz="0" w:space="0" w:color="auto"/>
        </w:tblBorders>
        <w:tblLook w:val="04A0"/>
      </w:tblPr>
      <w:tblGrid>
        <w:gridCol w:w="8483"/>
      </w:tblGrid>
      <w:tr w:rsidR="00731A4C" w:rsidRPr="00E50327" w:rsidTr="00731A4C">
        <w:trPr>
          <w:jc w:val="center"/>
        </w:trPr>
        <w:tc>
          <w:tcPr>
            <w:tcW w:w="0" w:type="auto"/>
          </w:tcPr>
          <w:p w:rsidR="00731A4C" w:rsidRPr="00E50327" w:rsidRDefault="00731A4C" w:rsidP="00D31E39">
            <w:pPr>
              <w:bidi w:val="0"/>
              <w:ind w:right="-1" w:hanging="6"/>
              <w:jc w:val="center"/>
              <w:outlineLvl w:val="0"/>
              <w:rPr>
                <w:rFonts w:ascii="Monotype Corsiva" w:hAnsi="Monotype Corsiva" w:cstheme="majorBidi"/>
                <w:b/>
                <w:bCs/>
                <w:sz w:val="144"/>
                <w:szCs w:val="144"/>
                <w:lang w:val="fr-FR"/>
              </w:rPr>
            </w:pPr>
            <w:bookmarkStart w:id="56" w:name="_Toc484417310"/>
            <w:r>
              <w:rPr>
                <w:rFonts w:ascii="Monotype Corsiva" w:hAnsi="Monotype Corsiva" w:cstheme="majorBidi"/>
                <w:b/>
                <w:bCs/>
                <w:sz w:val="144"/>
                <w:szCs w:val="144"/>
                <w:lang w:val="fr-FR"/>
              </w:rPr>
              <w:t>Deuxième</w:t>
            </w:r>
            <w:r w:rsidRPr="00E50327">
              <w:rPr>
                <w:rFonts w:ascii="Monotype Corsiva" w:hAnsi="Monotype Corsiva" w:cstheme="majorBidi"/>
                <w:b/>
                <w:bCs/>
                <w:sz w:val="144"/>
                <w:szCs w:val="144"/>
                <w:lang w:val="fr-FR"/>
              </w:rPr>
              <w:t xml:space="preserve"> partie</w:t>
            </w:r>
            <w:bookmarkEnd w:id="56"/>
          </w:p>
        </w:tc>
      </w:tr>
      <w:tr w:rsidR="00731A4C" w:rsidRPr="00E50327" w:rsidTr="00731A4C">
        <w:trPr>
          <w:jc w:val="center"/>
        </w:trPr>
        <w:tc>
          <w:tcPr>
            <w:tcW w:w="0" w:type="auto"/>
          </w:tcPr>
          <w:p w:rsidR="00731A4C" w:rsidRPr="00731A4C" w:rsidRDefault="00731A4C" w:rsidP="00D31E39">
            <w:pPr>
              <w:bidi w:val="0"/>
              <w:ind w:right="-1" w:hanging="6"/>
              <w:jc w:val="center"/>
              <w:outlineLvl w:val="0"/>
              <w:rPr>
                <w:rFonts w:ascii="Monotype Corsiva" w:hAnsi="Monotype Corsiva" w:cstheme="majorBidi"/>
                <w:sz w:val="144"/>
                <w:szCs w:val="144"/>
                <w:lang w:val="fr-FR"/>
              </w:rPr>
            </w:pPr>
            <w:bookmarkStart w:id="57" w:name="_Toc484417311"/>
            <w:r w:rsidRPr="00731A4C">
              <w:rPr>
                <w:rFonts w:ascii="Monotype Corsiva" w:hAnsi="Monotype Corsiva" w:cstheme="majorBidi"/>
                <w:sz w:val="144"/>
                <w:szCs w:val="144"/>
                <w:lang w:val="fr-FR"/>
              </w:rPr>
              <w:t xml:space="preserve">Partie </w:t>
            </w:r>
            <w:r w:rsidR="0047558D">
              <w:rPr>
                <w:rFonts w:ascii="Monotype Corsiva" w:hAnsi="Monotype Corsiva" w:cstheme="majorBidi"/>
                <w:sz w:val="144"/>
                <w:szCs w:val="144"/>
                <w:lang w:val="fr-FR"/>
              </w:rPr>
              <w:t>Pratique</w:t>
            </w:r>
            <w:bookmarkEnd w:id="57"/>
          </w:p>
          <w:p w:rsidR="00731A4C" w:rsidRPr="00E50327" w:rsidRDefault="00731A4C" w:rsidP="00D31E39">
            <w:pPr>
              <w:bidi w:val="0"/>
              <w:ind w:right="-1" w:hanging="4"/>
              <w:jc w:val="center"/>
              <w:rPr>
                <w:rFonts w:ascii="Monotype Corsiva" w:hAnsi="Monotype Corsiva" w:cstheme="majorBidi"/>
                <w:sz w:val="96"/>
                <w:szCs w:val="96"/>
                <w:lang w:val="fr-FR"/>
              </w:rPr>
            </w:pPr>
          </w:p>
        </w:tc>
      </w:tr>
    </w:tbl>
    <w:p w:rsidR="00731A4C" w:rsidRDefault="00731A4C" w:rsidP="00D31E39">
      <w:pPr>
        <w:bidi w:val="0"/>
        <w:spacing w:line="360" w:lineRule="auto"/>
        <w:ind w:right="-1"/>
        <w:jc w:val="both"/>
        <w:rPr>
          <w:rFonts w:asciiTheme="majorBidi" w:hAnsiTheme="majorBidi" w:cstheme="majorBidi"/>
          <w:sz w:val="24"/>
          <w:szCs w:val="24"/>
          <w:lang w:val="fr-FR"/>
        </w:rPr>
        <w:sectPr w:rsidR="00731A4C" w:rsidSect="00D31E39">
          <w:pgSz w:w="11906" w:h="16838"/>
          <w:pgMar w:top="1134" w:right="1134" w:bottom="1134" w:left="1701" w:header="709" w:footer="709" w:gutter="0"/>
          <w:cols w:space="708"/>
          <w:titlePg/>
          <w:bidi/>
          <w:rtlGutter/>
          <w:docGrid w:linePitch="360"/>
        </w:sectPr>
      </w:pPr>
    </w:p>
    <w:p w:rsidR="00731A4C" w:rsidRDefault="00731A4C" w:rsidP="00D31E39">
      <w:pPr>
        <w:bidi w:val="0"/>
        <w:spacing w:line="360" w:lineRule="auto"/>
        <w:ind w:right="-1"/>
        <w:jc w:val="both"/>
        <w:rPr>
          <w:rFonts w:asciiTheme="majorBidi" w:hAnsiTheme="majorBidi" w:cstheme="majorBidi"/>
          <w:sz w:val="24"/>
          <w:szCs w:val="24"/>
          <w:lang w:val="fr-FR"/>
        </w:rPr>
      </w:pPr>
    </w:p>
    <w:p w:rsidR="00731A4C" w:rsidRDefault="00731A4C" w:rsidP="00D31E39">
      <w:pPr>
        <w:bidi w:val="0"/>
        <w:spacing w:line="360" w:lineRule="auto"/>
        <w:ind w:right="-1"/>
        <w:jc w:val="both"/>
        <w:rPr>
          <w:rFonts w:asciiTheme="majorBidi" w:hAnsiTheme="majorBidi" w:cstheme="majorBidi"/>
          <w:sz w:val="24"/>
          <w:szCs w:val="24"/>
          <w:lang w:val="fr-FR"/>
        </w:rPr>
      </w:pPr>
    </w:p>
    <w:p w:rsidR="00731A4C" w:rsidRDefault="00731A4C" w:rsidP="00D31E39">
      <w:pPr>
        <w:bidi w:val="0"/>
        <w:spacing w:line="360" w:lineRule="auto"/>
        <w:ind w:right="-1"/>
        <w:jc w:val="both"/>
        <w:rPr>
          <w:rFonts w:asciiTheme="majorBidi" w:hAnsiTheme="majorBidi" w:cstheme="majorBidi"/>
          <w:sz w:val="24"/>
          <w:szCs w:val="24"/>
          <w:lang w:val="fr-FR"/>
        </w:rPr>
      </w:pPr>
    </w:p>
    <w:p w:rsidR="00731A4C" w:rsidRDefault="00731A4C" w:rsidP="00D31E39">
      <w:pPr>
        <w:bidi w:val="0"/>
        <w:spacing w:line="360" w:lineRule="auto"/>
        <w:ind w:right="-1"/>
        <w:jc w:val="both"/>
        <w:rPr>
          <w:rFonts w:asciiTheme="majorBidi" w:hAnsiTheme="majorBidi" w:cstheme="majorBidi"/>
          <w:sz w:val="24"/>
          <w:szCs w:val="24"/>
          <w:lang w:val="fr-FR"/>
        </w:rPr>
      </w:pPr>
    </w:p>
    <w:p w:rsidR="00731A4C" w:rsidRDefault="00731A4C" w:rsidP="00D31E39">
      <w:pPr>
        <w:bidi w:val="0"/>
        <w:spacing w:line="360" w:lineRule="auto"/>
        <w:ind w:right="-1"/>
        <w:jc w:val="both"/>
        <w:rPr>
          <w:rFonts w:asciiTheme="majorBidi" w:hAnsiTheme="majorBidi" w:cstheme="majorBidi"/>
          <w:sz w:val="24"/>
          <w:szCs w:val="24"/>
          <w:lang w:val="fr-FR"/>
        </w:rPr>
      </w:pPr>
    </w:p>
    <w:p w:rsidR="00731A4C" w:rsidRDefault="00731A4C" w:rsidP="00D31E39">
      <w:pPr>
        <w:bidi w:val="0"/>
        <w:spacing w:line="360" w:lineRule="auto"/>
        <w:ind w:right="-1"/>
        <w:jc w:val="both"/>
        <w:rPr>
          <w:rFonts w:asciiTheme="majorBidi" w:hAnsiTheme="majorBidi" w:cstheme="majorBidi"/>
          <w:sz w:val="24"/>
          <w:szCs w:val="24"/>
          <w:lang w:val="fr-FR"/>
        </w:rPr>
      </w:pPr>
    </w:p>
    <w:p w:rsidR="00731A4C" w:rsidRDefault="00731A4C" w:rsidP="00D31E39">
      <w:pPr>
        <w:bidi w:val="0"/>
        <w:spacing w:line="360" w:lineRule="auto"/>
        <w:ind w:right="-1"/>
        <w:jc w:val="both"/>
        <w:rPr>
          <w:rFonts w:asciiTheme="majorBidi" w:hAnsiTheme="majorBidi" w:cstheme="majorBidi"/>
          <w:sz w:val="24"/>
          <w:szCs w:val="24"/>
          <w:lang w:val="fr-FR"/>
        </w:rPr>
      </w:pPr>
    </w:p>
    <w:tbl>
      <w:tblPr>
        <w:tblStyle w:val="a3"/>
        <w:tblW w:w="0" w:type="auto"/>
        <w:jc w:val="center"/>
        <w:tblBorders>
          <w:top w:val="none" w:sz="0" w:space="0" w:color="auto"/>
          <w:left w:val="none" w:sz="0" w:space="0" w:color="auto"/>
          <w:bottom w:val="none" w:sz="0" w:space="0" w:color="auto"/>
          <w:right w:val="none" w:sz="0" w:space="0" w:color="auto"/>
          <w:insideH w:val="single" w:sz="18" w:space="0" w:color="auto"/>
          <w:insideV w:val="none" w:sz="0" w:space="0" w:color="auto"/>
        </w:tblBorders>
        <w:tblLook w:val="04A0"/>
      </w:tblPr>
      <w:tblGrid>
        <w:gridCol w:w="7790"/>
      </w:tblGrid>
      <w:tr w:rsidR="00731A4C" w:rsidRPr="0047558D" w:rsidTr="0047558D">
        <w:trPr>
          <w:jc w:val="center"/>
        </w:trPr>
        <w:tc>
          <w:tcPr>
            <w:tcW w:w="0" w:type="auto"/>
          </w:tcPr>
          <w:p w:rsidR="00731A4C" w:rsidRPr="0047558D" w:rsidRDefault="00731A4C" w:rsidP="00D31E39">
            <w:pPr>
              <w:bidi w:val="0"/>
              <w:ind w:right="-1" w:hanging="6"/>
              <w:jc w:val="center"/>
              <w:outlineLvl w:val="0"/>
              <w:rPr>
                <w:rFonts w:ascii="Monotype Corsiva" w:hAnsi="Monotype Corsiva" w:cstheme="majorBidi"/>
                <w:b/>
                <w:bCs/>
                <w:sz w:val="144"/>
                <w:szCs w:val="144"/>
                <w:lang w:val="fr-FR"/>
              </w:rPr>
            </w:pPr>
            <w:bookmarkStart w:id="58" w:name="_Toc484417312"/>
            <w:r w:rsidRPr="0047558D">
              <w:rPr>
                <w:rFonts w:ascii="Monotype Corsiva" w:hAnsi="Monotype Corsiva" w:cstheme="majorBidi"/>
                <w:b/>
                <w:bCs/>
                <w:sz w:val="144"/>
                <w:szCs w:val="144"/>
                <w:lang w:val="fr-FR"/>
              </w:rPr>
              <w:t>Chapitre I</w:t>
            </w:r>
            <w:bookmarkEnd w:id="58"/>
          </w:p>
        </w:tc>
      </w:tr>
      <w:tr w:rsidR="00731A4C" w:rsidRPr="0047558D" w:rsidTr="0047558D">
        <w:trPr>
          <w:jc w:val="center"/>
        </w:trPr>
        <w:tc>
          <w:tcPr>
            <w:tcW w:w="0" w:type="auto"/>
          </w:tcPr>
          <w:p w:rsidR="00731A4C" w:rsidRPr="0047558D" w:rsidRDefault="0047558D" w:rsidP="00D31E39">
            <w:pPr>
              <w:bidi w:val="0"/>
              <w:ind w:right="-1" w:hanging="6"/>
              <w:jc w:val="center"/>
              <w:outlineLvl w:val="0"/>
              <w:rPr>
                <w:rFonts w:ascii="Monotype Corsiva" w:hAnsi="Monotype Corsiva" w:cstheme="majorBidi"/>
                <w:sz w:val="96"/>
                <w:szCs w:val="96"/>
                <w:lang w:val="fr-FR"/>
              </w:rPr>
            </w:pPr>
            <w:bookmarkStart w:id="59" w:name="_Toc484417313"/>
            <w:r w:rsidRPr="0047558D">
              <w:rPr>
                <w:rFonts w:ascii="Monotype Corsiva" w:hAnsi="Monotype Corsiva" w:cstheme="majorBidi"/>
                <w:sz w:val="96"/>
                <w:szCs w:val="96"/>
                <w:lang w:val="fr-FR"/>
              </w:rPr>
              <w:t>Matériels et Méthodes</w:t>
            </w:r>
            <w:bookmarkEnd w:id="59"/>
          </w:p>
        </w:tc>
      </w:tr>
    </w:tbl>
    <w:p w:rsidR="00731A4C" w:rsidRDefault="00731A4C" w:rsidP="00D31E39">
      <w:pPr>
        <w:bidi w:val="0"/>
        <w:spacing w:line="360" w:lineRule="auto"/>
        <w:ind w:right="-1"/>
        <w:jc w:val="both"/>
        <w:rPr>
          <w:rFonts w:asciiTheme="majorBidi" w:hAnsiTheme="majorBidi" w:cstheme="majorBidi"/>
          <w:sz w:val="24"/>
          <w:szCs w:val="24"/>
          <w:lang w:val="fr-FR"/>
        </w:rPr>
        <w:sectPr w:rsidR="00731A4C" w:rsidSect="00D31E39">
          <w:pgSz w:w="11906" w:h="16838"/>
          <w:pgMar w:top="1134" w:right="1134" w:bottom="1134" w:left="1701" w:header="709" w:footer="709" w:gutter="0"/>
          <w:cols w:space="708"/>
          <w:titlePg/>
          <w:bidi/>
          <w:rtlGutter/>
          <w:docGrid w:linePitch="360"/>
        </w:sectPr>
      </w:pPr>
    </w:p>
    <w:p w:rsidR="00731A4C" w:rsidRPr="00DA450B" w:rsidRDefault="00731A4C" w:rsidP="00D31E39">
      <w:pPr>
        <w:pStyle w:val="1"/>
        <w:ind w:right="-1"/>
        <w:rPr>
          <w:sz w:val="24"/>
          <w:szCs w:val="24"/>
        </w:rPr>
      </w:pPr>
      <w:bookmarkStart w:id="60" w:name="_Toc484417314"/>
      <w:r w:rsidRPr="00DA450B">
        <w:rPr>
          <w:sz w:val="24"/>
          <w:szCs w:val="24"/>
        </w:rPr>
        <w:lastRenderedPageBreak/>
        <w:t>I. Matériels</w:t>
      </w:r>
      <w:bookmarkEnd w:id="60"/>
    </w:p>
    <w:p w:rsidR="00731A4C" w:rsidRDefault="00731A4C" w:rsidP="00D31E39">
      <w:pPr>
        <w:pStyle w:val="2"/>
        <w:ind w:right="-1"/>
      </w:pPr>
      <w:bookmarkStart w:id="61" w:name="_Toc484417315"/>
      <w:r w:rsidRPr="00B3097C">
        <w:t>I.1. Matériel végétal</w:t>
      </w:r>
      <w:bookmarkEnd w:id="61"/>
    </w:p>
    <w:p w:rsidR="00731A4C" w:rsidRDefault="00731A4C" w:rsidP="007353B3">
      <w:pPr>
        <w:bidi w:val="0"/>
        <w:spacing w:line="360" w:lineRule="auto"/>
        <w:ind w:right="-1" w:firstLine="567"/>
        <w:jc w:val="both"/>
        <w:rPr>
          <w:rFonts w:asciiTheme="majorBidi" w:hAnsiTheme="majorBidi" w:cstheme="majorBidi"/>
          <w:sz w:val="24"/>
          <w:szCs w:val="24"/>
          <w:lang w:val="fr-FR"/>
        </w:rPr>
      </w:pPr>
      <w:r>
        <w:rPr>
          <w:rFonts w:asciiTheme="majorBidi" w:hAnsiTheme="majorBidi" w:cstheme="majorBidi"/>
          <w:sz w:val="24"/>
          <w:szCs w:val="24"/>
          <w:lang w:val="fr-FR"/>
        </w:rPr>
        <w:t>La  pl</w:t>
      </w:r>
      <w:r w:rsidRPr="000A130C">
        <w:rPr>
          <w:rFonts w:asciiTheme="majorBidi" w:hAnsiTheme="majorBidi" w:cstheme="majorBidi"/>
          <w:sz w:val="24"/>
          <w:szCs w:val="24"/>
          <w:lang w:val="fr-FR"/>
        </w:rPr>
        <w:t>ante étud</w:t>
      </w:r>
      <w:r>
        <w:rPr>
          <w:rFonts w:asciiTheme="majorBidi" w:hAnsiTheme="majorBidi" w:cstheme="majorBidi"/>
          <w:sz w:val="24"/>
          <w:szCs w:val="24"/>
          <w:lang w:val="fr-FR"/>
        </w:rPr>
        <w:t>i</w:t>
      </w:r>
      <w:r w:rsidRPr="000A130C">
        <w:rPr>
          <w:rFonts w:asciiTheme="majorBidi" w:hAnsiTheme="majorBidi" w:cstheme="majorBidi"/>
          <w:sz w:val="24"/>
          <w:szCs w:val="24"/>
          <w:lang w:val="fr-FR"/>
        </w:rPr>
        <w:t xml:space="preserve">ée </w:t>
      </w:r>
      <w:r w:rsidRPr="000A130C">
        <w:rPr>
          <w:rFonts w:asciiTheme="majorBidi" w:hAnsiTheme="majorBidi" w:cstheme="majorBidi"/>
          <w:i/>
          <w:iCs/>
          <w:sz w:val="24"/>
          <w:szCs w:val="24"/>
          <w:lang w:val="fr-FR"/>
        </w:rPr>
        <w:t>Myrtus  nivellei</w:t>
      </w:r>
      <w:r w:rsidRPr="000A130C">
        <w:rPr>
          <w:rFonts w:asciiTheme="majorBidi" w:hAnsiTheme="majorBidi" w:cstheme="majorBidi"/>
          <w:sz w:val="24"/>
          <w:szCs w:val="24"/>
          <w:lang w:val="fr-FR"/>
        </w:rPr>
        <w:t xml:space="preserve">  a été réco</w:t>
      </w:r>
      <w:r>
        <w:rPr>
          <w:rFonts w:asciiTheme="majorBidi" w:hAnsiTheme="majorBidi" w:cstheme="majorBidi"/>
          <w:sz w:val="24"/>
          <w:szCs w:val="24"/>
          <w:lang w:val="fr-FR"/>
        </w:rPr>
        <w:t>l</w:t>
      </w:r>
      <w:r w:rsidRPr="000A130C">
        <w:rPr>
          <w:rFonts w:asciiTheme="majorBidi" w:hAnsiTheme="majorBidi" w:cstheme="majorBidi"/>
          <w:sz w:val="24"/>
          <w:szCs w:val="24"/>
          <w:lang w:val="fr-FR"/>
        </w:rPr>
        <w:t>té</w:t>
      </w:r>
      <w:r w:rsidR="007353B3">
        <w:rPr>
          <w:rFonts w:asciiTheme="majorBidi" w:hAnsiTheme="majorBidi" w:cstheme="majorBidi"/>
          <w:sz w:val="24"/>
          <w:szCs w:val="24"/>
          <w:lang w:val="fr-FR"/>
        </w:rPr>
        <w:t>p</w:t>
      </w:r>
      <w:r w:rsidR="007353B3" w:rsidRPr="007353B3">
        <w:rPr>
          <w:rFonts w:asciiTheme="majorBidi" w:hAnsiTheme="majorBidi" w:cstheme="majorBidi"/>
          <w:sz w:val="24"/>
          <w:szCs w:val="24"/>
          <w:lang w:val="fr-FR"/>
        </w:rPr>
        <w:t xml:space="preserve">endant la période de floraison </w:t>
      </w:r>
      <w:r w:rsidR="007353B3">
        <w:rPr>
          <w:rFonts w:asciiTheme="majorBidi" w:hAnsiTheme="majorBidi" w:cstheme="majorBidi"/>
          <w:sz w:val="24"/>
          <w:szCs w:val="24"/>
          <w:lang w:val="fr-FR"/>
        </w:rPr>
        <w:t xml:space="preserve">dansle </w:t>
      </w:r>
      <w:r w:rsidRPr="000A130C">
        <w:rPr>
          <w:rFonts w:asciiTheme="majorBidi" w:hAnsiTheme="majorBidi" w:cstheme="majorBidi"/>
          <w:sz w:val="24"/>
          <w:szCs w:val="24"/>
          <w:lang w:val="fr-FR"/>
        </w:rPr>
        <w:t>mois deMai 201</w:t>
      </w:r>
      <w:r>
        <w:rPr>
          <w:rFonts w:asciiTheme="majorBidi" w:hAnsiTheme="majorBidi" w:cstheme="majorBidi"/>
          <w:sz w:val="24"/>
          <w:szCs w:val="24"/>
          <w:lang w:val="fr-FR"/>
        </w:rPr>
        <w:t xml:space="preserve">4 </w:t>
      </w:r>
      <w:r w:rsidRPr="001C1734">
        <w:rPr>
          <w:rFonts w:asciiTheme="majorBidi" w:hAnsiTheme="majorBidi" w:cstheme="majorBidi"/>
          <w:sz w:val="24"/>
          <w:szCs w:val="24"/>
          <w:lang w:val="fr-FR"/>
        </w:rPr>
        <w:t xml:space="preserve">au Sahara algérien dans la région de Tamanrasset et identifiée par Chehma </w:t>
      </w:r>
      <w:r>
        <w:rPr>
          <w:rFonts w:asciiTheme="majorBidi" w:hAnsiTheme="majorBidi" w:cstheme="majorBidi"/>
          <w:sz w:val="24"/>
          <w:szCs w:val="24"/>
          <w:lang w:val="fr-FR"/>
        </w:rPr>
        <w:t xml:space="preserve"> Abed el </w:t>
      </w:r>
      <w:r w:rsidRPr="001C1734">
        <w:rPr>
          <w:rFonts w:asciiTheme="majorBidi" w:hAnsiTheme="majorBidi" w:cstheme="majorBidi"/>
          <w:sz w:val="24"/>
          <w:szCs w:val="24"/>
          <w:lang w:val="fr-FR"/>
        </w:rPr>
        <w:t>Majid professeur à l’université d’Ouargla.</w:t>
      </w:r>
      <w:r>
        <w:rPr>
          <w:rFonts w:asciiTheme="majorBidi" w:hAnsiTheme="majorBidi" w:cstheme="majorBidi"/>
          <w:sz w:val="24"/>
          <w:szCs w:val="24"/>
          <w:lang w:val="fr-FR"/>
        </w:rPr>
        <w:t xml:space="preserve">Cette </w:t>
      </w:r>
      <w:r w:rsidRPr="001C1734">
        <w:rPr>
          <w:rFonts w:asciiTheme="majorBidi" w:hAnsiTheme="majorBidi" w:cstheme="majorBidi"/>
          <w:sz w:val="24"/>
          <w:szCs w:val="24"/>
          <w:lang w:val="fr-FR"/>
        </w:rPr>
        <w:t xml:space="preserve">plante </w:t>
      </w:r>
      <w:r>
        <w:rPr>
          <w:rFonts w:asciiTheme="majorBidi" w:hAnsiTheme="majorBidi" w:cstheme="majorBidi"/>
          <w:sz w:val="24"/>
          <w:szCs w:val="24"/>
          <w:lang w:val="fr-FR"/>
        </w:rPr>
        <w:t>est</w:t>
      </w:r>
      <w:r w:rsidRPr="001C1734">
        <w:rPr>
          <w:rFonts w:asciiTheme="majorBidi" w:hAnsiTheme="majorBidi" w:cstheme="majorBidi"/>
          <w:sz w:val="24"/>
          <w:szCs w:val="24"/>
          <w:lang w:val="fr-FR"/>
        </w:rPr>
        <w:t xml:space="preserve"> ensuite séchée à l’air libre à l’obscurité puis stockée jusqu'à leur utilisation.</w:t>
      </w:r>
    </w:p>
    <w:p w:rsidR="00731A4C" w:rsidRDefault="00731A4C" w:rsidP="00D31E39">
      <w:pPr>
        <w:pStyle w:val="3"/>
        <w:ind w:right="-1"/>
      </w:pPr>
      <w:bookmarkStart w:id="62" w:name="_Toc484417316"/>
      <w:r w:rsidRPr="001C1734">
        <w:t>I.1.1. Zone d’étude (Tamanrasset)</w:t>
      </w:r>
      <w:bookmarkEnd w:id="62"/>
    </w:p>
    <w:p w:rsidR="00731A4C" w:rsidRPr="00C94C2D" w:rsidRDefault="00731A4C" w:rsidP="00D31E39">
      <w:pPr>
        <w:bidi w:val="0"/>
        <w:spacing w:line="360" w:lineRule="auto"/>
        <w:ind w:right="-1" w:firstLine="567"/>
        <w:jc w:val="both"/>
        <w:rPr>
          <w:rFonts w:asciiTheme="majorBidi" w:hAnsiTheme="majorBidi" w:cstheme="majorBidi"/>
          <w:sz w:val="24"/>
          <w:szCs w:val="24"/>
          <w:lang w:val="fr-FR"/>
        </w:rPr>
      </w:pPr>
      <w:r w:rsidRPr="00F12CCA">
        <w:rPr>
          <w:rFonts w:asciiTheme="majorBidi" w:hAnsiTheme="majorBidi" w:cstheme="majorBidi"/>
          <w:sz w:val="24"/>
          <w:szCs w:val="24"/>
          <w:lang w:val="fr-FR"/>
        </w:rPr>
        <w:t xml:space="preserve">Située à l’extrême Sud du Pays, la Wilaya de Tamanrasset s’étend sur une superficie de </w:t>
      </w:r>
      <w:r>
        <w:rPr>
          <w:rFonts w:asciiTheme="majorBidi" w:hAnsiTheme="majorBidi" w:cstheme="majorBidi"/>
          <w:sz w:val="24"/>
          <w:szCs w:val="24"/>
          <w:lang w:val="fr-FR"/>
        </w:rPr>
        <w:t>557906,25Km</w:t>
      </w:r>
      <w:r w:rsidRPr="00F12CCA">
        <w:rPr>
          <w:rFonts w:asciiTheme="majorBidi" w:hAnsiTheme="majorBidi" w:cstheme="majorBidi"/>
          <w:sz w:val="24"/>
          <w:szCs w:val="24"/>
          <w:vertAlign w:val="superscript"/>
          <w:lang w:val="fr-FR"/>
        </w:rPr>
        <w:t>2</w:t>
      </w:r>
      <w:r w:rsidRPr="00F12CCA">
        <w:rPr>
          <w:rFonts w:asciiTheme="majorBidi" w:hAnsiTheme="majorBidi" w:cstheme="majorBidi"/>
          <w:sz w:val="24"/>
          <w:szCs w:val="24"/>
          <w:lang w:val="fr-FR"/>
        </w:rPr>
        <w:t xml:space="preserve">soit le ¼ du territoire national avec une bande frontalière de 1200 Km  </w:t>
      </w:r>
      <w:r w:rsidRPr="00C94C2D">
        <w:rPr>
          <w:rFonts w:asciiTheme="majorBidi" w:hAnsiTheme="majorBidi" w:cstheme="majorBidi"/>
          <w:sz w:val="24"/>
          <w:szCs w:val="24"/>
          <w:lang w:val="fr-FR"/>
        </w:rPr>
        <w:t>(Agence Nationale  de  Développement  de  l’Investissement,  2014).</w:t>
      </w:r>
      <w:r w:rsidRPr="00F12CCA">
        <w:rPr>
          <w:rFonts w:asciiTheme="majorBidi" w:hAnsiTheme="majorBidi" w:cstheme="majorBidi"/>
          <w:sz w:val="24"/>
          <w:szCs w:val="24"/>
          <w:lang w:val="fr-FR"/>
        </w:rPr>
        <w:t xml:space="preserve">  Elle  est  limitée : Au  Nord,  par  la Wilaya de Ghardaïa. Au Nord-est, par la Wilaya d’Ouargla. A l’Est, par la Wilaya d’Illizi. A l’Ouest,  par  la  Wilaya  d’Adrar.  Au  Sud-est,  par  le  Mali.  Au  Sud-ouest,  par  le  Niger  </w:t>
      </w:r>
      <w:r w:rsidRPr="00C94C2D">
        <w:rPr>
          <w:rFonts w:asciiTheme="majorBidi" w:hAnsiTheme="majorBidi" w:cstheme="majorBidi"/>
          <w:sz w:val="24"/>
          <w:szCs w:val="24"/>
          <w:lang w:val="fr-FR"/>
        </w:rPr>
        <w:t>(Agence Nationale d’Intermédiation et de Régulation Foncière, 2011).</w:t>
      </w:r>
    </w:p>
    <w:p w:rsidR="001D7A2A" w:rsidRDefault="001D7A2A" w:rsidP="00D31E39">
      <w:pPr>
        <w:keepNext/>
        <w:bidi w:val="0"/>
        <w:spacing w:line="360" w:lineRule="auto"/>
        <w:ind w:right="-1" w:firstLine="567"/>
        <w:jc w:val="center"/>
      </w:pPr>
      <w:r>
        <w:rPr>
          <w:rFonts w:asciiTheme="majorBidi" w:hAnsiTheme="majorBidi" w:cstheme="majorBidi"/>
          <w:noProof/>
          <w:sz w:val="24"/>
          <w:szCs w:val="24"/>
        </w:rPr>
        <w:drawing>
          <wp:inline distT="0" distB="0" distL="0" distR="0">
            <wp:extent cx="5274945" cy="2816225"/>
            <wp:effectExtent l="0" t="0" r="0" b="0"/>
            <wp:docPr id="18" name="Image 17" descr="wal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lid.jpg"/>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74945" cy="2816225"/>
                    </a:xfrm>
                    <a:prstGeom prst="rect">
                      <a:avLst/>
                    </a:prstGeom>
                  </pic:spPr>
                </pic:pic>
              </a:graphicData>
            </a:graphic>
          </wp:inline>
        </w:drawing>
      </w:r>
    </w:p>
    <w:p w:rsidR="001D7A2A" w:rsidRPr="001D7A2A" w:rsidRDefault="001D7A2A" w:rsidP="00D31E39">
      <w:pPr>
        <w:pStyle w:val="ab"/>
        <w:ind w:right="-1"/>
        <w:rPr>
          <w:b w:val="0"/>
          <w:bCs w:val="0"/>
          <w:lang w:val="fr-FR"/>
        </w:rPr>
      </w:pPr>
      <w:bookmarkStart w:id="63" w:name="_Toc482707156"/>
      <w:r w:rsidRPr="001D7A2A">
        <w:rPr>
          <w:lang w:val="fr-FR"/>
        </w:rPr>
        <w:t xml:space="preserve">Figure </w:t>
      </w:r>
      <w:r w:rsidR="006C4530">
        <w:fldChar w:fldCharType="begin"/>
      </w:r>
      <w:r w:rsidRPr="001D7A2A">
        <w:rPr>
          <w:lang w:val="fr-FR"/>
        </w:rPr>
        <w:instrText xml:space="preserve"> SEQ Figure \* ARABIC </w:instrText>
      </w:r>
      <w:r w:rsidR="006C4530">
        <w:fldChar w:fldCharType="separate"/>
      </w:r>
      <w:r w:rsidR="009B41F4">
        <w:rPr>
          <w:noProof/>
          <w:lang w:val="fr-FR"/>
        </w:rPr>
        <w:t>13</w:t>
      </w:r>
      <w:r w:rsidR="006C4530">
        <w:fldChar w:fldCharType="end"/>
      </w:r>
      <w:r w:rsidRPr="001D7A2A">
        <w:rPr>
          <w:lang w:val="fr-FR"/>
        </w:rPr>
        <w:t xml:space="preserve">: </w:t>
      </w:r>
      <w:r w:rsidRPr="001D7A2A">
        <w:rPr>
          <w:b w:val="0"/>
          <w:bCs w:val="0"/>
          <w:lang w:val="fr-FR"/>
        </w:rPr>
        <w:t xml:space="preserve">Présentation géographique de la zone d’étude Tamanrasset </w:t>
      </w:r>
      <w:r w:rsidRPr="001D7A2A">
        <w:rPr>
          <w:lang w:val="fr-FR"/>
        </w:rPr>
        <w:t>(</w:t>
      </w:r>
      <w:r w:rsidR="005720AE">
        <w:rPr>
          <w:lang w:val="fr-FR"/>
        </w:rPr>
        <w:t xml:space="preserve">site internet </w:t>
      </w:r>
      <w:r w:rsidRPr="001D7A2A">
        <w:rPr>
          <w:lang w:val="fr-FR"/>
        </w:rPr>
        <w:t>2)</w:t>
      </w:r>
      <w:bookmarkEnd w:id="63"/>
    </w:p>
    <w:p w:rsidR="00731A4C" w:rsidRDefault="00731A4C" w:rsidP="00D31E39">
      <w:pPr>
        <w:bidi w:val="0"/>
        <w:spacing w:line="360" w:lineRule="auto"/>
        <w:ind w:right="-1" w:firstLine="567"/>
        <w:jc w:val="center"/>
        <w:rPr>
          <w:rFonts w:asciiTheme="majorBidi" w:hAnsiTheme="majorBidi" w:cstheme="majorBidi"/>
          <w:sz w:val="24"/>
          <w:szCs w:val="24"/>
          <w:lang w:val="fr-FR"/>
        </w:rPr>
      </w:pPr>
    </w:p>
    <w:p w:rsidR="00731A4C" w:rsidRDefault="00731A4C" w:rsidP="00D31E39">
      <w:pPr>
        <w:bidi w:val="0"/>
        <w:spacing w:line="360" w:lineRule="auto"/>
        <w:ind w:right="-1"/>
        <w:rPr>
          <w:rFonts w:asciiTheme="majorBidi" w:hAnsiTheme="majorBidi" w:cstheme="majorBidi"/>
          <w:sz w:val="24"/>
          <w:szCs w:val="24"/>
          <w:lang w:val="fr-FR"/>
        </w:rPr>
      </w:pPr>
    </w:p>
    <w:p w:rsidR="001D7A2A" w:rsidRDefault="001D7A2A" w:rsidP="00D31E39">
      <w:pPr>
        <w:bidi w:val="0"/>
        <w:spacing w:line="360" w:lineRule="auto"/>
        <w:ind w:right="-1"/>
        <w:rPr>
          <w:rFonts w:asciiTheme="majorBidi" w:hAnsiTheme="majorBidi" w:cstheme="majorBidi"/>
          <w:sz w:val="24"/>
          <w:szCs w:val="24"/>
          <w:lang w:val="fr-FR"/>
        </w:rPr>
      </w:pPr>
    </w:p>
    <w:p w:rsidR="001D7A2A" w:rsidRDefault="001D7A2A" w:rsidP="00D31E39">
      <w:pPr>
        <w:bidi w:val="0"/>
        <w:spacing w:line="360" w:lineRule="auto"/>
        <w:ind w:right="-1"/>
        <w:rPr>
          <w:rFonts w:asciiTheme="majorBidi" w:hAnsiTheme="majorBidi" w:cstheme="majorBidi"/>
          <w:sz w:val="24"/>
          <w:szCs w:val="24"/>
          <w:lang w:val="fr-FR"/>
        </w:rPr>
      </w:pPr>
    </w:p>
    <w:p w:rsidR="00EA583A" w:rsidRPr="00D55991" w:rsidRDefault="00EA583A" w:rsidP="00D55991">
      <w:pPr>
        <w:rPr>
          <w:lang w:val="fr-FR"/>
        </w:rPr>
      </w:pPr>
    </w:p>
    <w:p w:rsidR="00731A4C" w:rsidRPr="001B7C15" w:rsidRDefault="00731A4C" w:rsidP="00D31E39">
      <w:pPr>
        <w:pStyle w:val="2"/>
        <w:ind w:right="-1"/>
      </w:pPr>
      <w:bookmarkStart w:id="64" w:name="_Toc484417317"/>
      <w:r>
        <w:lastRenderedPageBreak/>
        <w:t>I.2.</w:t>
      </w:r>
      <w:r w:rsidRPr="001B7C15">
        <w:t xml:space="preserve"> Matériels de l’activité antimicrobienne</w:t>
      </w:r>
      <w:bookmarkEnd w:id="64"/>
    </w:p>
    <w:p w:rsidR="00731A4C" w:rsidRDefault="00731A4C" w:rsidP="00D31E39">
      <w:pPr>
        <w:pStyle w:val="3"/>
        <w:ind w:right="-1"/>
      </w:pPr>
      <w:bookmarkStart w:id="65" w:name="_Toc484417318"/>
      <w:r>
        <w:t>I.2.1.</w:t>
      </w:r>
      <w:r w:rsidRPr="001B7C15">
        <w:t xml:space="preserve"> Souches microbiennes</w:t>
      </w:r>
      <w:bookmarkEnd w:id="65"/>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535560">
        <w:rPr>
          <w:rFonts w:asciiTheme="majorBidi" w:hAnsiTheme="majorBidi" w:cstheme="majorBidi"/>
          <w:sz w:val="24"/>
          <w:szCs w:val="24"/>
          <w:lang w:val="fr-FR"/>
        </w:rPr>
        <w:t xml:space="preserve">L’activité  antimicrobienne  de  l’huile  essentielle  </w:t>
      </w:r>
      <w:r>
        <w:rPr>
          <w:rFonts w:asciiTheme="majorBidi" w:hAnsiTheme="majorBidi" w:cstheme="majorBidi"/>
          <w:sz w:val="24"/>
          <w:szCs w:val="24"/>
          <w:lang w:val="fr-FR"/>
        </w:rPr>
        <w:t xml:space="preserve">et  l'extrait  de </w:t>
      </w:r>
      <w:r w:rsidRPr="000A130C">
        <w:rPr>
          <w:rFonts w:asciiTheme="majorBidi" w:hAnsiTheme="majorBidi" w:cstheme="majorBidi"/>
          <w:i/>
          <w:iCs/>
          <w:sz w:val="24"/>
          <w:szCs w:val="24"/>
          <w:lang w:val="fr-FR"/>
        </w:rPr>
        <w:t>Myrtus  nivellei</w:t>
      </w:r>
      <w:r w:rsidRPr="00535560">
        <w:rPr>
          <w:rFonts w:asciiTheme="majorBidi" w:hAnsiTheme="majorBidi" w:cstheme="majorBidi"/>
          <w:sz w:val="24"/>
          <w:szCs w:val="24"/>
          <w:lang w:val="fr-FR"/>
        </w:rPr>
        <w:t xml:space="preserve">a  été  évaluée  sur plusieurs  souches  bactériennes  qui  proviennent  de  l’American  Type  Culture  Collection  </w:t>
      </w:r>
      <w:r>
        <w:rPr>
          <w:rFonts w:asciiTheme="majorBidi" w:hAnsiTheme="majorBidi" w:cstheme="majorBidi"/>
          <w:sz w:val="24"/>
          <w:szCs w:val="24"/>
          <w:lang w:val="fr-FR"/>
        </w:rPr>
        <w:t>(</w:t>
      </w:r>
      <w:r w:rsidRPr="00535560">
        <w:rPr>
          <w:rFonts w:asciiTheme="majorBidi" w:hAnsiTheme="majorBidi" w:cstheme="majorBidi"/>
          <w:sz w:val="24"/>
          <w:szCs w:val="24"/>
          <w:lang w:val="fr-FR"/>
        </w:rPr>
        <w:t>ATCC</w:t>
      </w:r>
      <w:r>
        <w:rPr>
          <w:rFonts w:asciiTheme="majorBidi" w:hAnsiTheme="majorBidi" w:cstheme="majorBidi"/>
          <w:sz w:val="24"/>
          <w:szCs w:val="24"/>
          <w:lang w:val="fr-FR"/>
        </w:rPr>
        <w:t xml:space="preserve">) </w:t>
      </w:r>
      <w:r w:rsidRPr="00535560">
        <w:rPr>
          <w:rFonts w:asciiTheme="majorBidi" w:hAnsiTheme="majorBidi" w:cstheme="majorBidi"/>
          <w:sz w:val="24"/>
          <w:szCs w:val="24"/>
          <w:lang w:val="fr-FR"/>
        </w:rPr>
        <w:t>:</w:t>
      </w:r>
    </w:p>
    <w:p w:rsidR="00731A4C" w:rsidRPr="002C3CED" w:rsidRDefault="00731A4C" w:rsidP="00D31E39">
      <w:pPr>
        <w:bidi w:val="0"/>
        <w:spacing w:line="360" w:lineRule="auto"/>
        <w:ind w:right="-1" w:firstLine="567"/>
        <w:jc w:val="both"/>
        <w:rPr>
          <w:rFonts w:asciiTheme="majorBidi" w:hAnsiTheme="majorBidi" w:cstheme="majorBidi"/>
          <w:color w:val="FF0000"/>
          <w:sz w:val="24"/>
          <w:szCs w:val="24"/>
          <w:lang w:val="fr-FR"/>
        </w:rPr>
      </w:pPr>
      <w:r w:rsidRPr="00C41DEE">
        <w:rPr>
          <w:rFonts w:asciiTheme="majorBidi" w:hAnsiTheme="majorBidi" w:cstheme="majorBidi"/>
          <w:i/>
          <w:iCs/>
          <w:sz w:val="24"/>
          <w:szCs w:val="24"/>
          <w:lang w:val="fr-FR"/>
        </w:rPr>
        <w:t>Escherichia coli</w:t>
      </w:r>
      <w:r w:rsidRPr="00535560">
        <w:rPr>
          <w:rFonts w:asciiTheme="majorBidi" w:hAnsiTheme="majorBidi" w:cstheme="majorBidi"/>
          <w:sz w:val="24"/>
          <w:szCs w:val="24"/>
          <w:lang w:val="fr-FR"/>
        </w:rPr>
        <w:t xml:space="preserve">  ATCC 25922,  </w:t>
      </w:r>
      <w:r w:rsidRPr="00C41DEE">
        <w:rPr>
          <w:rFonts w:asciiTheme="majorBidi" w:hAnsiTheme="majorBidi" w:cstheme="majorBidi"/>
          <w:i/>
          <w:iCs/>
          <w:sz w:val="24"/>
          <w:szCs w:val="24"/>
          <w:lang w:val="fr-FR"/>
        </w:rPr>
        <w:t>Pseudomonas aeruginosa</w:t>
      </w:r>
      <w:r w:rsidRPr="00535560">
        <w:rPr>
          <w:rFonts w:asciiTheme="majorBidi" w:hAnsiTheme="majorBidi" w:cstheme="majorBidi"/>
          <w:sz w:val="24"/>
          <w:szCs w:val="24"/>
          <w:lang w:val="fr-FR"/>
        </w:rPr>
        <w:t xml:space="preserve">  ATCC 27853 et  </w:t>
      </w:r>
      <w:r w:rsidRPr="00C41DEE">
        <w:rPr>
          <w:rFonts w:asciiTheme="majorBidi" w:hAnsiTheme="majorBidi" w:cstheme="majorBidi"/>
          <w:i/>
          <w:iCs/>
          <w:sz w:val="24"/>
          <w:szCs w:val="24"/>
          <w:lang w:val="fr-FR"/>
        </w:rPr>
        <w:t>Staphylococcus aureus</w:t>
      </w:r>
      <w:r w:rsidRPr="00535560">
        <w:rPr>
          <w:rFonts w:asciiTheme="majorBidi" w:hAnsiTheme="majorBidi" w:cstheme="majorBidi"/>
          <w:sz w:val="24"/>
          <w:szCs w:val="24"/>
          <w:lang w:val="fr-FR"/>
        </w:rPr>
        <w:t xml:space="preserve">ATCC  25923  ainsi  que  sur </w:t>
      </w:r>
      <w:r w:rsidRPr="005F5743">
        <w:rPr>
          <w:rFonts w:asciiTheme="majorBidi" w:hAnsiTheme="majorBidi" w:cstheme="majorBidi"/>
          <w:sz w:val="24"/>
          <w:szCs w:val="24"/>
          <w:lang w:val="fr-FR"/>
        </w:rPr>
        <w:t xml:space="preserve"> d’autres  souches  microbiennes  isolées  des prélèvements  humains  et identifiées au niveau du laboratoire de bactériologie du l'hôpital Echatte (Ben Amor Djilani) . Ces souches sont : </w:t>
      </w:r>
      <w:r w:rsidRPr="005F5743">
        <w:rPr>
          <w:rFonts w:asciiTheme="majorBidi" w:hAnsiTheme="majorBidi" w:cstheme="majorBidi"/>
          <w:i/>
          <w:iCs/>
          <w:sz w:val="24"/>
          <w:szCs w:val="24"/>
          <w:lang w:val="fr-FR"/>
        </w:rPr>
        <w:t>vibrionsp</w:t>
      </w:r>
      <w:r w:rsidRPr="005F5743">
        <w:rPr>
          <w:rFonts w:asciiTheme="majorBidi" w:hAnsiTheme="majorBidi" w:cstheme="majorBidi"/>
          <w:sz w:val="24"/>
          <w:szCs w:val="24"/>
          <w:lang w:val="fr-FR"/>
        </w:rPr>
        <w:t xml:space="preserve"> et</w:t>
      </w:r>
      <w:r w:rsidRPr="005F5743">
        <w:rPr>
          <w:rFonts w:asciiTheme="majorBidi" w:hAnsiTheme="majorBidi" w:cstheme="majorBidi"/>
          <w:i/>
          <w:iCs/>
          <w:sz w:val="24"/>
          <w:szCs w:val="24"/>
          <w:lang w:val="fr-FR"/>
        </w:rPr>
        <w:t xml:space="preserve"> salmonella sp</w:t>
      </w:r>
      <w:r w:rsidRPr="005F5743">
        <w:rPr>
          <w:rFonts w:asciiTheme="majorBidi" w:hAnsiTheme="majorBidi" w:cstheme="majorBidi"/>
          <w:sz w:val="24"/>
          <w:szCs w:val="24"/>
          <w:lang w:val="fr-FR"/>
        </w:rPr>
        <w:t>.</w:t>
      </w:r>
    </w:p>
    <w:p w:rsidR="00731A4C" w:rsidRPr="008C43A8" w:rsidRDefault="00731A4C" w:rsidP="00D31E39">
      <w:pPr>
        <w:pStyle w:val="a7"/>
        <w:numPr>
          <w:ilvl w:val="0"/>
          <w:numId w:val="11"/>
        </w:numPr>
        <w:bidi w:val="0"/>
        <w:spacing w:line="360" w:lineRule="auto"/>
        <w:ind w:right="-1"/>
        <w:jc w:val="both"/>
        <w:rPr>
          <w:rFonts w:asciiTheme="majorBidi" w:hAnsiTheme="majorBidi" w:cstheme="majorBidi"/>
          <w:b/>
          <w:bCs/>
          <w:sz w:val="24"/>
          <w:szCs w:val="24"/>
          <w:lang w:val="fr-FR"/>
        </w:rPr>
      </w:pPr>
      <w:r w:rsidRPr="008C43A8">
        <w:rPr>
          <w:rFonts w:ascii="Times New Roman" w:hAnsi="Times New Roman" w:cs="Times New Roman"/>
          <w:b/>
          <w:bCs/>
          <w:sz w:val="24"/>
          <w:szCs w:val="24"/>
          <w:lang w:val="fr-FR"/>
        </w:rPr>
        <w:t>Les bactéries Gram négatif</w:t>
      </w:r>
    </w:p>
    <w:p w:rsidR="00731A4C" w:rsidRPr="008C43A8" w:rsidRDefault="00731A4C" w:rsidP="00D31E39">
      <w:pPr>
        <w:pStyle w:val="a7"/>
        <w:numPr>
          <w:ilvl w:val="0"/>
          <w:numId w:val="7"/>
        </w:numPr>
        <w:bidi w:val="0"/>
        <w:spacing w:line="360" w:lineRule="auto"/>
        <w:ind w:right="-1"/>
        <w:jc w:val="both"/>
        <w:rPr>
          <w:rFonts w:asciiTheme="majorBidi" w:hAnsiTheme="majorBidi" w:cstheme="majorBidi"/>
          <w:b/>
          <w:bCs/>
          <w:sz w:val="24"/>
          <w:szCs w:val="24"/>
          <w:lang w:val="fr-FR"/>
        </w:rPr>
      </w:pPr>
      <w:r w:rsidRPr="00713906">
        <w:rPr>
          <w:rFonts w:ascii="Times New Roman" w:hAnsi="Times New Roman" w:cs="Times New Roman"/>
          <w:b/>
          <w:bCs/>
          <w:i/>
          <w:iCs/>
          <w:sz w:val="24"/>
          <w:szCs w:val="24"/>
          <w:lang w:val="fr-FR"/>
        </w:rPr>
        <w:t>Escherichia co</w:t>
      </w:r>
      <w:r w:rsidRPr="00713906">
        <w:rPr>
          <w:rFonts w:asciiTheme="majorBidi" w:hAnsiTheme="majorBidi" w:cstheme="majorBidi"/>
          <w:b/>
          <w:bCs/>
          <w:i/>
          <w:iCs/>
          <w:sz w:val="24"/>
          <w:szCs w:val="24"/>
          <w:lang w:val="fr-FR"/>
        </w:rPr>
        <w:t>li</w:t>
      </w:r>
      <w:r w:rsidRPr="008C43A8">
        <w:rPr>
          <w:rFonts w:asciiTheme="majorBidi" w:hAnsiTheme="majorBidi" w:cstheme="majorBidi"/>
          <w:b/>
          <w:bCs/>
          <w:sz w:val="24"/>
          <w:szCs w:val="24"/>
          <w:lang w:val="fr-FR"/>
        </w:rPr>
        <w:t xml:space="preserve"> ATCC 25922</w:t>
      </w:r>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8C43A8">
        <w:rPr>
          <w:rFonts w:asciiTheme="majorBidi" w:hAnsiTheme="majorBidi" w:cstheme="majorBidi"/>
          <w:sz w:val="24"/>
          <w:szCs w:val="24"/>
          <w:lang w:val="fr-FR"/>
        </w:rPr>
        <w:t xml:space="preserve">C’est  l’espèce  dominante  de  la  flore  aérobie  du  tube  digestif.  </w:t>
      </w:r>
      <w:r w:rsidRPr="00713906">
        <w:rPr>
          <w:rFonts w:asciiTheme="majorBidi" w:hAnsiTheme="majorBidi" w:cstheme="majorBidi"/>
          <w:i/>
          <w:iCs/>
          <w:sz w:val="24"/>
          <w:szCs w:val="24"/>
          <w:lang w:val="fr-FR"/>
        </w:rPr>
        <w:t>Escherichia  coli</w:t>
      </w:r>
      <w:r w:rsidRPr="008C43A8">
        <w:rPr>
          <w:rFonts w:asciiTheme="majorBidi" w:hAnsiTheme="majorBidi" w:cstheme="majorBidi"/>
          <w:sz w:val="24"/>
          <w:szCs w:val="24"/>
          <w:lang w:val="fr-FR"/>
        </w:rPr>
        <w:t xml:space="preserve">  est habituellement une bactérie commensale. Elle peut devenir pathogène si les défenses de l’hôte se trouvent affaiblies ou si elle acquiert des facteurs de virulence particuliers </w:t>
      </w:r>
      <w:r w:rsidRPr="00FD55BE">
        <w:rPr>
          <w:rFonts w:asciiTheme="majorBidi" w:hAnsiTheme="majorBidi" w:cstheme="majorBidi"/>
          <w:sz w:val="24"/>
          <w:szCs w:val="24"/>
          <w:lang w:val="fr-FR"/>
        </w:rPr>
        <w:t>(</w:t>
      </w:r>
      <w:r w:rsidR="00FD55BE" w:rsidRPr="00FD55BE">
        <w:rPr>
          <w:rFonts w:asciiTheme="majorBidi" w:hAnsiTheme="majorBidi" w:cstheme="majorBidi"/>
          <w:sz w:val="24"/>
          <w:szCs w:val="24"/>
          <w:lang w:val="fr-FR"/>
        </w:rPr>
        <w:t>N</w:t>
      </w:r>
      <w:r w:rsidR="00980C31" w:rsidRPr="00FD55BE">
        <w:rPr>
          <w:rFonts w:asciiTheme="majorBidi" w:hAnsiTheme="majorBidi" w:cstheme="majorBidi"/>
          <w:sz w:val="24"/>
          <w:szCs w:val="24"/>
          <w:lang w:val="fr-FR"/>
        </w:rPr>
        <w:t>auciel</w:t>
      </w:r>
      <w:r w:rsidRPr="00FD55BE">
        <w:rPr>
          <w:rFonts w:asciiTheme="majorBidi" w:hAnsiTheme="majorBidi" w:cstheme="majorBidi"/>
          <w:sz w:val="24"/>
          <w:szCs w:val="24"/>
          <w:lang w:val="fr-FR"/>
        </w:rPr>
        <w:t xml:space="preserve">et </w:t>
      </w:r>
      <w:r w:rsidRPr="00FD55BE">
        <w:rPr>
          <w:rFonts w:asciiTheme="majorBidi" w:hAnsiTheme="majorBidi" w:cstheme="majorBidi"/>
          <w:i/>
          <w:iCs/>
          <w:sz w:val="24"/>
          <w:szCs w:val="24"/>
          <w:lang w:val="fr-FR"/>
        </w:rPr>
        <w:t>al</w:t>
      </w:r>
      <w:r w:rsidRPr="00FD55BE">
        <w:rPr>
          <w:rFonts w:asciiTheme="majorBidi" w:hAnsiTheme="majorBidi" w:cstheme="majorBidi"/>
          <w:sz w:val="24"/>
          <w:szCs w:val="24"/>
          <w:lang w:val="fr-FR"/>
        </w:rPr>
        <w:t>., 2005).</w:t>
      </w:r>
    </w:p>
    <w:p w:rsidR="00731A4C" w:rsidRPr="00DE1F25" w:rsidRDefault="00731A4C" w:rsidP="00DE1F25">
      <w:pPr>
        <w:pStyle w:val="a7"/>
        <w:numPr>
          <w:ilvl w:val="0"/>
          <w:numId w:val="7"/>
        </w:numPr>
        <w:bidi w:val="0"/>
        <w:spacing w:line="360" w:lineRule="auto"/>
        <w:ind w:right="-1"/>
        <w:jc w:val="both"/>
        <w:rPr>
          <w:rFonts w:asciiTheme="majorBidi" w:hAnsiTheme="majorBidi" w:cstheme="majorBidi"/>
          <w:b/>
          <w:bCs/>
          <w:sz w:val="24"/>
          <w:szCs w:val="24"/>
          <w:lang w:val="fr-FR"/>
        </w:rPr>
      </w:pPr>
      <w:r w:rsidRPr="00DE1F25">
        <w:rPr>
          <w:rFonts w:asciiTheme="majorBidi" w:hAnsiTheme="majorBidi" w:cstheme="majorBidi"/>
          <w:b/>
          <w:bCs/>
          <w:i/>
          <w:iCs/>
          <w:sz w:val="24"/>
          <w:szCs w:val="24"/>
          <w:lang w:val="fr-FR"/>
        </w:rPr>
        <w:t>Pseudomonas aeruginosa</w:t>
      </w:r>
      <w:r w:rsidRPr="00DE1F25">
        <w:rPr>
          <w:rFonts w:asciiTheme="majorBidi" w:hAnsiTheme="majorBidi" w:cstheme="majorBidi"/>
          <w:b/>
          <w:bCs/>
          <w:sz w:val="24"/>
          <w:szCs w:val="24"/>
          <w:lang w:val="fr-FR"/>
        </w:rPr>
        <w:t xml:space="preserve">  ATCC 27853 </w:t>
      </w:r>
    </w:p>
    <w:p w:rsidR="00731A4C" w:rsidRDefault="00731A4C" w:rsidP="00D31E39">
      <w:pPr>
        <w:bidi w:val="0"/>
        <w:spacing w:line="360" w:lineRule="auto"/>
        <w:ind w:right="-1" w:firstLine="567"/>
        <w:jc w:val="both"/>
        <w:rPr>
          <w:rFonts w:asciiTheme="majorBidi" w:hAnsiTheme="majorBidi" w:cstheme="majorBidi"/>
          <w:b/>
          <w:bCs/>
          <w:sz w:val="24"/>
          <w:szCs w:val="24"/>
          <w:lang w:val="fr-FR"/>
        </w:rPr>
      </w:pPr>
      <w:r w:rsidRPr="008C43A8">
        <w:rPr>
          <w:rFonts w:asciiTheme="majorBidi" w:hAnsiTheme="majorBidi" w:cstheme="majorBidi"/>
          <w:sz w:val="24"/>
          <w:szCs w:val="24"/>
          <w:lang w:val="fr-FR"/>
        </w:rPr>
        <w:t xml:space="preserve">C’est  l’espèce  </w:t>
      </w:r>
      <w:r w:rsidRPr="00016F26">
        <w:rPr>
          <w:rFonts w:asciiTheme="majorBidi" w:hAnsiTheme="majorBidi" w:cstheme="majorBidi"/>
          <w:sz w:val="24"/>
          <w:szCs w:val="24"/>
          <w:lang w:val="fr-FR"/>
        </w:rPr>
        <w:t>reconnu comme un pathogène nosocomial majeur chez les patients immunocompromis ou affaiblis, ainsi que dans</w:t>
      </w:r>
      <w:r>
        <w:rPr>
          <w:rFonts w:asciiTheme="majorBidi" w:hAnsiTheme="majorBidi" w:cstheme="majorBidi"/>
          <w:sz w:val="24"/>
          <w:szCs w:val="24"/>
          <w:lang w:val="fr-FR"/>
        </w:rPr>
        <w:t xml:space="preserve"> le cadre de la mucoviscidose </w:t>
      </w:r>
      <w:r w:rsidRPr="00FD55BE">
        <w:rPr>
          <w:rFonts w:asciiTheme="majorBidi" w:hAnsiTheme="majorBidi" w:cstheme="majorBidi"/>
          <w:sz w:val="24"/>
          <w:szCs w:val="24"/>
          <w:lang w:val="fr-FR"/>
        </w:rPr>
        <w:t>(</w:t>
      </w:r>
      <w:r w:rsidR="00FD55BE" w:rsidRPr="00FD55BE">
        <w:rPr>
          <w:rFonts w:asciiTheme="majorBidi" w:hAnsiTheme="majorBidi" w:cstheme="majorBidi"/>
          <w:sz w:val="24"/>
          <w:szCs w:val="24"/>
          <w:lang w:val="fr-FR"/>
        </w:rPr>
        <w:t>P</w:t>
      </w:r>
      <w:r w:rsidR="00980C31" w:rsidRPr="00FD55BE">
        <w:rPr>
          <w:rFonts w:asciiTheme="majorBidi" w:hAnsiTheme="majorBidi" w:cstheme="majorBidi"/>
          <w:sz w:val="24"/>
          <w:szCs w:val="24"/>
          <w:lang w:val="fr-FR"/>
        </w:rPr>
        <w:t>ier</w:t>
      </w:r>
      <w:r w:rsidRPr="00FD55BE">
        <w:rPr>
          <w:rFonts w:asciiTheme="majorBidi" w:hAnsiTheme="majorBidi" w:cstheme="majorBidi"/>
          <w:sz w:val="24"/>
          <w:szCs w:val="24"/>
          <w:lang w:val="fr-FR"/>
        </w:rPr>
        <w:t xml:space="preserve">et </w:t>
      </w:r>
      <w:r w:rsidR="00FD55BE" w:rsidRPr="00FD55BE">
        <w:rPr>
          <w:rFonts w:asciiTheme="majorBidi" w:hAnsiTheme="majorBidi" w:cstheme="majorBidi"/>
          <w:sz w:val="24"/>
          <w:szCs w:val="24"/>
          <w:lang w:val="fr-FR"/>
        </w:rPr>
        <w:t>R</w:t>
      </w:r>
      <w:r w:rsidR="00980C31" w:rsidRPr="00FD55BE">
        <w:rPr>
          <w:rFonts w:asciiTheme="majorBidi" w:hAnsiTheme="majorBidi" w:cstheme="majorBidi"/>
          <w:sz w:val="24"/>
          <w:szCs w:val="24"/>
          <w:lang w:val="fr-FR"/>
        </w:rPr>
        <w:t>amphal</w:t>
      </w:r>
      <w:r w:rsidRPr="00FD55BE">
        <w:rPr>
          <w:rFonts w:asciiTheme="majorBidi" w:hAnsiTheme="majorBidi" w:cstheme="majorBidi"/>
          <w:sz w:val="24"/>
          <w:szCs w:val="24"/>
          <w:lang w:val="fr-FR"/>
        </w:rPr>
        <w:t>.</w:t>
      </w:r>
      <w:r w:rsidRPr="00FD55BE">
        <w:rPr>
          <w:rFonts w:asciiTheme="majorBidi" w:hAnsiTheme="majorBidi" w:cstheme="majorBidi"/>
          <w:sz w:val="24"/>
          <w:szCs w:val="24"/>
          <w:rtl/>
          <w:lang w:val="fr-FR"/>
        </w:rPr>
        <w:t>,</w:t>
      </w:r>
      <w:r w:rsidRPr="00FD55BE">
        <w:rPr>
          <w:rFonts w:asciiTheme="majorBidi" w:hAnsiTheme="majorBidi" w:cstheme="majorBidi"/>
          <w:sz w:val="24"/>
          <w:szCs w:val="24"/>
          <w:lang w:val="fr-FR"/>
        </w:rPr>
        <w:t xml:space="preserve"> 2005).</w:t>
      </w:r>
      <w:r w:rsidRPr="00BF657C">
        <w:rPr>
          <w:rFonts w:asciiTheme="majorBidi" w:hAnsiTheme="majorBidi" w:cstheme="majorBidi"/>
          <w:i/>
          <w:iCs/>
          <w:sz w:val="24"/>
          <w:szCs w:val="24"/>
          <w:lang w:val="fr-FR"/>
        </w:rPr>
        <w:t>P. aeruginosa</w:t>
      </w:r>
      <w:r w:rsidRPr="00016F26">
        <w:rPr>
          <w:rFonts w:asciiTheme="majorBidi" w:hAnsiTheme="majorBidi" w:cstheme="majorBidi"/>
          <w:sz w:val="24"/>
          <w:szCs w:val="24"/>
          <w:lang w:val="fr-FR"/>
        </w:rPr>
        <w:t xml:space="preserve"> toujours été considéré comme une cible difficile en chimiothérapie </w:t>
      </w:r>
      <w:r>
        <w:rPr>
          <w:rFonts w:asciiTheme="majorBidi" w:hAnsiTheme="majorBidi" w:cstheme="majorBidi"/>
          <w:sz w:val="24"/>
          <w:szCs w:val="24"/>
          <w:lang w:val="fr-FR"/>
        </w:rPr>
        <w:t>anti-</w:t>
      </w:r>
      <w:r w:rsidRPr="00016F26">
        <w:rPr>
          <w:rFonts w:asciiTheme="majorBidi" w:hAnsiTheme="majorBidi" w:cstheme="majorBidi"/>
          <w:sz w:val="24"/>
          <w:szCs w:val="24"/>
          <w:lang w:val="fr-FR"/>
        </w:rPr>
        <w:t xml:space="preserve">infectieuse. </w:t>
      </w:r>
    </w:p>
    <w:p w:rsidR="008A0652" w:rsidRPr="008A0652" w:rsidRDefault="008A0652" w:rsidP="008A0652">
      <w:pPr>
        <w:pStyle w:val="a7"/>
        <w:numPr>
          <w:ilvl w:val="0"/>
          <w:numId w:val="16"/>
        </w:numPr>
        <w:bidi w:val="0"/>
        <w:spacing w:line="360" w:lineRule="auto"/>
        <w:ind w:left="567" w:hanging="141"/>
        <w:jc w:val="both"/>
        <w:rPr>
          <w:rFonts w:asciiTheme="majorBidi" w:hAnsiTheme="majorBidi" w:cstheme="majorBidi"/>
          <w:b/>
          <w:bCs/>
          <w:i/>
          <w:iCs/>
          <w:sz w:val="24"/>
          <w:szCs w:val="24"/>
          <w:lang w:val="fr-BE"/>
        </w:rPr>
      </w:pPr>
      <w:r w:rsidRPr="008A0652">
        <w:rPr>
          <w:rFonts w:asciiTheme="majorBidi" w:hAnsiTheme="majorBidi" w:cstheme="majorBidi"/>
          <w:b/>
          <w:bCs/>
          <w:i/>
          <w:iCs/>
          <w:sz w:val="24"/>
          <w:szCs w:val="24"/>
          <w:lang w:val="fr-BE"/>
        </w:rPr>
        <w:t>Vibrio sp</w:t>
      </w:r>
    </w:p>
    <w:p w:rsidR="008A0652" w:rsidRDefault="008A0652" w:rsidP="008A0652">
      <w:pPr>
        <w:bidi w:val="0"/>
        <w:spacing w:line="360" w:lineRule="auto"/>
        <w:ind w:firstLine="426"/>
        <w:jc w:val="both"/>
        <w:rPr>
          <w:rFonts w:asciiTheme="majorBidi" w:hAnsiTheme="majorBidi" w:cstheme="majorBidi"/>
          <w:sz w:val="24"/>
          <w:szCs w:val="24"/>
          <w:lang w:val="fr-BE"/>
        </w:rPr>
      </w:pPr>
      <w:r w:rsidRPr="008A0652">
        <w:rPr>
          <w:rFonts w:asciiTheme="majorBidi" w:hAnsiTheme="majorBidi" w:cstheme="majorBidi"/>
          <w:sz w:val="24"/>
          <w:szCs w:val="24"/>
          <w:lang w:val="fr-BE"/>
        </w:rPr>
        <w:t xml:space="preserve">     Sont d'espèces à Gram négatives, facultativement anaérobies</w:t>
      </w:r>
      <w:r w:rsidRPr="008A0652">
        <w:rPr>
          <w:rFonts w:asciiTheme="majorBidi" w:hAnsiTheme="majorBidi" w:cstheme="majorBidi"/>
          <w:sz w:val="24"/>
          <w:szCs w:val="24"/>
          <w:rtl/>
          <w:lang w:val="fr-BE"/>
        </w:rPr>
        <w:t>,</w:t>
      </w:r>
      <w:r w:rsidRPr="008A0652">
        <w:rPr>
          <w:rFonts w:asciiTheme="majorBidi" w:hAnsiTheme="majorBidi" w:cstheme="majorBidi"/>
          <w:sz w:val="24"/>
          <w:szCs w:val="24"/>
          <w:lang w:val="fr-BE"/>
        </w:rPr>
        <w:t xml:space="preserve"> tiges courbes avec un seul flagellum polaire. Parmi les membres de la  Genre, 12 espèces ont jusqu'à présent été signalées comme étant pathogènes pour les humains, Où huit d'entre eux peuvent être associés à des infections d'origine alimentaire tube digestif (Oliver et Japer.</w:t>
      </w:r>
      <w:r w:rsidRPr="008A0652">
        <w:rPr>
          <w:rFonts w:asciiTheme="majorBidi" w:hAnsiTheme="majorBidi" w:cstheme="majorBidi" w:hint="cs"/>
          <w:sz w:val="24"/>
          <w:szCs w:val="24"/>
          <w:rtl/>
          <w:lang w:val="fr-FR"/>
        </w:rPr>
        <w:t>,</w:t>
      </w:r>
      <w:r w:rsidRPr="008A0652">
        <w:rPr>
          <w:rFonts w:asciiTheme="majorBidi" w:hAnsiTheme="majorBidi" w:cstheme="majorBidi"/>
          <w:sz w:val="24"/>
          <w:szCs w:val="24"/>
          <w:lang w:val="fr-FR"/>
        </w:rPr>
        <w:t xml:space="preserve"> 1997)</w:t>
      </w:r>
      <w:r w:rsidRPr="008A0652">
        <w:rPr>
          <w:rFonts w:asciiTheme="majorBidi" w:hAnsiTheme="majorBidi" w:cstheme="majorBidi"/>
          <w:sz w:val="24"/>
          <w:szCs w:val="24"/>
          <w:lang w:val="fr-BE"/>
        </w:rPr>
        <w:t>.</w:t>
      </w:r>
    </w:p>
    <w:p w:rsidR="008A0652" w:rsidRPr="008A0652" w:rsidRDefault="008A0652" w:rsidP="008A0652">
      <w:pPr>
        <w:pStyle w:val="a7"/>
        <w:numPr>
          <w:ilvl w:val="0"/>
          <w:numId w:val="16"/>
        </w:numPr>
        <w:bidi w:val="0"/>
        <w:spacing w:line="360" w:lineRule="auto"/>
        <w:ind w:left="567" w:hanging="141"/>
        <w:jc w:val="both"/>
        <w:rPr>
          <w:rFonts w:asciiTheme="majorBidi" w:hAnsiTheme="majorBidi" w:cstheme="majorBidi"/>
          <w:b/>
          <w:bCs/>
          <w:i/>
          <w:iCs/>
          <w:sz w:val="24"/>
          <w:szCs w:val="24"/>
          <w:lang w:val="fr-BE"/>
        </w:rPr>
      </w:pPr>
      <w:r w:rsidRPr="008A0652">
        <w:rPr>
          <w:rFonts w:asciiTheme="majorBidi" w:hAnsiTheme="majorBidi" w:cstheme="majorBidi"/>
          <w:b/>
          <w:bCs/>
          <w:i/>
          <w:iCs/>
          <w:sz w:val="24"/>
          <w:szCs w:val="24"/>
          <w:lang w:val="fr-BE"/>
        </w:rPr>
        <w:t>Salmonelle sp</w:t>
      </w:r>
    </w:p>
    <w:p w:rsidR="008A0652" w:rsidRPr="004C147B" w:rsidRDefault="008A0652" w:rsidP="004C147B">
      <w:pPr>
        <w:bidi w:val="0"/>
        <w:spacing w:line="360" w:lineRule="auto"/>
        <w:ind w:firstLine="426"/>
        <w:jc w:val="both"/>
        <w:rPr>
          <w:rFonts w:asciiTheme="majorBidi" w:hAnsiTheme="majorBidi" w:cstheme="majorBidi"/>
          <w:sz w:val="24"/>
          <w:szCs w:val="24"/>
          <w:lang w:val="fr-BE"/>
        </w:rPr>
      </w:pPr>
      <w:r>
        <w:rPr>
          <w:rFonts w:asciiTheme="majorBidi" w:hAnsiTheme="majorBidi" w:cstheme="majorBidi"/>
          <w:sz w:val="24"/>
          <w:szCs w:val="24"/>
          <w:lang w:val="fr-BE"/>
        </w:rPr>
        <w:t xml:space="preserve">     Sont des bacilles aigus, gram-négatifs, aérobies et en forme de tige de la famille bactérienne </w:t>
      </w:r>
      <w:r>
        <w:rPr>
          <w:rFonts w:asciiTheme="majorBidi" w:hAnsiTheme="majorBidi" w:cstheme="majorBidi"/>
          <w:i/>
          <w:iCs/>
          <w:sz w:val="24"/>
          <w:szCs w:val="24"/>
          <w:lang w:val="fr-BE"/>
        </w:rPr>
        <w:t>Enterobacteriaceae</w:t>
      </w:r>
      <w:r>
        <w:rPr>
          <w:rFonts w:asciiTheme="majorBidi" w:hAnsiTheme="majorBidi" w:cstheme="majorBidi"/>
          <w:sz w:val="24"/>
          <w:szCs w:val="24"/>
          <w:lang w:val="fr-BE"/>
        </w:rPr>
        <w:t xml:space="preserve">. Le genre </w:t>
      </w:r>
      <w:r>
        <w:rPr>
          <w:rFonts w:asciiTheme="majorBidi" w:hAnsiTheme="majorBidi" w:cstheme="majorBidi"/>
          <w:i/>
          <w:iCs/>
          <w:sz w:val="24"/>
          <w:szCs w:val="24"/>
          <w:lang w:val="fr-BE"/>
        </w:rPr>
        <w:t>salmonelle</w:t>
      </w:r>
      <w:r>
        <w:rPr>
          <w:rFonts w:asciiTheme="majorBidi" w:hAnsiTheme="majorBidi" w:cstheme="majorBidi"/>
          <w:sz w:val="24"/>
          <w:szCs w:val="24"/>
          <w:lang w:val="fr-BE"/>
        </w:rPr>
        <w:t xml:space="preserve"> est obligatoirement pathogène et est divisée en cinq sous-genres qui comprennent environ 2000 Sérovars. </w:t>
      </w:r>
      <w:r>
        <w:rPr>
          <w:rFonts w:asciiTheme="majorBidi" w:hAnsiTheme="majorBidi" w:cstheme="majorBidi"/>
          <w:i/>
          <w:iCs/>
          <w:sz w:val="24"/>
          <w:szCs w:val="24"/>
          <w:lang w:val="fr-BE"/>
        </w:rPr>
        <w:t>Les salmonelles</w:t>
      </w:r>
      <w:r>
        <w:rPr>
          <w:rFonts w:asciiTheme="majorBidi" w:hAnsiTheme="majorBidi" w:cstheme="majorBidi"/>
          <w:sz w:val="24"/>
          <w:szCs w:val="24"/>
          <w:lang w:val="fr-BE"/>
        </w:rPr>
        <w:t xml:space="preserve"> peuvent </w:t>
      </w:r>
      <w:r>
        <w:rPr>
          <w:rFonts w:asciiTheme="majorBidi" w:hAnsiTheme="majorBidi" w:cstheme="majorBidi"/>
          <w:sz w:val="24"/>
          <w:szCs w:val="24"/>
          <w:lang w:val="fr-BE"/>
        </w:rPr>
        <w:lastRenderedPageBreak/>
        <w:t xml:space="preserve">infecter une grande variété de mammifères, d'oiseaux, de reptiles et d'autres animaux </w:t>
      </w:r>
      <w:r w:rsidRPr="004C147B">
        <w:rPr>
          <w:rFonts w:asciiTheme="majorBidi" w:hAnsiTheme="majorBidi" w:cstheme="majorBidi"/>
          <w:sz w:val="24"/>
          <w:szCs w:val="24"/>
          <w:lang w:val="fr-BE"/>
        </w:rPr>
        <w:t>(Wigley, 2004).</w:t>
      </w:r>
    </w:p>
    <w:p w:rsidR="00731A4C" w:rsidRDefault="00731A4C" w:rsidP="00D31E39">
      <w:pPr>
        <w:bidi w:val="0"/>
        <w:spacing w:line="360" w:lineRule="auto"/>
        <w:ind w:right="-1"/>
        <w:jc w:val="both"/>
        <w:rPr>
          <w:rFonts w:asciiTheme="majorBidi" w:hAnsiTheme="majorBidi" w:cstheme="majorBidi"/>
          <w:sz w:val="24"/>
          <w:szCs w:val="24"/>
          <w:lang w:val="fr-FR"/>
        </w:rPr>
      </w:pPr>
      <w:r>
        <w:rPr>
          <w:rFonts w:ascii="Wingdings" w:hAnsi="Wingdings" w:cs="Wingdings"/>
          <w:sz w:val="24"/>
          <w:szCs w:val="24"/>
        </w:rPr>
        <w:t></w:t>
      </w:r>
      <w:r>
        <w:rPr>
          <w:rFonts w:ascii="Wingdings" w:hAnsi="Wingdings" w:cs="Wingdings"/>
          <w:sz w:val="24"/>
          <w:szCs w:val="24"/>
        </w:rPr>
        <w:t></w:t>
      </w:r>
      <w:r w:rsidRPr="00D14CE9">
        <w:rPr>
          <w:rFonts w:ascii="Times New Roman" w:hAnsi="Times New Roman" w:cs="Times New Roman"/>
          <w:b/>
          <w:bCs/>
          <w:sz w:val="24"/>
          <w:szCs w:val="24"/>
          <w:lang w:val="fr-FR"/>
        </w:rPr>
        <w:t>Les Bactéries Gram positif</w:t>
      </w:r>
    </w:p>
    <w:p w:rsidR="00731A4C" w:rsidRPr="00CE0944" w:rsidRDefault="00731A4C" w:rsidP="00CE0944">
      <w:pPr>
        <w:pStyle w:val="a7"/>
        <w:numPr>
          <w:ilvl w:val="0"/>
          <w:numId w:val="7"/>
        </w:numPr>
        <w:autoSpaceDE w:val="0"/>
        <w:autoSpaceDN w:val="0"/>
        <w:bidi w:val="0"/>
        <w:adjustRightInd w:val="0"/>
        <w:spacing w:after="0" w:line="360" w:lineRule="auto"/>
        <w:ind w:right="-1"/>
        <w:rPr>
          <w:rFonts w:ascii="Times New Roman" w:hAnsi="Times New Roman" w:cs="Times New Roman"/>
          <w:b/>
          <w:bCs/>
          <w:sz w:val="24"/>
          <w:szCs w:val="24"/>
          <w:lang w:val="fr-FR"/>
        </w:rPr>
      </w:pPr>
      <w:r w:rsidRPr="00CE0944">
        <w:rPr>
          <w:rFonts w:ascii="Times New Roman" w:hAnsi="Times New Roman" w:cs="Times New Roman"/>
          <w:b/>
          <w:bCs/>
          <w:i/>
          <w:iCs/>
          <w:sz w:val="24"/>
          <w:szCs w:val="24"/>
          <w:lang w:val="fr-FR"/>
        </w:rPr>
        <w:t xml:space="preserve">Staphylococcus aureus </w:t>
      </w:r>
      <w:r w:rsidRPr="00CE0944">
        <w:rPr>
          <w:rFonts w:ascii="Times New Roman" w:hAnsi="Times New Roman" w:cs="Times New Roman"/>
          <w:b/>
          <w:bCs/>
          <w:sz w:val="24"/>
          <w:szCs w:val="24"/>
          <w:lang w:val="fr-FR"/>
        </w:rPr>
        <w:t>ATCC 25923</w:t>
      </w:r>
    </w:p>
    <w:p w:rsidR="00731A4C" w:rsidRPr="00FD55BE" w:rsidRDefault="00731A4C" w:rsidP="00D31E39">
      <w:pPr>
        <w:bidi w:val="0"/>
        <w:spacing w:line="360" w:lineRule="auto"/>
        <w:ind w:right="-1"/>
        <w:jc w:val="both"/>
        <w:rPr>
          <w:rFonts w:asciiTheme="majorBidi" w:hAnsiTheme="majorBidi" w:cstheme="majorBidi"/>
          <w:sz w:val="24"/>
          <w:szCs w:val="24"/>
          <w:lang w:val="fr-FR"/>
        </w:rPr>
      </w:pPr>
      <w:r w:rsidRPr="00D14CE9">
        <w:rPr>
          <w:rFonts w:ascii="Times New Roman" w:hAnsi="Times New Roman" w:cs="Times New Roman"/>
          <w:sz w:val="24"/>
          <w:szCs w:val="24"/>
          <w:lang w:val="fr-FR"/>
        </w:rPr>
        <w:t xml:space="preserve">Les </w:t>
      </w:r>
      <w:r w:rsidRPr="00713906">
        <w:rPr>
          <w:rFonts w:ascii="Times New Roman" w:hAnsi="Times New Roman" w:cs="Times New Roman"/>
          <w:sz w:val="24"/>
          <w:szCs w:val="24"/>
          <w:lang w:val="fr-FR"/>
        </w:rPr>
        <w:t>staphylocoques</w:t>
      </w:r>
      <w:r w:rsidRPr="00D14CE9">
        <w:rPr>
          <w:rFonts w:ascii="Times New Roman" w:hAnsi="Times New Roman" w:cs="Times New Roman"/>
          <w:sz w:val="24"/>
          <w:szCs w:val="24"/>
          <w:lang w:val="fr-FR"/>
        </w:rPr>
        <w:t xml:space="preserve">sont des cocci à gram positif qui tendent à se grouper en amas </w:t>
      </w:r>
      <w:r w:rsidRPr="00FD55BE">
        <w:rPr>
          <w:rFonts w:ascii="Times New Roman" w:hAnsi="Times New Roman" w:cs="Times New Roman"/>
          <w:sz w:val="24"/>
          <w:szCs w:val="24"/>
          <w:lang w:val="fr-FR"/>
        </w:rPr>
        <w:t>(</w:t>
      </w:r>
      <w:r w:rsidR="00FD55BE" w:rsidRPr="00FD55BE">
        <w:rPr>
          <w:rFonts w:ascii="Times New Roman" w:hAnsi="Times New Roman" w:cs="Times New Roman"/>
          <w:sz w:val="24"/>
          <w:szCs w:val="24"/>
          <w:lang w:val="fr-FR"/>
        </w:rPr>
        <w:t>N</w:t>
      </w:r>
      <w:r w:rsidR="00980C31" w:rsidRPr="00FD55BE">
        <w:rPr>
          <w:rFonts w:ascii="Times New Roman" w:hAnsi="Times New Roman" w:cs="Times New Roman"/>
          <w:sz w:val="24"/>
          <w:szCs w:val="24"/>
          <w:lang w:val="fr-FR"/>
        </w:rPr>
        <w:t xml:space="preserve">auciel </w:t>
      </w:r>
      <w:r w:rsidRPr="00FD55BE">
        <w:rPr>
          <w:rFonts w:ascii="Times New Roman" w:hAnsi="Times New Roman" w:cs="Times New Roman"/>
          <w:sz w:val="24"/>
          <w:szCs w:val="24"/>
          <w:lang w:val="fr-FR"/>
        </w:rPr>
        <w:t xml:space="preserve">et </w:t>
      </w:r>
      <w:r w:rsidRPr="00FD55BE">
        <w:rPr>
          <w:rFonts w:ascii="Times New Roman" w:hAnsi="Times New Roman" w:cs="Times New Roman"/>
          <w:i/>
          <w:iCs/>
          <w:sz w:val="24"/>
          <w:szCs w:val="24"/>
          <w:lang w:val="fr-FR"/>
        </w:rPr>
        <w:t>al</w:t>
      </w:r>
      <w:r w:rsidRPr="00FD55BE">
        <w:rPr>
          <w:rFonts w:ascii="Times New Roman" w:hAnsi="Times New Roman" w:cs="Times New Roman"/>
          <w:sz w:val="24"/>
          <w:szCs w:val="24"/>
          <w:lang w:val="fr-FR"/>
        </w:rPr>
        <w:t>., 2005)</w:t>
      </w:r>
      <w:r w:rsidRPr="00D14CE9">
        <w:rPr>
          <w:rFonts w:ascii="Times New Roman" w:hAnsi="Times New Roman" w:cs="Times New Roman"/>
          <w:sz w:val="24"/>
          <w:szCs w:val="24"/>
          <w:lang w:val="fr-FR"/>
        </w:rPr>
        <w:t xml:space="preserve">irrégulier à la façon d’une grappe de raisin et un germe aérobie- anaérobie facultatif </w:t>
      </w:r>
      <w:r w:rsidRPr="00FD55BE">
        <w:rPr>
          <w:rFonts w:ascii="Times New Roman" w:hAnsi="Times New Roman" w:cs="Times New Roman"/>
          <w:sz w:val="24"/>
          <w:szCs w:val="24"/>
          <w:lang w:val="fr-FR"/>
        </w:rPr>
        <w:t>(Avril, 2000)</w:t>
      </w:r>
      <w:r w:rsidRPr="00D14CE9">
        <w:rPr>
          <w:rFonts w:ascii="Times New Roman" w:hAnsi="Times New Roman" w:cs="Times New Roman"/>
          <w:i/>
          <w:iCs/>
          <w:sz w:val="24"/>
          <w:szCs w:val="24"/>
          <w:lang w:val="fr-FR"/>
        </w:rPr>
        <w:t xml:space="preserve">, </w:t>
      </w:r>
      <w:r w:rsidRPr="00D14CE9">
        <w:rPr>
          <w:rFonts w:ascii="Times New Roman" w:hAnsi="Times New Roman" w:cs="Times New Roman"/>
          <w:sz w:val="24"/>
          <w:szCs w:val="24"/>
          <w:lang w:val="fr-FR"/>
        </w:rPr>
        <w:t xml:space="preserve">doit être cultiver facilement sur les milieux usuels et aussi sur des milieux riche en NaCl et son non d’espèce à l’aspect pigmenté de ses colonies. La bactérie est très répandue chez l’homme et dans de nombreuses espèces animales. Il développe rapidement des résistances aux antibiotiques et les souches hospitalières ne sont souvent sensibles qu’aux glycopeptides </w:t>
      </w:r>
      <w:r w:rsidRPr="00FD55BE">
        <w:rPr>
          <w:rFonts w:ascii="Times New Roman" w:hAnsi="Times New Roman" w:cs="Times New Roman"/>
          <w:sz w:val="24"/>
          <w:szCs w:val="24"/>
          <w:lang w:val="fr-FR"/>
        </w:rPr>
        <w:t>(</w:t>
      </w:r>
      <w:r w:rsidR="00FD55BE" w:rsidRPr="00FD55BE">
        <w:rPr>
          <w:rFonts w:ascii="Times New Roman" w:hAnsi="Times New Roman" w:cs="Times New Roman"/>
          <w:sz w:val="24"/>
          <w:szCs w:val="24"/>
          <w:lang w:val="fr-FR"/>
        </w:rPr>
        <w:t>N</w:t>
      </w:r>
      <w:r w:rsidR="00980C31" w:rsidRPr="00FD55BE">
        <w:rPr>
          <w:rFonts w:ascii="Times New Roman" w:hAnsi="Times New Roman" w:cs="Times New Roman"/>
          <w:sz w:val="24"/>
          <w:szCs w:val="24"/>
          <w:lang w:val="fr-FR"/>
        </w:rPr>
        <w:t>auciel</w:t>
      </w:r>
      <w:r w:rsidRPr="00FD55BE">
        <w:rPr>
          <w:rFonts w:ascii="Times New Roman" w:hAnsi="Times New Roman" w:cs="Times New Roman"/>
          <w:sz w:val="24"/>
          <w:szCs w:val="24"/>
          <w:lang w:val="fr-FR"/>
        </w:rPr>
        <w:t xml:space="preserve">et </w:t>
      </w:r>
      <w:r w:rsidRPr="00FD55BE">
        <w:rPr>
          <w:rFonts w:ascii="Times New Roman" w:hAnsi="Times New Roman" w:cs="Times New Roman"/>
          <w:i/>
          <w:iCs/>
          <w:sz w:val="24"/>
          <w:szCs w:val="24"/>
          <w:lang w:val="fr-FR"/>
        </w:rPr>
        <w:t>al</w:t>
      </w:r>
      <w:r w:rsidRPr="00FD55BE">
        <w:rPr>
          <w:rFonts w:ascii="Times New Roman" w:hAnsi="Times New Roman" w:cs="Times New Roman"/>
          <w:sz w:val="24"/>
          <w:szCs w:val="24"/>
          <w:lang w:val="fr-FR"/>
        </w:rPr>
        <w:t>., 2005).</w:t>
      </w:r>
    </w:p>
    <w:p w:rsidR="00731A4C" w:rsidRPr="00142D8A" w:rsidRDefault="00731A4C" w:rsidP="00D31E39">
      <w:pPr>
        <w:pStyle w:val="2"/>
        <w:ind w:right="-1"/>
      </w:pPr>
      <w:bookmarkStart w:id="66" w:name="_Toc484417319"/>
      <w:r w:rsidRPr="00C727BB">
        <w:t>I.3. Matériel animal</w:t>
      </w:r>
      <w:bookmarkEnd w:id="66"/>
    </w:p>
    <w:p w:rsidR="00731A4C" w:rsidRPr="00C727BB" w:rsidRDefault="00731A4C" w:rsidP="00D31E39">
      <w:pPr>
        <w:pStyle w:val="3"/>
        <w:ind w:right="-1"/>
      </w:pPr>
      <w:bookmarkStart w:id="67" w:name="_Toc484417320"/>
      <w:r w:rsidRPr="00C727BB">
        <w:t>I.3.1. Présentation des animaux</w:t>
      </w:r>
      <w:bookmarkEnd w:id="67"/>
    </w:p>
    <w:p w:rsidR="00731A4C" w:rsidRPr="00C727BB" w:rsidRDefault="00731A4C" w:rsidP="00D31E39">
      <w:pPr>
        <w:bidi w:val="0"/>
        <w:spacing w:line="360" w:lineRule="auto"/>
        <w:ind w:right="-1" w:firstLine="567"/>
        <w:jc w:val="both"/>
        <w:rPr>
          <w:rFonts w:asciiTheme="majorBidi" w:hAnsiTheme="majorBidi" w:cstheme="majorBidi"/>
          <w:sz w:val="24"/>
          <w:szCs w:val="24"/>
          <w:lang w:val="fr-FR"/>
        </w:rPr>
      </w:pPr>
      <w:r w:rsidRPr="00C727BB">
        <w:rPr>
          <w:rFonts w:asciiTheme="majorBidi" w:hAnsiTheme="majorBidi" w:cstheme="majorBidi"/>
          <w:sz w:val="24"/>
          <w:szCs w:val="24"/>
          <w:lang w:val="fr-FR"/>
        </w:rPr>
        <w:t>Dans  cet</w:t>
      </w:r>
      <w:r w:rsidR="00962C97">
        <w:rPr>
          <w:rFonts w:asciiTheme="majorBidi" w:hAnsiTheme="majorBidi" w:cstheme="majorBidi"/>
          <w:sz w:val="24"/>
          <w:szCs w:val="24"/>
          <w:lang w:val="fr-FR"/>
        </w:rPr>
        <w:t>te</w:t>
      </w:r>
      <w:r w:rsidRPr="00C727BB">
        <w:rPr>
          <w:rFonts w:asciiTheme="majorBidi" w:hAnsiTheme="majorBidi" w:cstheme="majorBidi"/>
          <w:sz w:val="24"/>
          <w:szCs w:val="24"/>
          <w:lang w:val="fr-FR"/>
        </w:rPr>
        <w:t xml:space="preserve">  étude  nous  avons  utilisé  </w:t>
      </w:r>
      <w:r>
        <w:rPr>
          <w:rFonts w:asciiTheme="majorBidi" w:hAnsiTheme="majorBidi" w:cstheme="majorBidi"/>
          <w:sz w:val="24"/>
          <w:szCs w:val="24"/>
          <w:lang w:val="fr-FR"/>
        </w:rPr>
        <w:t>20</w:t>
      </w:r>
      <w:r w:rsidRPr="00C727BB">
        <w:rPr>
          <w:rFonts w:asciiTheme="majorBidi" w:hAnsiTheme="majorBidi" w:cstheme="majorBidi"/>
          <w:sz w:val="24"/>
          <w:szCs w:val="24"/>
          <w:lang w:val="fr-FR"/>
        </w:rPr>
        <w:t xml:space="preserve">  rats  femelles  de  type  wistar  Albinos  de  l’Institut Pasteur  d’Alger  (I.P.A.),  âgés  de  </w:t>
      </w:r>
      <w:r w:rsidRPr="008B56E5">
        <w:rPr>
          <w:rFonts w:asciiTheme="majorBidi" w:hAnsiTheme="majorBidi" w:cstheme="majorBidi"/>
          <w:sz w:val="24"/>
          <w:szCs w:val="24"/>
          <w:lang w:val="fr-FR"/>
        </w:rPr>
        <w:t>12</w:t>
      </w:r>
      <w:r w:rsidRPr="00C727BB">
        <w:rPr>
          <w:rFonts w:asciiTheme="majorBidi" w:hAnsiTheme="majorBidi" w:cstheme="majorBidi"/>
          <w:sz w:val="24"/>
          <w:szCs w:val="24"/>
          <w:lang w:val="fr-FR"/>
        </w:rPr>
        <w:t xml:space="preserve">  semaines.   Pesant  entre  </w:t>
      </w:r>
      <w:r w:rsidRPr="008B56E5">
        <w:rPr>
          <w:rFonts w:asciiTheme="majorBidi" w:hAnsiTheme="majorBidi" w:cstheme="majorBidi"/>
          <w:sz w:val="24"/>
          <w:szCs w:val="24"/>
          <w:lang w:val="fr-FR"/>
        </w:rPr>
        <w:t>163g  et  276g</w:t>
      </w:r>
      <w:r w:rsidRPr="00C727BB">
        <w:rPr>
          <w:rFonts w:asciiTheme="majorBidi" w:hAnsiTheme="majorBidi" w:cstheme="majorBidi"/>
          <w:sz w:val="24"/>
          <w:szCs w:val="24"/>
          <w:lang w:val="fr-FR"/>
        </w:rPr>
        <w:t xml:space="preserve">  au  début  de l’expérimentation.</w:t>
      </w:r>
    </w:p>
    <w:p w:rsidR="00731A4C" w:rsidRPr="00C727BB" w:rsidRDefault="00731A4C" w:rsidP="00D31E39">
      <w:pPr>
        <w:pStyle w:val="3"/>
        <w:ind w:right="-1"/>
      </w:pPr>
      <w:bookmarkStart w:id="68" w:name="_Toc484417321"/>
      <w:r w:rsidRPr="00C727BB">
        <w:t>I.3.2. Condition d’élevage</w:t>
      </w:r>
      <w:bookmarkEnd w:id="68"/>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C727BB">
        <w:rPr>
          <w:rFonts w:asciiTheme="majorBidi" w:hAnsiTheme="majorBidi" w:cstheme="majorBidi"/>
          <w:sz w:val="24"/>
          <w:szCs w:val="24"/>
          <w:lang w:val="fr-FR"/>
        </w:rPr>
        <w:t>Les rat</w:t>
      </w:r>
      <w:r w:rsidR="00BE370E">
        <w:rPr>
          <w:rFonts w:asciiTheme="majorBidi" w:hAnsiTheme="majorBidi" w:cstheme="majorBidi"/>
          <w:sz w:val="24"/>
          <w:szCs w:val="24"/>
          <w:lang w:val="fr-FR"/>
        </w:rPr>
        <w:t>e</w:t>
      </w:r>
      <w:r w:rsidRPr="00C727BB">
        <w:rPr>
          <w:rFonts w:asciiTheme="majorBidi" w:hAnsiTheme="majorBidi" w:cstheme="majorBidi"/>
          <w:sz w:val="24"/>
          <w:szCs w:val="24"/>
          <w:lang w:val="fr-FR"/>
        </w:rPr>
        <w:t>s ont été séparés dans des cages aléatoirement.  Ils  ont été libres et accès à l’eau etl’alimentation  (maïs,  son  de  blé).  Ces rats ont été soumis à une période d’adaptation d</w:t>
      </w:r>
      <w:r>
        <w:rPr>
          <w:rFonts w:asciiTheme="majorBidi" w:hAnsiTheme="majorBidi" w:cstheme="majorBidi"/>
          <w:sz w:val="24"/>
          <w:szCs w:val="24"/>
          <w:lang w:val="fr-FR"/>
        </w:rPr>
        <w:t>e deux</w:t>
      </w:r>
      <w:r w:rsidRPr="00C727BB">
        <w:rPr>
          <w:rFonts w:asciiTheme="majorBidi" w:hAnsiTheme="majorBidi" w:cstheme="majorBidi"/>
          <w:sz w:val="24"/>
          <w:szCs w:val="24"/>
          <w:lang w:val="fr-FR"/>
        </w:rPr>
        <w:t xml:space="preserve"> semaine, auxconditions de l’animalerie; à une température de  </w:t>
      </w:r>
      <w:r w:rsidRPr="00AB67F1">
        <w:rPr>
          <w:rFonts w:asciiTheme="majorBidi" w:hAnsiTheme="majorBidi" w:cstheme="majorBidi"/>
          <w:sz w:val="24"/>
          <w:szCs w:val="24"/>
          <w:lang w:val="fr-FR"/>
        </w:rPr>
        <w:t>(24°C)</w:t>
      </w:r>
      <w:r w:rsidRPr="00C727BB">
        <w:rPr>
          <w:rFonts w:asciiTheme="majorBidi" w:hAnsiTheme="majorBidi" w:cstheme="majorBidi"/>
          <w:sz w:val="24"/>
          <w:szCs w:val="24"/>
          <w:lang w:val="fr-FR"/>
        </w:rPr>
        <w:t xml:space="preserve">,  ils  sont soumis à l’alternance naturelle de jour et de nuit correspond 12h de jour et de nuit. Sur la base des cages est déposée une épaisse couche de copeaux de </w:t>
      </w:r>
      <w:r w:rsidRPr="00AB67F1">
        <w:rPr>
          <w:rFonts w:asciiTheme="majorBidi" w:hAnsiTheme="majorBidi" w:cstheme="majorBidi"/>
          <w:sz w:val="24"/>
          <w:szCs w:val="24"/>
          <w:lang w:val="fr-FR"/>
        </w:rPr>
        <w:t>bois renouvelée deux fois par semaine.</w:t>
      </w:r>
    </w:p>
    <w:p w:rsidR="00731A4C" w:rsidRDefault="00731A4C" w:rsidP="00D31E39">
      <w:pPr>
        <w:pStyle w:val="2"/>
        <w:ind w:right="-1"/>
      </w:pPr>
      <w:bookmarkStart w:id="69" w:name="_Toc484417322"/>
      <w:r>
        <w:t xml:space="preserve">I.4. </w:t>
      </w:r>
      <w:r w:rsidRPr="00751BBC">
        <w:t>Produits chimiques et réactifs</w:t>
      </w:r>
      <w:bookmarkEnd w:id="69"/>
    </w:p>
    <w:p w:rsidR="00731A4C" w:rsidRDefault="00731A4C" w:rsidP="00D92922">
      <w:pPr>
        <w:bidi w:val="0"/>
        <w:spacing w:line="360" w:lineRule="auto"/>
        <w:ind w:right="-1" w:firstLine="567"/>
        <w:jc w:val="both"/>
        <w:rPr>
          <w:rFonts w:asciiTheme="majorBidi" w:hAnsiTheme="majorBidi" w:cstheme="majorBidi"/>
          <w:sz w:val="24"/>
          <w:szCs w:val="24"/>
          <w:lang w:val="fr-FR"/>
        </w:rPr>
      </w:pPr>
      <w:r>
        <w:rPr>
          <w:rFonts w:asciiTheme="majorBidi" w:hAnsiTheme="majorBidi" w:cstheme="majorBidi"/>
          <w:sz w:val="24"/>
          <w:szCs w:val="24"/>
          <w:lang w:val="fr-FR"/>
        </w:rPr>
        <w:t>A</w:t>
      </w:r>
      <w:r w:rsidR="00BF2F7B">
        <w:rPr>
          <w:rFonts w:asciiTheme="majorBidi" w:hAnsiTheme="majorBidi" w:cstheme="majorBidi"/>
          <w:sz w:val="24"/>
          <w:szCs w:val="24"/>
          <w:lang w:val="fr-FR"/>
        </w:rPr>
        <w:t>lcl</w:t>
      </w:r>
      <w:r w:rsidR="00BF2F7B" w:rsidRPr="00BF2F7B">
        <w:rPr>
          <w:rFonts w:asciiTheme="majorBidi" w:hAnsiTheme="majorBidi" w:cstheme="majorBidi"/>
          <w:sz w:val="24"/>
          <w:szCs w:val="24"/>
          <w:vertAlign w:val="subscript"/>
          <w:lang w:val="fr-FR"/>
        </w:rPr>
        <w:t>3</w:t>
      </w:r>
      <w:r>
        <w:rPr>
          <w:rFonts w:asciiTheme="majorBidi" w:hAnsiTheme="majorBidi" w:cstheme="majorBidi"/>
          <w:sz w:val="24"/>
          <w:szCs w:val="24"/>
          <w:lang w:val="fr-FR"/>
        </w:rPr>
        <w:t>; Folin  Ciocolteu</w:t>
      </w:r>
      <w:r w:rsidRPr="00C74CFE">
        <w:rPr>
          <w:rFonts w:asciiTheme="majorBidi" w:hAnsiTheme="majorBidi" w:cstheme="majorBidi"/>
          <w:sz w:val="24"/>
          <w:szCs w:val="24"/>
          <w:lang w:val="fr-FR"/>
        </w:rPr>
        <w:t>;  2,2’-diphényle-1-picryl  hydrazyl</w:t>
      </w:r>
      <w:r>
        <w:rPr>
          <w:rFonts w:asciiTheme="majorBidi" w:hAnsiTheme="majorBidi" w:cstheme="majorBidi"/>
          <w:sz w:val="24"/>
          <w:szCs w:val="24"/>
          <w:lang w:val="fr-FR"/>
        </w:rPr>
        <w:t xml:space="preserve">  (DPPH);  acide ascorbique; acide  galique</w:t>
      </w:r>
      <w:r w:rsidRPr="00C74CFE">
        <w:rPr>
          <w:rFonts w:asciiTheme="majorBidi" w:hAnsiTheme="majorBidi" w:cstheme="majorBidi"/>
          <w:sz w:val="24"/>
          <w:szCs w:val="24"/>
          <w:lang w:val="fr-FR"/>
        </w:rPr>
        <w:t xml:space="preserve">; </w:t>
      </w:r>
      <w:r w:rsidRPr="00807BED">
        <w:rPr>
          <w:rFonts w:asciiTheme="majorBidi" w:hAnsiTheme="majorBidi" w:cstheme="majorBidi"/>
          <w:sz w:val="24"/>
          <w:szCs w:val="24"/>
          <w:lang w:val="fr-FR"/>
        </w:rPr>
        <w:t>quercetine</w:t>
      </w:r>
      <w:r>
        <w:rPr>
          <w:rFonts w:asciiTheme="majorBidi" w:hAnsiTheme="majorBidi" w:cstheme="majorBidi"/>
          <w:sz w:val="24"/>
          <w:szCs w:val="24"/>
          <w:lang w:val="fr-FR"/>
        </w:rPr>
        <w:t>; diméthy</w:t>
      </w:r>
      <w:r w:rsidR="00962089">
        <w:rPr>
          <w:rFonts w:asciiTheme="majorBidi" w:hAnsiTheme="majorBidi" w:cstheme="majorBidi"/>
          <w:sz w:val="24"/>
          <w:szCs w:val="24"/>
          <w:lang w:val="fr-FR"/>
        </w:rPr>
        <w:t>le sulfoxyle  (DMSO);  gélatine</w:t>
      </w:r>
      <w:r>
        <w:rPr>
          <w:rFonts w:asciiTheme="majorBidi" w:hAnsiTheme="majorBidi" w:cstheme="majorBidi"/>
          <w:sz w:val="24"/>
          <w:szCs w:val="24"/>
          <w:lang w:val="fr-FR"/>
        </w:rPr>
        <w:t>; molybdate</w:t>
      </w:r>
      <w:r w:rsidRPr="00C74CFE">
        <w:rPr>
          <w:rFonts w:asciiTheme="majorBidi" w:hAnsiTheme="majorBidi" w:cstheme="majorBidi"/>
          <w:sz w:val="24"/>
          <w:szCs w:val="24"/>
          <w:lang w:val="fr-FR"/>
        </w:rPr>
        <w:t>; acide sulfurique  (H</w:t>
      </w:r>
      <w:r w:rsidRPr="00BF2F7B">
        <w:rPr>
          <w:rFonts w:asciiTheme="majorBidi" w:hAnsiTheme="majorBidi" w:cstheme="majorBidi"/>
          <w:sz w:val="24"/>
          <w:szCs w:val="24"/>
          <w:vertAlign w:val="subscript"/>
          <w:lang w:val="fr-FR"/>
        </w:rPr>
        <w:t>2</w:t>
      </w:r>
      <w:r w:rsidRPr="00C74CFE">
        <w:rPr>
          <w:rFonts w:asciiTheme="majorBidi" w:hAnsiTheme="majorBidi" w:cstheme="majorBidi"/>
          <w:sz w:val="24"/>
          <w:szCs w:val="24"/>
          <w:lang w:val="fr-FR"/>
        </w:rPr>
        <w:t>SO</w:t>
      </w:r>
      <w:r w:rsidRPr="00BF2F7B">
        <w:rPr>
          <w:rFonts w:asciiTheme="majorBidi" w:hAnsiTheme="majorBidi" w:cstheme="majorBidi"/>
          <w:sz w:val="24"/>
          <w:szCs w:val="24"/>
          <w:vertAlign w:val="subscript"/>
          <w:lang w:val="fr-FR"/>
        </w:rPr>
        <w:t>4</w:t>
      </w:r>
      <w:r>
        <w:rPr>
          <w:rFonts w:asciiTheme="majorBidi" w:hAnsiTheme="majorBidi" w:cstheme="majorBidi"/>
          <w:sz w:val="24"/>
          <w:szCs w:val="24"/>
          <w:lang w:val="fr-FR"/>
        </w:rPr>
        <w:t>);  TPTZ (tripyridyltriazine</w:t>
      </w:r>
      <w:r w:rsidRPr="00C74CFE">
        <w:rPr>
          <w:rFonts w:asciiTheme="majorBidi" w:hAnsiTheme="majorBidi" w:cstheme="majorBidi"/>
          <w:sz w:val="24"/>
          <w:szCs w:val="24"/>
          <w:lang w:val="fr-FR"/>
        </w:rPr>
        <w:t>);  Fecl</w:t>
      </w:r>
      <w:r w:rsidRPr="00C74CFE">
        <w:rPr>
          <w:rFonts w:asciiTheme="majorBidi" w:hAnsiTheme="majorBidi" w:cstheme="majorBidi"/>
          <w:sz w:val="24"/>
          <w:szCs w:val="24"/>
          <w:vertAlign w:val="subscript"/>
          <w:lang w:val="fr-FR"/>
        </w:rPr>
        <w:t>3</w:t>
      </w:r>
      <w:r>
        <w:rPr>
          <w:rFonts w:asciiTheme="majorBidi" w:hAnsiTheme="majorBidi" w:cstheme="majorBidi"/>
          <w:sz w:val="24"/>
          <w:szCs w:val="24"/>
          <w:lang w:val="fr-FR"/>
        </w:rPr>
        <w:t>;acide  acétique;  acétate  de  sodium</w:t>
      </w:r>
      <w:r w:rsidRPr="00C74CFE">
        <w:rPr>
          <w:rFonts w:asciiTheme="majorBidi" w:hAnsiTheme="majorBidi" w:cstheme="majorBidi"/>
          <w:sz w:val="24"/>
          <w:szCs w:val="24"/>
          <w:lang w:val="fr-FR"/>
        </w:rPr>
        <w:t xml:space="preserve">; </w:t>
      </w:r>
      <w:r>
        <w:rPr>
          <w:rFonts w:asciiTheme="majorBidi" w:hAnsiTheme="majorBidi" w:cstheme="majorBidi"/>
          <w:sz w:val="24"/>
          <w:szCs w:val="24"/>
          <w:lang w:val="fr-FR"/>
        </w:rPr>
        <w:t>sérum physiologique 0.9 %</w:t>
      </w:r>
      <w:r w:rsidRPr="00C74CFE">
        <w:rPr>
          <w:rFonts w:asciiTheme="majorBidi" w:hAnsiTheme="majorBidi" w:cstheme="majorBidi"/>
          <w:sz w:val="24"/>
          <w:szCs w:val="24"/>
          <w:lang w:val="fr-FR"/>
        </w:rPr>
        <w:t xml:space="preserve">; eau </w:t>
      </w:r>
      <w:r>
        <w:rPr>
          <w:rFonts w:asciiTheme="majorBidi" w:hAnsiTheme="majorBidi" w:cstheme="majorBidi"/>
          <w:sz w:val="24"/>
          <w:szCs w:val="24"/>
          <w:lang w:val="fr-FR"/>
        </w:rPr>
        <w:t>oxygéné (H</w:t>
      </w:r>
      <w:r w:rsidRPr="00BF2F7B">
        <w:rPr>
          <w:rFonts w:asciiTheme="majorBidi" w:hAnsiTheme="majorBidi" w:cstheme="majorBidi"/>
          <w:sz w:val="24"/>
          <w:szCs w:val="24"/>
          <w:vertAlign w:val="subscript"/>
          <w:lang w:val="fr-FR"/>
        </w:rPr>
        <w:t>2</w:t>
      </w:r>
      <w:r>
        <w:rPr>
          <w:rFonts w:asciiTheme="majorBidi" w:hAnsiTheme="majorBidi" w:cstheme="majorBidi"/>
          <w:sz w:val="24"/>
          <w:szCs w:val="24"/>
          <w:lang w:val="fr-FR"/>
        </w:rPr>
        <w:t>O</w:t>
      </w:r>
      <w:r w:rsidRPr="00BF2F7B">
        <w:rPr>
          <w:rFonts w:asciiTheme="majorBidi" w:hAnsiTheme="majorBidi" w:cstheme="majorBidi"/>
          <w:sz w:val="24"/>
          <w:szCs w:val="24"/>
          <w:vertAlign w:val="subscript"/>
          <w:lang w:val="fr-FR"/>
        </w:rPr>
        <w:t>2</w:t>
      </w:r>
      <w:r>
        <w:rPr>
          <w:rFonts w:asciiTheme="majorBidi" w:hAnsiTheme="majorBidi" w:cstheme="majorBidi"/>
          <w:sz w:val="24"/>
          <w:szCs w:val="24"/>
          <w:lang w:val="fr-FR"/>
        </w:rPr>
        <w:t>)</w:t>
      </w:r>
      <w:r w:rsidRPr="00C74CFE">
        <w:rPr>
          <w:rFonts w:asciiTheme="majorBidi" w:hAnsiTheme="majorBidi" w:cstheme="majorBidi"/>
          <w:sz w:val="24"/>
          <w:szCs w:val="24"/>
          <w:lang w:val="fr-FR"/>
        </w:rPr>
        <w:t>;</w:t>
      </w:r>
      <w:r>
        <w:rPr>
          <w:rFonts w:asciiTheme="majorBidi" w:hAnsiTheme="majorBidi" w:cstheme="majorBidi"/>
          <w:sz w:val="24"/>
          <w:szCs w:val="24"/>
          <w:lang w:val="fr-FR"/>
        </w:rPr>
        <w:t xml:space="preserve"> éthanol;</w:t>
      </w:r>
      <w:r w:rsidRPr="00C74CFE">
        <w:rPr>
          <w:rFonts w:asciiTheme="majorBidi" w:hAnsiTheme="majorBidi" w:cstheme="majorBidi"/>
          <w:sz w:val="24"/>
          <w:szCs w:val="24"/>
          <w:lang w:val="fr-FR"/>
        </w:rPr>
        <w:t xml:space="preserve"> méthanol</w:t>
      </w:r>
      <w:r>
        <w:rPr>
          <w:rFonts w:asciiTheme="majorBidi" w:hAnsiTheme="majorBidi" w:cstheme="majorBidi"/>
          <w:sz w:val="24"/>
          <w:szCs w:val="24"/>
          <w:lang w:val="fr-FR"/>
        </w:rPr>
        <w:t>; formol 0.1 %; liquide de Fehl</w:t>
      </w:r>
      <w:r w:rsidR="00FD55BE">
        <w:rPr>
          <w:rFonts w:asciiTheme="majorBidi" w:hAnsiTheme="majorBidi" w:cstheme="majorBidi"/>
          <w:sz w:val="24"/>
          <w:szCs w:val="24"/>
          <w:lang w:val="fr-FR"/>
        </w:rPr>
        <w:t>ing; bicarbonate de sodium; HCL</w:t>
      </w:r>
      <w:r>
        <w:rPr>
          <w:rFonts w:asciiTheme="majorBidi" w:hAnsiTheme="majorBidi" w:cstheme="majorBidi"/>
          <w:sz w:val="24"/>
          <w:szCs w:val="24"/>
          <w:lang w:val="fr-FR"/>
        </w:rPr>
        <w:t xml:space="preserve">; </w:t>
      </w:r>
      <w:r w:rsidRPr="00326E53">
        <w:rPr>
          <w:rFonts w:asciiTheme="majorBidi" w:hAnsiTheme="majorBidi" w:cstheme="majorBidi"/>
          <w:sz w:val="24"/>
          <w:szCs w:val="24"/>
          <w:lang w:val="fr-FR"/>
        </w:rPr>
        <w:t xml:space="preserve">Les </w:t>
      </w:r>
      <w:r w:rsidR="00D92922">
        <w:rPr>
          <w:rFonts w:asciiTheme="majorBidi" w:hAnsiTheme="majorBidi" w:cstheme="majorBidi"/>
          <w:sz w:val="24"/>
          <w:szCs w:val="24"/>
          <w:lang w:val="fr-FR"/>
        </w:rPr>
        <w:t>réactifs</w:t>
      </w:r>
      <w:r w:rsidRPr="00326E53">
        <w:rPr>
          <w:rFonts w:asciiTheme="majorBidi" w:hAnsiTheme="majorBidi" w:cstheme="majorBidi"/>
          <w:sz w:val="24"/>
          <w:szCs w:val="24"/>
          <w:lang w:val="fr-FR"/>
        </w:rPr>
        <w:t xml:space="preserve"> de coloration de Gram</w:t>
      </w:r>
      <w:r>
        <w:rPr>
          <w:rFonts w:asciiTheme="majorBidi" w:hAnsiTheme="majorBidi" w:cstheme="majorBidi"/>
          <w:sz w:val="24"/>
          <w:szCs w:val="24"/>
          <w:lang w:val="fr-FR"/>
        </w:rPr>
        <w:t>;l'acide acétyl-salicylique; vanilline</w:t>
      </w:r>
      <w:r w:rsidRPr="00C74CFE">
        <w:rPr>
          <w:rFonts w:asciiTheme="majorBidi" w:hAnsiTheme="majorBidi" w:cstheme="majorBidi"/>
          <w:sz w:val="24"/>
          <w:szCs w:val="24"/>
          <w:lang w:val="fr-FR"/>
        </w:rPr>
        <w:t>.</w:t>
      </w:r>
    </w:p>
    <w:p w:rsidR="004C147B" w:rsidRDefault="004C147B" w:rsidP="004C147B">
      <w:pPr>
        <w:bidi w:val="0"/>
        <w:spacing w:line="360" w:lineRule="auto"/>
        <w:ind w:right="-1" w:firstLine="567"/>
        <w:jc w:val="both"/>
        <w:rPr>
          <w:rFonts w:asciiTheme="majorBidi" w:hAnsiTheme="majorBidi" w:cstheme="majorBidi"/>
          <w:sz w:val="24"/>
          <w:szCs w:val="24"/>
          <w:lang w:val="fr-FR"/>
        </w:rPr>
      </w:pPr>
    </w:p>
    <w:p w:rsidR="00731A4C" w:rsidRPr="0004542D" w:rsidRDefault="00731A4C" w:rsidP="00D31E39">
      <w:pPr>
        <w:pStyle w:val="1"/>
        <w:ind w:right="-1"/>
        <w:rPr>
          <w:sz w:val="24"/>
          <w:szCs w:val="24"/>
        </w:rPr>
      </w:pPr>
      <w:bookmarkStart w:id="70" w:name="_Toc484417323"/>
      <w:r w:rsidRPr="0004542D">
        <w:rPr>
          <w:sz w:val="24"/>
          <w:szCs w:val="24"/>
        </w:rPr>
        <w:lastRenderedPageBreak/>
        <w:t>II. Méthodes</w:t>
      </w:r>
      <w:bookmarkEnd w:id="70"/>
    </w:p>
    <w:p w:rsidR="00731A4C" w:rsidRPr="0004542D" w:rsidRDefault="00731A4C" w:rsidP="00D31E39">
      <w:pPr>
        <w:pStyle w:val="2"/>
        <w:ind w:right="-1"/>
      </w:pPr>
      <w:bookmarkStart w:id="71" w:name="_Toc484417324"/>
      <w:r w:rsidRPr="0004542D">
        <w:t>II.1. Extraction d’huile essentielle</w:t>
      </w:r>
      <w:bookmarkEnd w:id="71"/>
    </w:p>
    <w:p w:rsidR="00731A4C" w:rsidRPr="00751BBC" w:rsidRDefault="00731A4C" w:rsidP="00D31E39">
      <w:pPr>
        <w:pStyle w:val="3"/>
        <w:ind w:right="-1"/>
      </w:pPr>
      <w:bookmarkStart w:id="72" w:name="_Toc484417325"/>
      <w:r>
        <w:t xml:space="preserve">II.1.1. </w:t>
      </w:r>
      <w:r w:rsidRPr="00751BBC">
        <w:t>Extraction par hydro distillation</w:t>
      </w:r>
      <w:bookmarkEnd w:id="72"/>
    </w:p>
    <w:p w:rsidR="00731A4C" w:rsidRPr="00751BBC" w:rsidRDefault="00731A4C" w:rsidP="00D31E39">
      <w:pPr>
        <w:bidi w:val="0"/>
        <w:spacing w:line="360" w:lineRule="auto"/>
        <w:ind w:right="-1" w:firstLine="567"/>
        <w:jc w:val="both"/>
        <w:rPr>
          <w:rFonts w:asciiTheme="majorBidi" w:hAnsiTheme="majorBidi" w:cstheme="majorBidi"/>
          <w:sz w:val="24"/>
          <w:szCs w:val="24"/>
          <w:lang w:val="fr-FR"/>
        </w:rPr>
      </w:pPr>
      <w:r w:rsidRPr="00751BBC">
        <w:rPr>
          <w:rFonts w:asciiTheme="majorBidi" w:hAnsiTheme="majorBidi" w:cstheme="majorBidi"/>
          <w:sz w:val="24"/>
          <w:szCs w:val="24"/>
          <w:lang w:val="fr-FR"/>
        </w:rPr>
        <w:t xml:space="preserve">L'extraction de l'huile essentielle  du </w:t>
      </w:r>
      <w:r>
        <w:rPr>
          <w:rFonts w:asciiTheme="majorBidi" w:hAnsiTheme="majorBidi" w:cstheme="majorBidi"/>
          <w:i/>
          <w:iCs/>
          <w:sz w:val="24"/>
          <w:szCs w:val="24"/>
          <w:lang w:val="fr-FR"/>
        </w:rPr>
        <w:t xml:space="preserve">Myrtus </w:t>
      </w:r>
      <w:r w:rsidRPr="000A130C">
        <w:rPr>
          <w:rFonts w:asciiTheme="majorBidi" w:hAnsiTheme="majorBidi" w:cstheme="majorBidi"/>
          <w:i/>
          <w:iCs/>
          <w:sz w:val="24"/>
          <w:szCs w:val="24"/>
          <w:lang w:val="fr-FR"/>
        </w:rPr>
        <w:t>nivellei</w:t>
      </w:r>
      <w:r w:rsidRPr="00751BBC">
        <w:rPr>
          <w:rFonts w:asciiTheme="majorBidi" w:hAnsiTheme="majorBidi" w:cstheme="majorBidi"/>
          <w:sz w:val="24"/>
          <w:szCs w:val="24"/>
          <w:lang w:val="fr-FR"/>
        </w:rPr>
        <w:t>a été effectuée par  hydro distillation dans un appareil de type Clevenger (</w:t>
      </w:r>
      <w:r w:rsidR="00FD55BE">
        <w:rPr>
          <w:rFonts w:asciiTheme="majorBidi" w:hAnsiTheme="majorBidi" w:cstheme="majorBidi"/>
          <w:sz w:val="24"/>
          <w:szCs w:val="24"/>
          <w:lang w:val="fr-FR"/>
        </w:rPr>
        <w:t>figure 14</w:t>
      </w:r>
      <w:r w:rsidRPr="00751BBC">
        <w:rPr>
          <w:rFonts w:asciiTheme="majorBidi" w:hAnsiTheme="majorBidi" w:cstheme="majorBidi"/>
          <w:sz w:val="24"/>
          <w:szCs w:val="24"/>
          <w:lang w:val="fr-FR"/>
        </w:rPr>
        <w:t>).</w:t>
      </w:r>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751BBC">
        <w:rPr>
          <w:rFonts w:asciiTheme="majorBidi" w:hAnsiTheme="majorBidi" w:cstheme="majorBidi"/>
          <w:sz w:val="24"/>
          <w:szCs w:val="24"/>
          <w:lang w:val="fr-FR"/>
        </w:rPr>
        <w:t>A chaque fois on prend la plante sèche</w:t>
      </w:r>
      <w:r>
        <w:rPr>
          <w:rFonts w:asciiTheme="majorBidi" w:hAnsiTheme="majorBidi" w:cstheme="majorBidi"/>
          <w:sz w:val="24"/>
          <w:szCs w:val="24"/>
          <w:lang w:val="fr-FR"/>
        </w:rPr>
        <w:t xml:space="preserve"> (50 g) </w:t>
      </w:r>
      <w:r w:rsidRPr="00751BBC">
        <w:rPr>
          <w:rFonts w:asciiTheme="majorBidi" w:hAnsiTheme="majorBidi" w:cstheme="majorBidi"/>
          <w:sz w:val="24"/>
          <w:szCs w:val="24"/>
          <w:lang w:val="fr-FR"/>
        </w:rPr>
        <w:t xml:space="preserve"> de </w:t>
      </w:r>
      <w:r w:rsidRPr="000A130C">
        <w:rPr>
          <w:rFonts w:asciiTheme="majorBidi" w:hAnsiTheme="majorBidi" w:cstheme="majorBidi"/>
          <w:i/>
          <w:iCs/>
          <w:sz w:val="24"/>
          <w:szCs w:val="24"/>
          <w:lang w:val="fr-FR"/>
        </w:rPr>
        <w:t xml:space="preserve">Myrtus  </w:t>
      </w:r>
      <w:r w:rsidRPr="00751BBC">
        <w:rPr>
          <w:rFonts w:asciiTheme="majorBidi" w:hAnsiTheme="majorBidi" w:cstheme="majorBidi"/>
          <w:sz w:val="24"/>
          <w:szCs w:val="24"/>
          <w:lang w:val="fr-FR"/>
        </w:rPr>
        <w:t>avec de l’eau</w:t>
      </w:r>
      <w:r>
        <w:rPr>
          <w:rFonts w:asciiTheme="majorBidi" w:hAnsiTheme="majorBidi" w:cstheme="majorBidi"/>
          <w:sz w:val="24"/>
          <w:szCs w:val="24"/>
          <w:lang w:val="fr-FR"/>
        </w:rPr>
        <w:t xml:space="preserve"> distillé </w:t>
      </w:r>
      <w:r w:rsidRPr="00751BBC">
        <w:rPr>
          <w:rFonts w:asciiTheme="majorBidi" w:hAnsiTheme="majorBidi" w:cstheme="majorBidi"/>
          <w:sz w:val="24"/>
          <w:szCs w:val="24"/>
          <w:lang w:val="fr-FR"/>
        </w:rPr>
        <w:t xml:space="preserve"> (</w:t>
      </w:r>
      <w:r>
        <w:rPr>
          <w:rFonts w:asciiTheme="majorBidi" w:hAnsiTheme="majorBidi" w:cstheme="majorBidi"/>
          <w:sz w:val="24"/>
          <w:szCs w:val="24"/>
          <w:lang w:val="fr-FR"/>
        </w:rPr>
        <w:t>650 ml</w:t>
      </w:r>
      <w:r w:rsidRPr="00751BBC">
        <w:rPr>
          <w:rFonts w:asciiTheme="majorBidi" w:hAnsiTheme="majorBidi" w:cstheme="majorBidi"/>
          <w:sz w:val="24"/>
          <w:szCs w:val="24"/>
          <w:lang w:val="fr-FR"/>
        </w:rPr>
        <w:t>) est introduite dans une  ballon  d</w:t>
      </w:r>
      <w:r>
        <w:rPr>
          <w:rFonts w:asciiTheme="majorBidi" w:hAnsiTheme="majorBidi" w:cstheme="majorBidi"/>
          <w:sz w:val="24"/>
          <w:szCs w:val="24"/>
          <w:lang w:val="fr-FR"/>
        </w:rPr>
        <w:t xml:space="preserve">'un litre </w:t>
      </w:r>
      <w:r w:rsidRPr="00751BBC">
        <w:rPr>
          <w:rFonts w:asciiTheme="majorBidi" w:hAnsiTheme="majorBidi" w:cstheme="majorBidi"/>
          <w:sz w:val="24"/>
          <w:szCs w:val="24"/>
          <w:lang w:val="fr-FR"/>
        </w:rPr>
        <w:t xml:space="preserve">,  l’ensemble  est  porté  à  ébullition  pendant  3  heures  .Les  vapeurs chargées d’huile essentielle traversant un réfrigérant  de  </w:t>
      </w:r>
      <w:r>
        <w:rPr>
          <w:rFonts w:asciiTheme="majorBidi" w:hAnsiTheme="majorBidi" w:cstheme="majorBidi"/>
          <w:sz w:val="24"/>
          <w:szCs w:val="24"/>
          <w:lang w:val="fr-FR"/>
        </w:rPr>
        <w:t>20</w:t>
      </w:r>
      <w:r w:rsidRPr="00751BBC">
        <w:rPr>
          <w:rFonts w:asciiTheme="majorBidi" w:hAnsiTheme="majorBidi" w:cstheme="majorBidi"/>
          <w:sz w:val="24"/>
          <w:szCs w:val="24"/>
          <w:lang w:val="fr-FR"/>
        </w:rPr>
        <w:t xml:space="preserve"> cm se condensent et chutent, l’eau et l’huile se séparent par différence de densité.(</w:t>
      </w:r>
      <w:r w:rsidR="00FD55BE">
        <w:rPr>
          <w:rFonts w:asciiTheme="majorBidi" w:hAnsiTheme="majorBidi" w:cstheme="majorBidi"/>
          <w:sz w:val="24"/>
          <w:szCs w:val="24"/>
          <w:lang w:val="fr-FR"/>
        </w:rPr>
        <w:t>Figure 15</w:t>
      </w:r>
      <w:r w:rsidRPr="00173683">
        <w:rPr>
          <w:rFonts w:asciiTheme="majorBidi" w:hAnsiTheme="majorBidi" w:cstheme="majorBidi"/>
          <w:sz w:val="24"/>
          <w:szCs w:val="24"/>
          <w:lang w:val="fr-FR"/>
        </w:rPr>
        <w:t>)</w:t>
      </w:r>
      <w:r w:rsidR="001D7A2A">
        <w:rPr>
          <w:rFonts w:asciiTheme="majorBidi" w:hAnsiTheme="majorBidi" w:cstheme="majorBidi"/>
          <w:sz w:val="24"/>
          <w:szCs w:val="24"/>
          <w:lang w:val="fr-FR"/>
        </w:rPr>
        <w:t>.</w:t>
      </w:r>
    </w:p>
    <w:p w:rsidR="001D7A2A" w:rsidRDefault="001D7A2A" w:rsidP="00D31E39">
      <w:pPr>
        <w:keepNext/>
        <w:bidi w:val="0"/>
        <w:spacing w:line="360" w:lineRule="auto"/>
        <w:ind w:right="-1" w:firstLine="720"/>
        <w:jc w:val="center"/>
      </w:pPr>
      <w:r>
        <w:rPr>
          <w:rFonts w:asciiTheme="majorBidi" w:hAnsiTheme="majorBidi" w:cstheme="majorBidi"/>
          <w:b/>
          <w:bCs/>
          <w:noProof/>
          <w:sz w:val="24"/>
          <w:szCs w:val="24"/>
        </w:rPr>
        <w:drawing>
          <wp:inline distT="0" distB="0" distL="0" distR="0">
            <wp:extent cx="4209690" cy="3674853"/>
            <wp:effectExtent l="76200" t="76200" r="114935" b="116205"/>
            <wp:docPr id="8" name="Image 7" descr="18072854_1936558306574407_141935043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072854_1936558306574407_1419350439_n.jpg"/>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209690" cy="367485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D7A2A" w:rsidRDefault="001D7A2A" w:rsidP="00D31E39">
      <w:pPr>
        <w:pStyle w:val="ab"/>
        <w:ind w:right="-1"/>
        <w:rPr>
          <w:b w:val="0"/>
          <w:bCs w:val="0"/>
          <w:lang w:val="fr-FR"/>
        </w:rPr>
      </w:pPr>
      <w:bookmarkStart w:id="73" w:name="_Toc482707157"/>
      <w:r w:rsidRPr="004C147B">
        <w:rPr>
          <w:lang w:val="fr-FR"/>
        </w:rPr>
        <w:t xml:space="preserve">Figure </w:t>
      </w:r>
      <w:r w:rsidR="006C4530" w:rsidRPr="004C147B">
        <w:fldChar w:fldCharType="begin"/>
      </w:r>
      <w:r w:rsidRPr="004C147B">
        <w:rPr>
          <w:lang w:val="fr-FR"/>
        </w:rPr>
        <w:instrText xml:space="preserve"> SEQ Figure \* ARABIC </w:instrText>
      </w:r>
      <w:r w:rsidR="006C4530" w:rsidRPr="004C147B">
        <w:fldChar w:fldCharType="separate"/>
      </w:r>
      <w:r w:rsidR="009B41F4" w:rsidRPr="004C147B">
        <w:rPr>
          <w:noProof/>
          <w:lang w:val="fr-FR"/>
        </w:rPr>
        <w:t>14</w:t>
      </w:r>
      <w:r w:rsidR="006C4530" w:rsidRPr="004C147B">
        <w:fldChar w:fldCharType="end"/>
      </w:r>
      <w:r w:rsidRPr="004C147B">
        <w:rPr>
          <w:b w:val="0"/>
          <w:bCs w:val="0"/>
          <w:lang w:val="fr-FR"/>
        </w:rPr>
        <w:t xml:space="preserve">: </w:t>
      </w:r>
      <w:r w:rsidR="00266FB7" w:rsidRPr="004C147B">
        <w:rPr>
          <w:b w:val="0"/>
          <w:bCs w:val="0"/>
          <w:lang w:val="fr-FR"/>
        </w:rPr>
        <w:t>A</w:t>
      </w:r>
      <w:r w:rsidRPr="004C147B">
        <w:rPr>
          <w:b w:val="0"/>
          <w:bCs w:val="0"/>
          <w:lang w:val="fr-FR"/>
        </w:rPr>
        <w:t>ppareil de clevenger</w:t>
      </w:r>
      <w:bookmarkEnd w:id="73"/>
    </w:p>
    <w:p w:rsidR="004C147B" w:rsidRPr="004C147B" w:rsidRDefault="004C147B" w:rsidP="004C147B">
      <w:pPr>
        <w:rPr>
          <w:lang w:val="fr-FR"/>
        </w:rPr>
      </w:pPr>
    </w:p>
    <w:p w:rsidR="004C147B" w:rsidRDefault="004C147B" w:rsidP="004C147B">
      <w:pPr>
        <w:rPr>
          <w:lang w:val="fr-FR"/>
        </w:rPr>
      </w:pPr>
    </w:p>
    <w:p w:rsidR="004C147B" w:rsidRDefault="004C147B" w:rsidP="004C147B">
      <w:pPr>
        <w:rPr>
          <w:lang w:val="fr-FR"/>
        </w:rPr>
      </w:pPr>
    </w:p>
    <w:p w:rsidR="004C147B" w:rsidRPr="004C147B" w:rsidRDefault="004C147B" w:rsidP="004C147B">
      <w:pPr>
        <w:rPr>
          <w:lang w:val="fr-FR"/>
        </w:rPr>
      </w:pPr>
    </w:p>
    <w:p w:rsidR="001D7A2A" w:rsidRPr="00FD55BE" w:rsidRDefault="004C147B" w:rsidP="00D31E39">
      <w:pPr>
        <w:keepNext/>
        <w:bidi w:val="0"/>
        <w:spacing w:line="360" w:lineRule="auto"/>
        <w:ind w:right="-1"/>
        <w:jc w:val="center"/>
        <w:rPr>
          <w:lang w:val="fr-FR"/>
        </w:rPr>
      </w:pPr>
      <w:r w:rsidRPr="004C147B">
        <w:rPr>
          <w:rFonts w:ascii="Times New Roman" w:hAnsi="Times New Roman" w:cs="Times New Roman"/>
          <w:noProof/>
        </w:rPr>
        <w:lastRenderedPageBreak/>
        <w:drawing>
          <wp:anchor distT="0" distB="0" distL="114300" distR="114300" simplePos="0" relativeHeight="251707392" behindDoc="1" locked="0" layoutInCell="1" allowOverlap="1">
            <wp:simplePos x="0" y="0"/>
            <wp:positionH relativeFrom="column">
              <wp:posOffset>764924</wp:posOffset>
            </wp:positionH>
            <wp:positionV relativeFrom="paragraph">
              <wp:posOffset>30756</wp:posOffset>
            </wp:positionV>
            <wp:extent cx="4356100" cy="3303905"/>
            <wp:effectExtent l="0" t="0" r="0" b="0"/>
            <wp:wrapNone/>
            <wp:docPr id="2" name="صورة 2" descr="18072517_1936558266574411_667289631_n.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5" descr="18072517_1936558266574411_667289631_n.jpg"/>
                    <pic:cNvPicPr>
                      <a:picLocks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56100" cy="3303905"/>
                    </a:xfrm>
                    <a:prstGeom prst="rect">
                      <a:avLst/>
                    </a:prstGeom>
                    <a:noFill/>
                  </pic:spPr>
                </pic:pic>
              </a:graphicData>
            </a:graphic>
          </wp:anchor>
        </w:drawing>
      </w:r>
    </w:p>
    <w:p w:rsidR="00FD55BE" w:rsidRDefault="00FD55BE" w:rsidP="00D31E39">
      <w:pPr>
        <w:pStyle w:val="ab"/>
        <w:ind w:right="-1"/>
        <w:rPr>
          <w:lang w:val="fr-FR"/>
        </w:rPr>
      </w:pPr>
      <w:bookmarkStart w:id="74" w:name="_Toc482707158"/>
    </w:p>
    <w:p w:rsidR="00FD55BE" w:rsidRDefault="00FD55BE" w:rsidP="00D31E39">
      <w:pPr>
        <w:pStyle w:val="ab"/>
        <w:ind w:right="-1"/>
        <w:rPr>
          <w:lang w:val="fr-FR"/>
        </w:rPr>
      </w:pPr>
    </w:p>
    <w:p w:rsidR="00FD55BE" w:rsidRDefault="00FD55BE" w:rsidP="00D31E39">
      <w:pPr>
        <w:pStyle w:val="ab"/>
        <w:ind w:right="-1"/>
        <w:rPr>
          <w:lang w:val="fr-FR"/>
        </w:rPr>
      </w:pPr>
    </w:p>
    <w:p w:rsidR="00FD55BE" w:rsidRDefault="00FD55BE" w:rsidP="00D31E39">
      <w:pPr>
        <w:pStyle w:val="ab"/>
        <w:ind w:right="-1"/>
        <w:rPr>
          <w:lang w:val="fr-FR"/>
        </w:rPr>
      </w:pPr>
    </w:p>
    <w:p w:rsidR="00FD55BE" w:rsidRDefault="00FD55BE" w:rsidP="00D31E39">
      <w:pPr>
        <w:pStyle w:val="ab"/>
        <w:ind w:right="-1"/>
        <w:rPr>
          <w:lang w:val="fr-FR"/>
        </w:rPr>
      </w:pPr>
    </w:p>
    <w:p w:rsidR="00FD55BE" w:rsidRDefault="00FD55BE" w:rsidP="00D31E39">
      <w:pPr>
        <w:pStyle w:val="ab"/>
        <w:ind w:right="-1"/>
        <w:rPr>
          <w:lang w:val="fr-FR"/>
        </w:rPr>
      </w:pPr>
    </w:p>
    <w:p w:rsidR="00FD55BE" w:rsidRDefault="00FD55BE" w:rsidP="00D31E39">
      <w:pPr>
        <w:pStyle w:val="ab"/>
        <w:ind w:right="-1"/>
        <w:rPr>
          <w:lang w:val="fr-FR"/>
        </w:rPr>
      </w:pPr>
    </w:p>
    <w:p w:rsidR="00FD55BE" w:rsidRDefault="00FD55BE" w:rsidP="00D31E39">
      <w:pPr>
        <w:pStyle w:val="ab"/>
        <w:ind w:right="-1"/>
        <w:rPr>
          <w:lang w:val="fr-FR"/>
        </w:rPr>
      </w:pPr>
    </w:p>
    <w:p w:rsidR="00FD55BE" w:rsidRDefault="00FD55BE" w:rsidP="00D31E39">
      <w:pPr>
        <w:pStyle w:val="ab"/>
        <w:ind w:right="-1"/>
        <w:jc w:val="left"/>
        <w:rPr>
          <w:lang w:val="fr-FR"/>
        </w:rPr>
      </w:pPr>
    </w:p>
    <w:p w:rsidR="00FD55BE" w:rsidRDefault="00FD55BE" w:rsidP="00D31E39">
      <w:pPr>
        <w:pStyle w:val="ab"/>
        <w:ind w:right="-1"/>
        <w:rPr>
          <w:lang w:val="fr-FR"/>
        </w:rPr>
      </w:pPr>
    </w:p>
    <w:p w:rsidR="00731A4C" w:rsidRDefault="001D7A2A" w:rsidP="00D31E39">
      <w:pPr>
        <w:pStyle w:val="ab"/>
        <w:ind w:right="-1"/>
        <w:rPr>
          <w:lang w:val="fr-FR"/>
        </w:rPr>
      </w:pPr>
      <w:r w:rsidRPr="001D7A2A">
        <w:rPr>
          <w:lang w:val="fr-FR"/>
        </w:rPr>
        <w:t xml:space="preserve">Figure </w:t>
      </w:r>
      <w:r w:rsidR="006C4530">
        <w:fldChar w:fldCharType="begin"/>
      </w:r>
      <w:r w:rsidRPr="001D7A2A">
        <w:rPr>
          <w:lang w:val="fr-FR"/>
        </w:rPr>
        <w:instrText xml:space="preserve"> SEQ Figure \* ARABIC </w:instrText>
      </w:r>
      <w:r w:rsidR="006C4530">
        <w:fldChar w:fldCharType="separate"/>
      </w:r>
      <w:r w:rsidR="009B41F4">
        <w:rPr>
          <w:noProof/>
          <w:lang w:val="fr-FR"/>
        </w:rPr>
        <w:t>15</w:t>
      </w:r>
      <w:r w:rsidR="006C4530">
        <w:fldChar w:fldCharType="end"/>
      </w:r>
      <w:r w:rsidRPr="001D7A2A">
        <w:rPr>
          <w:lang w:val="fr-FR"/>
        </w:rPr>
        <w:t xml:space="preserve">: </w:t>
      </w:r>
      <w:r w:rsidRPr="001D7A2A">
        <w:rPr>
          <w:b w:val="0"/>
          <w:bCs w:val="0"/>
          <w:lang w:val="fr-FR"/>
        </w:rPr>
        <w:t xml:space="preserve">Huile essentiel de Myrtus </w:t>
      </w:r>
      <w:r w:rsidRPr="001D7A2A">
        <w:rPr>
          <w:b w:val="0"/>
          <w:bCs w:val="0"/>
          <w:i/>
          <w:iCs/>
          <w:lang w:val="fr-FR"/>
        </w:rPr>
        <w:t>nivellei</w:t>
      </w:r>
      <w:bookmarkEnd w:id="74"/>
    </w:p>
    <w:p w:rsidR="00731A4C" w:rsidRPr="00494AFA" w:rsidRDefault="00731A4C" w:rsidP="00D31E39">
      <w:pPr>
        <w:tabs>
          <w:tab w:val="right" w:pos="7597"/>
        </w:tabs>
        <w:bidi w:val="0"/>
        <w:spacing w:line="360" w:lineRule="auto"/>
        <w:ind w:right="-1"/>
        <w:jc w:val="both"/>
        <w:rPr>
          <w:rFonts w:asciiTheme="majorBidi" w:hAnsiTheme="majorBidi" w:cstheme="majorBidi"/>
          <w:noProof/>
          <w:sz w:val="24"/>
          <w:szCs w:val="24"/>
          <w:lang w:val="fr-FR"/>
        </w:rPr>
      </w:pPr>
      <w:r w:rsidRPr="00494AFA">
        <w:rPr>
          <w:rFonts w:asciiTheme="majorBidi" w:hAnsiTheme="majorBidi" w:cstheme="majorBidi"/>
          <w:noProof/>
          <w:sz w:val="24"/>
          <w:szCs w:val="24"/>
          <w:lang w:val="fr-FR"/>
        </w:rPr>
        <w:tab/>
      </w:r>
    </w:p>
    <w:p w:rsidR="001D7A2A" w:rsidRDefault="00731A4C" w:rsidP="00D31E39">
      <w:pPr>
        <w:keepNext/>
        <w:bidi w:val="0"/>
        <w:spacing w:line="360" w:lineRule="auto"/>
        <w:ind w:right="-1"/>
        <w:jc w:val="center"/>
      </w:pPr>
      <w:r>
        <w:rPr>
          <w:rFonts w:asciiTheme="majorBidi" w:hAnsiTheme="majorBidi" w:cstheme="majorBidi"/>
          <w:noProof/>
          <w:sz w:val="24"/>
          <w:szCs w:val="24"/>
        </w:rPr>
        <w:drawing>
          <wp:inline distT="0" distB="0" distL="0" distR="0">
            <wp:extent cx="5002073" cy="4447921"/>
            <wp:effectExtent l="38100" t="57150" r="122377" b="85979"/>
            <wp:docPr id="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lum/>
                    </a:blip>
                    <a:srcRect/>
                    <a:stretch>
                      <a:fillRect/>
                    </a:stretch>
                  </pic:blipFill>
                  <pic:spPr bwMode="auto">
                    <a:xfrm>
                      <a:off x="0" y="0"/>
                      <a:ext cx="5004602" cy="44501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31A4C" w:rsidRDefault="001D7A2A" w:rsidP="00D31E39">
      <w:pPr>
        <w:pStyle w:val="ab"/>
        <w:ind w:right="-1"/>
        <w:rPr>
          <w:lang w:val="fr-FR"/>
        </w:rPr>
      </w:pPr>
      <w:bookmarkStart w:id="75" w:name="_Toc482707159"/>
      <w:r w:rsidRPr="001D7A2A">
        <w:rPr>
          <w:lang w:val="fr-FR"/>
        </w:rPr>
        <w:t xml:space="preserve">Figure </w:t>
      </w:r>
      <w:r w:rsidR="006C4530">
        <w:fldChar w:fldCharType="begin"/>
      </w:r>
      <w:r w:rsidRPr="001D7A2A">
        <w:rPr>
          <w:lang w:val="fr-FR"/>
        </w:rPr>
        <w:instrText xml:space="preserve"> SEQ Figure \* ARABIC </w:instrText>
      </w:r>
      <w:r w:rsidR="006C4530">
        <w:fldChar w:fldCharType="separate"/>
      </w:r>
      <w:r w:rsidR="009B41F4">
        <w:rPr>
          <w:noProof/>
          <w:lang w:val="fr-FR"/>
        </w:rPr>
        <w:t>16</w:t>
      </w:r>
      <w:r w:rsidR="006C4530">
        <w:fldChar w:fldCharType="end"/>
      </w:r>
      <w:r w:rsidRPr="00717EE1">
        <w:rPr>
          <w:b w:val="0"/>
          <w:bCs w:val="0"/>
          <w:lang w:val="fr-FR"/>
        </w:rPr>
        <w:t>:</w:t>
      </w:r>
      <w:r w:rsidR="00266FB7">
        <w:rPr>
          <w:b w:val="0"/>
          <w:bCs w:val="0"/>
          <w:lang w:val="fr-FR"/>
        </w:rPr>
        <w:t>E</w:t>
      </w:r>
      <w:r w:rsidRPr="001D7A2A">
        <w:rPr>
          <w:b w:val="0"/>
          <w:bCs w:val="0"/>
          <w:lang w:val="fr-FR"/>
        </w:rPr>
        <w:t>tapes d’extraction d’huile essentielle</w:t>
      </w:r>
      <w:bookmarkEnd w:id="75"/>
    </w:p>
    <w:p w:rsidR="00731A4C" w:rsidRPr="00717EE1" w:rsidRDefault="00731A4C" w:rsidP="00D31E39">
      <w:pPr>
        <w:pStyle w:val="3"/>
        <w:ind w:right="-1"/>
      </w:pPr>
      <w:bookmarkStart w:id="76" w:name="_Toc484417326"/>
      <w:r>
        <w:lastRenderedPageBreak/>
        <w:t xml:space="preserve">II.1.2. </w:t>
      </w:r>
      <w:r w:rsidRPr="00A92E85">
        <w:t>Détermination du rendement d’extraction</w:t>
      </w:r>
      <w:bookmarkEnd w:id="76"/>
    </w:p>
    <w:p w:rsidR="00731A4C" w:rsidRDefault="00731A4C" w:rsidP="004C147B">
      <w:pPr>
        <w:bidi w:val="0"/>
        <w:spacing w:line="360" w:lineRule="auto"/>
        <w:ind w:right="-1" w:firstLine="720"/>
        <w:jc w:val="both"/>
        <w:rPr>
          <w:rFonts w:asciiTheme="majorBidi" w:hAnsiTheme="majorBidi" w:cstheme="majorBidi"/>
          <w:sz w:val="24"/>
          <w:szCs w:val="24"/>
          <w:lang w:val="fr-FR"/>
        </w:rPr>
      </w:pPr>
      <w:r w:rsidRPr="00A92E85">
        <w:rPr>
          <w:rFonts w:asciiTheme="majorBidi" w:hAnsiTheme="majorBidi" w:cstheme="majorBidi"/>
          <w:sz w:val="24"/>
          <w:szCs w:val="24"/>
          <w:lang w:val="fr-FR"/>
        </w:rPr>
        <w:t xml:space="preserve">Selon la </w:t>
      </w:r>
      <w:r w:rsidRPr="00673306">
        <w:rPr>
          <w:rFonts w:asciiTheme="majorBidi" w:hAnsiTheme="majorBidi" w:cstheme="majorBidi"/>
          <w:sz w:val="24"/>
          <w:szCs w:val="24"/>
          <w:lang w:val="fr-FR"/>
        </w:rPr>
        <w:t>norme AFNOR (19</w:t>
      </w:r>
      <w:r w:rsidR="004C147B">
        <w:rPr>
          <w:rFonts w:asciiTheme="majorBidi" w:hAnsiTheme="majorBidi" w:cstheme="majorBidi"/>
          <w:sz w:val="24"/>
          <w:szCs w:val="24"/>
          <w:lang w:val="fr-FR"/>
        </w:rPr>
        <w:t>9</w:t>
      </w:r>
      <w:r w:rsidRPr="00673306">
        <w:rPr>
          <w:rFonts w:asciiTheme="majorBidi" w:hAnsiTheme="majorBidi" w:cstheme="majorBidi"/>
          <w:sz w:val="24"/>
          <w:szCs w:val="24"/>
          <w:lang w:val="fr-FR"/>
        </w:rPr>
        <w:t>6),</w:t>
      </w:r>
      <w:r w:rsidRPr="00A92E85">
        <w:rPr>
          <w:rFonts w:asciiTheme="majorBidi" w:hAnsiTheme="majorBidi" w:cstheme="majorBidi"/>
          <w:sz w:val="24"/>
          <w:szCs w:val="24"/>
          <w:lang w:val="fr-FR"/>
        </w:rPr>
        <w:t xml:space="preserve"> le rendement en huile essentielle (R</w:t>
      </w:r>
      <w:r w:rsidRPr="004C147B">
        <w:rPr>
          <w:rFonts w:asciiTheme="majorBidi" w:hAnsiTheme="majorBidi" w:cstheme="majorBidi"/>
          <w:sz w:val="24"/>
          <w:szCs w:val="24"/>
          <w:vertAlign w:val="subscript"/>
          <w:lang w:val="fr-FR"/>
        </w:rPr>
        <w:t>HE</w:t>
      </w:r>
      <w:r w:rsidRPr="00A92E85">
        <w:rPr>
          <w:rFonts w:asciiTheme="majorBidi" w:hAnsiTheme="majorBidi" w:cstheme="majorBidi"/>
          <w:sz w:val="24"/>
          <w:szCs w:val="24"/>
          <w:lang w:val="fr-FR"/>
        </w:rPr>
        <w:t xml:space="preserve">), est défini comme étant le rapport entre la masse de l’huile essentielle obtenue après extraction (M') et la masse de la matière végétale utilisée (M). Il est donné par la formule suivante : </w:t>
      </w:r>
    </w:p>
    <w:p w:rsidR="00286646" w:rsidRPr="00A92E85" w:rsidRDefault="006C4530" w:rsidP="00286646">
      <w:pPr>
        <w:bidi w:val="0"/>
        <w:spacing w:line="360" w:lineRule="auto"/>
        <w:ind w:right="-1" w:firstLine="720"/>
        <w:jc w:val="both"/>
        <w:rPr>
          <w:rFonts w:asciiTheme="majorBidi" w:hAnsiTheme="majorBidi" w:cstheme="majorBidi"/>
          <w:sz w:val="24"/>
          <w:szCs w:val="24"/>
          <w:lang w:val="fr-FR"/>
        </w:rPr>
      </w:pPr>
      <w:r>
        <w:rPr>
          <w:rFonts w:asciiTheme="majorBidi" w:hAnsiTheme="majorBidi" w:cstheme="majorBidi"/>
          <w:noProof/>
          <w:sz w:val="24"/>
          <w:szCs w:val="24"/>
        </w:rPr>
        <w:pict>
          <v:roundrect id="_x0000_s1028" style="position:absolute;left:0;text-align:left;margin-left:138.85pt;margin-top:4.4pt;width:185.5pt;height:34.6pt;z-index:251674624" arcsize="10923f" fillcolor="white [3201]" strokecolor="#9bbb59 [3206]" strokeweight="2.5pt">
            <v:shadow color="#868686"/>
            <v:textbox style="mso-next-textbox:#_x0000_s1028">
              <w:txbxContent>
                <w:p w:rsidR="0070428A" w:rsidRPr="00AB67F1" w:rsidRDefault="0070428A" w:rsidP="00286646">
                  <w:pPr>
                    <w:bidi w:val="0"/>
                    <w:jc w:val="center"/>
                    <w:rPr>
                      <w:rFonts w:asciiTheme="majorBidi" w:hAnsiTheme="majorBidi" w:cstheme="majorBidi"/>
                      <w:b/>
                      <w:bCs/>
                      <w:sz w:val="28"/>
                      <w:szCs w:val="28"/>
                      <w:lang w:val="fr-FR"/>
                    </w:rPr>
                  </w:pPr>
                  <w:r w:rsidRPr="00AB67F1">
                    <w:rPr>
                      <w:rFonts w:asciiTheme="majorBidi" w:hAnsiTheme="majorBidi" w:cstheme="majorBidi"/>
                      <w:b/>
                      <w:bCs/>
                      <w:sz w:val="28"/>
                      <w:szCs w:val="28"/>
                    </w:rPr>
                    <w:t>R</w:t>
                  </w:r>
                  <w:r w:rsidRPr="00AB67F1">
                    <w:rPr>
                      <w:rFonts w:asciiTheme="majorBidi" w:hAnsiTheme="majorBidi" w:cstheme="majorBidi"/>
                      <w:b/>
                      <w:bCs/>
                      <w:sz w:val="28"/>
                      <w:szCs w:val="28"/>
                      <w:vertAlign w:val="subscript"/>
                    </w:rPr>
                    <w:t>HE</w:t>
                  </w:r>
                  <w:r w:rsidRPr="00AB67F1">
                    <w:rPr>
                      <w:rFonts w:asciiTheme="majorBidi" w:hAnsiTheme="majorBidi" w:cstheme="majorBidi"/>
                      <w:b/>
                      <w:bCs/>
                      <w:sz w:val="28"/>
                      <w:szCs w:val="28"/>
                    </w:rPr>
                    <w:t xml:space="preserve">= </w:t>
                  </w:r>
                  <w:r w:rsidRPr="00AB67F1">
                    <w:rPr>
                      <w:rFonts w:asciiTheme="majorBidi" w:hAnsiTheme="majorBidi" w:cstheme="majorBidi"/>
                      <w:b/>
                      <w:bCs/>
                      <w:sz w:val="28"/>
                      <w:szCs w:val="28"/>
                      <w:lang w:val="fr-FR"/>
                    </w:rPr>
                    <w:t>M'/M.100</w:t>
                  </w:r>
                </w:p>
              </w:txbxContent>
            </v:textbox>
            <w10:wrap anchorx="page"/>
          </v:roundrect>
        </w:pict>
      </w:r>
    </w:p>
    <w:p w:rsidR="00731A4C" w:rsidRPr="00B665F9" w:rsidRDefault="00731A4C" w:rsidP="00D31E39">
      <w:pPr>
        <w:bidi w:val="0"/>
        <w:spacing w:line="360" w:lineRule="auto"/>
        <w:ind w:right="-1"/>
        <w:jc w:val="both"/>
        <w:rPr>
          <w:rFonts w:asciiTheme="majorBidi" w:hAnsiTheme="majorBidi" w:cstheme="majorBidi"/>
          <w:sz w:val="24"/>
          <w:szCs w:val="24"/>
          <w:lang w:val="fr-FR"/>
        </w:rPr>
      </w:pPr>
    </w:p>
    <w:p w:rsidR="00731A4C" w:rsidRPr="00A92E85" w:rsidRDefault="00731A4C" w:rsidP="00D31E39">
      <w:pPr>
        <w:bidi w:val="0"/>
        <w:spacing w:line="360" w:lineRule="auto"/>
        <w:ind w:right="-1"/>
        <w:jc w:val="both"/>
        <w:rPr>
          <w:rFonts w:asciiTheme="majorBidi" w:hAnsiTheme="majorBidi" w:cstheme="majorBidi"/>
          <w:sz w:val="24"/>
          <w:szCs w:val="24"/>
          <w:lang w:val="fr-FR"/>
        </w:rPr>
      </w:pPr>
      <w:r w:rsidRPr="00AB67F1">
        <w:rPr>
          <w:rFonts w:asciiTheme="majorBidi" w:hAnsiTheme="majorBidi" w:cstheme="majorBidi"/>
          <w:b/>
          <w:bCs/>
          <w:sz w:val="24"/>
          <w:szCs w:val="24"/>
          <w:lang w:val="fr-FR"/>
        </w:rPr>
        <w:t>R</w:t>
      </w:r>
      <w:r w:rsidRPr="004C147B">
        <w:rPr>
          <w:rFonts w:asciiTheme="majorBidi" w:hAnsiTheme="majorBidi" w:cstheme="majorBidi"/>
          <w:b/>
          <w:bCs/>
          <w:sz w:val="24"/>
          <w:szCs w:val="24"/>
          <w:vertAlign w:val="subscript"/>
          <w:lang w:val="fr-FR"/>
        </w:rPr>
        <w:t>HE</w:t>
      </w:r>
      <w:r w:rsidRPr="00A92E85">
        <w:rPr>
          <w:rFonts w:asciiTheme="majorBidi" w:hAnsiTheme="majorBidi" w:cstheme="majorBidi"/>
          <w:sz w:val="24"/>
          <w:szCs w:val="24"/>
          <w:lang w:val="fr-FR"/>
        </w:rPr>
        <w:t xml:space="preserve">: </w:t>
      </w:r>
      <w:r w:rsidR="00266FB7">
        <w:rPr>
          <w:rFonts w:asciiTheme="majorBidi" w:hAnsiTheme="majorBidi" w:cstheme="majorBidi"/>
          <w:sz w:val="24"/>
          <w:szCs w:val="24"/>
          <w:lang w:val="fr-FR"/>
        </w:rPr>
        <w:t>R</w:t>
      </w:r>
      <w:r w:rsidRPr="00A92E85">
        <w:rPr>
          <w:rFonts w:asciiTheme="majorBidi" w:hAnsiTheme="majorBidi" w:cstheme="majorBidi"/>
          <w:sz w:val="24"/>
          <w:szCs w:val="24"/>
          <w:lang w:val="fr-FR"/>
        </w:rPr>
        <w:t>en</w:t>
      </w:r>
      <w:r>
        <w:rPr>
          <w:rFonts w:asciiTheme="majorBidi" w:hAnsiTheme="majorBidi" w:cstheme="majorBidi"/>
          <w:sz w:val="24"/>
          <w:szCs w:val="24"/>
          <w:lang w:val="fr-FR"/>
        </w:rPr>
        <w:t xml:space="preserve">dement en huile essentielle de </w:t>
      </w:r>
      <w:r>
        <w:rPr>
          <w:rFonts w:asciiTheme="majorBidi" w:hAnsiTheme="majorBidi" w:cstheme="majorBidi"/>
          <w:i/>
          <w:iCs/>
          <w:sz w:val="24"/>
          <w:szCs w:val="24"/>
          <w:lang w:val="fr-FR"/>
        </w:rPr>
        <w:t xml:space="preserve">Myrtus </w:t>
      </w:r>
      <w:r w:rsidRPr="000A130C">
        <w:rPr>
          <w:rFonts w:asciiTheme="majorBidi" w:hAnsiTheme="majorBidi" w:cstheme="majorBidi"/>
          <w:i/>
          <w:iCs/>
          <w:sz w:val="24"/>
          <w:szCs w:val="24"/>
          <w:lang w:val="fr-FR"/>
        </w:rPr>
        <w:t>nivellei</w:t>
      </w:r>
      <w:r w:rsidRPr="000A130C">
        <w:rPr>
          <w:rFonts w:asciiTheme="majorBidi" w:hAnsiTheme="majorBidi" w:cstheme="majorBidi"/>
          <w:sz w:val="24"/>
          <w:szCs w:val="24"/>
          <w:lang w:val="fr-FR"/>
        </w:rPr>
        <w:t>.</w:t>
      </w:r>
    </w:p>
    <w:p w:rsidR="00731A4C" w:rsidRPr="00A92E85" w:rsidRDefault="00731A4C" w:rsidP="00D31E39">
      <w:pPr>
        <w:bidi w:val="0"/>
        <w:spacing w:line="360" w:lineRule="auto"/>
        <w:ind w:right="-1"/>
        <w:jc w:val="both"/>
        <w:rPr>
          <w:rFonts w:asciiTheme="majorBidi" w:hAnsiTheme="majorBidi" w:cstheme="majorBidi"/>
          <w:sz w:val="24"/>
          <w:szCs w:val="24"/>
          <w:lang w:val="fr-FR"/>
        </w:rPr>
      </w:pPr>
      <w:r w:rsidRPr="00AB67F1">
        <w:rPr>
          <w:rFonts w:asciiTheme="majorBidi" w:hAnsiTheme="majorBidi" w:cstheme="majorBidi"/>
          <w:b/>
          <w:bCs/>
          <w:sz w:val="24"/>
          <w:szCs w:val="24"/>
          <w:lang w:val="fr-FR"/>
        </w:rPr>
        <w:t>M'</w:t>
      </w:r>
      <w:r w:rsidRPr="00A92E85">
        <w:rPr>
          <w:rFonts w:asciiTheme="majorBidi" w:hAnsiTheme="majorBidi" w:cstheme="majorBidi"/>
          <w:sz w:val="24"/>
          <w:szCs w:val="24"/>
          <w:lang w:val="fr-FR"/>
        </w:rPr>
        <w:t xml:space="preserve">: </w:t>
      </w:r>
      <w:r w:rsidR="00266FB7">
        <w:rPr>
          <w:rFonts w:asciiTheme="majorBidi" w:hAnsiTheme="majorBidi" w:cstheme="majorBidi"/>
          <w:sz w:val="24"/>
          <w:szCs w:val="24"/>
          <w:lang w:val="fr-FR"/>
        </w:rPr>
        <w:t>M</w:t>
      </w:r>
      <w:r w:rsidRPr="00A92E85">
        <w:rPr>
          <w:rFonts w:asciiTheme="majorBidi" w:hAnsiTheme="majorBidi" w:cstheme="majorBidi"/>
          <w:sz w:val="24"/>
          <w:szCs w:val="24"/>
          <w:lang w:val="fr-FR"/>
        </w:rPr>
        <w:t>asse de l’huile essentielle obtenue en gramme;</w:t>
      </w:r>
    </w:p>
    <w:p w:rsidR="00731A4C" w:rsidRDefault="00731A4C" w:rsidP="00D31E39">
      <w:pPr>
        <w:bidi w:val="0"/>
        <w:spacing w:line="360" w:lineRule="auto"/>
        <w:ind w:right="-1"/>
        <w:jc w:val="both"/>
        <w:rPr>
          <w:rFonts w:asciiTheme="majorBidi" w:hAnsiTheme="majorBidi" w:cstheme="majorBidi"/>
          <w:sz w:val="24"/>
          <w:szCs w:val="24"/>
          <w:lang w:val="fr-FR"/>
        </w:rPr>
      </w:pPr>
      <w:r w:rsidRPr="00AB67F1">
        <w:rPr>
          <w:rFonts w:asciiTheme="majorBidi" w:hAnsiTheme="majorBidi" w:cstheme="majorBidi"/>
          <w:b/>
          <w:bCs/>
          <w:sz w:val="24"/>
          <w:szCs w:val="24"/>
          <w:lang w:val="fr-FR"/>
        </w:rPr>
        <w:t>M</w:t>
      </w:r>
      <w:r w:rsidRPr="00A92E85">
        <w:rPr>
          <w:rFonts w:asciiTheme="majorBidi" w:hAnsiTheme="majorBidi" w:cstheme="majorBidi"/>
          <w:sz w:val="24"/>
          <w:szCs w:val="24"/>
          <w:lang w:val="fr-FR"/>
        </w:rPr>
        <w:t xml:space="preserve">: </w:t>
      </w:r>
      <w:r w:rsidR="00266FB7">
        <w:rPr>
          <w:rFonts w:asciiTheme="majorBidi" w:hAnsiTheme="majorBidi" w:cstheme="majorBidi"/>
          <w:sz w:val="24"/>
          <w:szCs w:val="24"/>
          <w:lang w:val="fr-FR"/>
        </w:rPr>
        <w:t>M</w:t>
      </w:r>
      <w:r>
        <w:rPr>
          <w:rFonts w:asciiTheme="majorBidi" w:hAnsiTheme="majorBidi" w:cstheme="majorBidi"/>
          <w:sz w:val="24"/>
          <w:szCs w:val="24"/>
          <w:lang w:val="fr-FR"/>
        </w:rPr>
        <w:t xml:space="preserve">asse </w:t>
      </w:r>
      <w:r w:rsidRPr="00A92E85">
        <w:rPr>
          <w:rFonts w:asciiTheme="majorBidi" w:hAnsiTheme="majorBidi" w:cstheme="majorBidi"/>
          <w:sz w:val="24"/>
          <w:szCs w:val="24"/>
          <w:lang w:val="fr-FR"/>
        </w:rPr>
        <w:t>de la matière végétale utilisée</w:t>
      </w:r>
      <w:r>
        <w:rPr>
          <w:rFonts w:asciiTheme="majorBidi" w:hAnsiTheme="majorBidi" w:cstheme="majorBidi"/>
          <w:sz w:val="24"/>
          <w:szCs w:val="24"/>
          <w:lang w:val="fr-FR"/>
        </w:rPr>
        <w:t xml:space="preserve"> (partie arienne).</w:t>
      </w:r>
    </w:p>
    <w:p w:rsidR="00731A4C" w:rsidRDefault="00731A4C" w:rsidP="00D31E39">
      <w:pPr>
        <w:pStyle w:val="2"/>
        <w:ind w:right="-1"/>
      </w:pPr>
      <w:bookmarkStart w:id="77" w:name="_Toc484417327"/>
      <w:r>
        <w:t xml:space="preserve">II.2. </w:t>
      </w:r>
      <w:r w:rsidRPr="009F60C5">
        <w:t>Extraction des composés phénoliques</w:t>
      </w:r>
      <w:bookmarkEnd w:id="77"/>
    </w:p>
    <w:p w:rsidR="00731A4C" w:rsidRDefault="00731A4C" w:rsidP="00D31E39">
      <w:pPr>
        <w:pStyle w:val="3"/>
        <w:ind w:right="-1"/>
      </w:pPr>
      <w:bookmarkStart w:id="78" w:name="_Toc484417328"/>
      <w:r>
        <w:t xml:space="preserve">II.2.1. </w:t>
      </w:r>
      <w:r w:rsidRPr="00C2031C">
        <w:t>Préparation d</w:t>
      </w:r>
      <w:r>
        <w:t>e l'</w:t>
      </w:r>
      <w:r w:rsidRPr="00C2031C">
        <w:t>extrait</w:t>
      </w:r>
      <w:r>
        <w:t xml:space="preserve"> éthanolique</w:t>
      </w:r>
      <w:bookmarkEnd w:id="78"/>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B10E0D">
        <w:rPr>
          <w:rFonts w:asciiTheme="majorBidi" w:hAnsiTheme="majorBidi" w:cstheme="majorBidi"/>
          <w:sz w:val="24"/>
          <w:szCs w:val="24"/>
          <w:lang w:val="fr-FR"/>
        </w:rPr>
        <w:t xml:space="preserve">La  poudre  </w:t>
      </w:r>
      <w:r>
        <w:rPr>
          <w:rFonts w:asciiTheme="majorBidi" w:hAnsiTheme="majorBidi" w:cstheme="majorBidi"/>
          <w:sz w:val="24"/>
          <w:szCs w:val="24"/>
          <w:lang w:val="fr-FR"/>
        </w:rPr>
        <w:t>de la plante</w:t>
      </w:r>
      <w:r w:rsidRPr="00B10E0D">
        <w:rPr>
          <w:rFonts w:asciiTheme="majorBidi" w:hAnsiTheme="majorBidi" w:cstheme="majorBidi"/>
          <w:sz w:val="24"/>
          <w:szCs w:val="24"/>
          <w:lang w:val="fr-FR"/>
        </w:rPr>
        <w:t xml:space="preserve">  (</w:t>
      </w:r>
      <w:r>
        <w:rPr>
          <w:rFonts w:asciiTheme="majorBidi" w:hAnsiTheme="majorBidi" w:cstheme="majorBidi"/>
          <w:sz w:val="24"/>
          <w:szCs w:val="24"/>
          <w:lang w:val="fr-FR"/>
        </w:rPr>
        <w:t>20</w:t>
      </w:r>
      <w:r w:rsidRPr="00B10E0D">
        <w:rPr>
          <w:rFonts w:asciiTheme="majorBidi" w:hAnsiTheme="majorBidi" w:cstheme="majorBidi"/>
          <w:sz w:val="24"/>
          <w:szCs w:val="24"/>
          <w:lang w:val="fr-FR"/>
        </w:rPr>
        <w:t xml:space="preserve">g)  est  mis  à  macérer  à  température  ambiante  dans  </w:t>
      </w:r>
      <w:r>
        <w:rPr>
          <w:rFonts w:asciiTheme="majorBidi" w:hAnsiTheme="majorBidi" w:cstheme="majorBidi"/>
          <w:sz w:val="24"/>
          <w:szCs w:val="24"/>
          <w:lang w:val="fr-FR"/>
        </w:rPr>
        <w:t xml:space="preserve">l'éthanol </w:t>
      </w:r>
      <w:r w:rsidRPr="003772C5">
        <w:rPr>
          <w:rFonts w:asciiTheme="majorBidi" w:hAnsiTheme="majorBidi" w:cstheme="majorBidi"/>
          <w:sz w:val="24"/>
          <w:szCs w:val="24"/>
          <w:lang w:val="fr-FR"/>
        </w:rPr>
        <w:t xml:space="preserve">100 ml  pendant  78  heures </w:t>
      </w:r>
      <w:r w:rsidRPr="00B10E0D">
        <w:rPr>
          <w:rFonts w:asciiTheme="majorBidi" w:hAnsiTheme="majorBidi" w:cstheme="majorBidi"/>
          <w:sz w:val="24"/>
          <w:szCs w:val="24"/>
          <w:lang w:val="fr-FR"/>
        </w:rPr>
        <w:t xml:space="preserve">.  Après  </w:t>
      </w:r>
      <w:r>
        <w:rPr>
          <w:rFonts w:asciiTheme="majorBidi" w:hAnsiTheme="majorBidi" w:cstheme="majorBidi"/>
          <w:sz w:val="24"/>
          <w:szCs w:val="24"/>
          <w:lang w:val="fr-FR"/>
        </w:rPr>
        <w:t>la macération,</w:t>
      </w:r>
      <w:r w:rsidRPr="00B10E0D">
        <w:rPr>
          <w:rFonts w:asciiTheme="majorBidi" w:hAnsiTheme="majorBidi" w:cstheme="majorBidi"/>
          <w:sz w:val="24"/>
          <w:szCs w:val="24"/>
          <w:lang w:val="fr-FR"/>
        </w:rPr>
        <w:t xml:space="preserve">  l’extrait  </w:t>
      </w:r>
      <w:r>
        <w:rPr>
          <w:rFonts w:asciiTheme="majorBidi" w:hAnsiTheme="majorBidi" w:cstheme="majorBidi"/>
          <w:sz w:val="24"/>
          <w:szCs w:val="24"/>
          <w:lang w:val="fr-FR"/>
        </w:rPr>
        <w:t xml:space="preserve">éthanolique </w:t>
      </w:r>
      <w:r w:rsidRPr="00B10E0D">
        <w:rPr>
          <w:rFonts w:asciiTheme="majorBidi" w:hAnsiTheme="majorBidi" w:cstheme="majorBidi"/>
          <w:sz w:val="24"/>
          <w:szCs w:val="24"/>
          <w:lang w:val="fr-FR"/>
        </w:rPr>
        <w:t xml:space="preserve">est  récupéré  par filtration sur papier Wattman.  </w:t>
      </w:r>
      <w:r>
        <w:rPr>
          <w:rFonts w:asciiTheme="majorBidi" w:hAnsiTheme="majorBidi" w:cstheme="majorBidi"/>
          <w:sz w:val="24"/>
          <w:szCs w:val="24"/>
          <w:lang w:val="fr-FR"/>
        </w:rPr>
        <w:t xml:space="preserve">Ensuite </w:t>
      </w:r>
      <w:r w:rsidRPr="00270DD7">
        <w:rPr>
          <w:rFonts w:asciiTheme="majorBidi" w:hAnsiTheme="majorBidi" w:cstheme="majorBidi"/>
          <w:sz w:val="24"/>
          <w:szCs w:val="24"/>
          <w:lang w:val="fr-FR"/>
        </w:rPr>
        <w:t xml:space="preserve">l’extrait a été évaporé à </w:t>
      </w:r>
      <w:r>
        <w:rPr>
          <w:rFonts w:asciiTheme="majorBidi" w:hAnsiTheme="majorBidi" w:cstheme="majorBidi"/>
          <w:sz w:val="24"/>
          <w:szCs w:val="24"/>
          <w:lang w:val="fr-FR"/>
        </w:rPr>
        <w:t>56</w:t>
      </w:r>
      <w:r w:rsidRPr="00270DD7">
        <w:rPr>
          <w:rFonts w:asciiTheme="majorBidi" w:hAnsiTheme="majorBidi" w:cstheme="majorBidi"/>
          <w:sz w:val="24"/>
          <w:szCs w:val="24"/>
          <w:lang w:val="fr-FR"/>
        </w:rPr>
        <w:t xml:space="preserve">°C à  l’aide  d’un  évaporateur  rotatif  </w:t>
      </w:r>
      <w:r w:rsidRPr="003772C5">
        <w:rPr>
          <w:rFonts w:asciiTheme="majorBidi" w:hAnsiTheme="majorBidi" w:cstheme="majorBidi"/>
          <w:sz w:val="24"/>
          <w:szCs w:val="24"/>
          <w:lang w:val="fr-FR"/>
        </w:rPr>
        <w:t>(Büchi  Rotavapor  R-  200)(annexe)</w:t>
      </w:r>
      <w:r w:rsidRPr="00270DD7">
        <w:rPr>
          <w:rFonts w:asciiTheme="majorBidi" w:hAnsiTheme="majorBidi" w:cstheme="majorBidi"/>
          <w:sz w:val="24"/>
          <w:szCs w:val="24"/>
          <w:lang w:val="fr-FR"/>
        </w:rPr>
        <w:t xml:space="preserve">   jusqu’à  l’obtention  d’un résidu sec. Enfin ce résidu sec a été conservé à une température de +4°C </w:t>
      </w:r>
      <w:r w:rsidRPr="00673306">
        <w:rPr>
          <w:rFonts w:asciiTheme="majorBidi" w:hAnsiTheme="majorBidi" w:cstheme="majorBidi"/>
          <w:sz w:val="24"/>
          <w:szCs w:val="24"/>
          <w:lang w:val="fr-FR"/>
        </w:rPr>
        <w:t>(</w:t>
      </w:r>
      <w:r w:rsidR="00673306" w:rsidRPr="00673306">
        <w:rPr>
          <w:rFonts w:asciiTheme="majorBidi" w:hAnsiTheme="majorBidi" w:cstheme="majorBidi"/>
          <w:sz w:val="24"/>
          <w:szCs w:val="24"/>
          <w:lang w:val="fr-FR"/>
        </w:rPr>
        <w:t>M</w:t>
      </w:r>
      <w:r w:rsidR="00980C31" w:rsidRPr="00673306">
        <w:rPr>
          <w:rFonts w:asciiTheme="majorBidi" w:hAnsiTheme="majorBidi" w:cstheme="majorBidi"/>
          <w:sz w:val="24"/>
          <w:szCs w:val="24"/>
          <w:lang w:val="fr-FR"/>
        </w:rPr>
        <w:t>oroh</w:t>
      </w:r>
      <w:r w:rsidRPr="00673306">
        <w:rPr>
          <w:rFonts w:asciiTheme="majorBidi" w:hAnsiTheme="majorBidi" w:cstheme="majorBidi"/>
          <w:sz w:val="24"/>
          <w:szCs w:val="24"/>
          <w:lang w:val="fr-FR"/>
        </w:rPr>
        <w:t xml:space="preserve">et </w:t>
      </w:r>
      <w:r w:rsidRPr="00673306">
        <w:rPr>
          <w:rFonts w:asciiTheme="majorBidi" w:hAnsiTheme="majorBidi" w:cstheme="majorBidi"/>
          <w:i/>
          <w:iCs/>
          <w:sz w:val="24"/>
          <w:szCs w:val="24"/>
          <w:lang w:val="fr-FR"/>
        </w:rPr>
        <w:t>al</w:t>
      </w:r>
      <w:r w:rsidRPr="00673306">
        <w:rPr>
          <w:rFonts w:asciiTheme="majorBidi" w:hAnsiTheme="majorBidi" w:cstheme="majorBidi"/>
          <w:sz w:val="24"/>
          <w:szCs w:val="24"/>
          <w:lang w:val="fr-FR"/>
        </w:rPr>
        <w:t>. 2008).</w:t>
      </w:r>
    </w:p>
    <w:p w:rsidR="00731A4C" w:rsidRPr="009F60C5" w:rsidRDefault="00731A4C" w:rsidP="00D31E39">
      <w:pPr>
        <w:pStyle w:val="3"/>
        <w:ind w:right="-1"/>
      </w:pPr>
      <w:bookmarkStart w:id="79" w:name="_Toc484417329"/>
      <w:r>
        <w:t xml:space="preserve">II.2.2. </w:t>
      </w:r>
      <w:r w:rsidRPr="009F60C5">
        <w:t>Calcul des  rendements en extrait sec</w:t>
      </w:r>
      <w:bookmarkEnd w:id="79"/>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9F60C5">
        <w:rPr>
          <w:rFonts w:asciiTheme="majorBidi" w:hAnsiTheme="majorBidi" w:cstheme="majorBidi"/>
          <w:sz w:val="24"/>
          <w:szCs w:val="24"/>
          <w:lang w:val="fr-FR"/>
        </w:rPr>
        <w:t>Nous  pouvons  déterminer  le  rendeme</w:t>
      </w:r>
      <w:r w:rsidR="00673306">
        <w:rPr>
          <w:rFonts w:asciiTheme="majorBidi" w:hAnsiTheme="majorBidi" w:cstheme="majorBidi"/>
          <w:sz w:val="24"/>
          <w:szCs w:val="24"/>
          <w:lang w:val="fr-FR"/>
        </w:rPr>
        <w:t>nt  de  l</w:t>
      </w:r>
      <w:r>
        <w:rPr>
          <w:rFonts w:asciiTheme="majorBidi" w:hAnsiTheme="majorBidi" w:cstheme="majorBidi"/>
          <w:sz w:val="24"/>
          <w:szCs w:val="24"/>
          <w:lang w:val="fr-FR"/>
        </w:rPr>
        <w:t>a  plante  en  extrai</w:t>
      </w:r>
      <w:r w:rsidRPr="009F60C5">
        <w:rPr>
          <w:rFonts w:asciiTheme="majorBidi" w:hAnsiTheme="majorBidi" w:cstheme="majorBidi"/>
          <w:sz w:val="24"/>
          <w:szCs w:val="24"/>
          <w:lang w:val="fr-FR"/>
        </w:rPr>
        <w:t>t  sec  en  calculant  le rapport suivant :</w:t>
      </w:r>
    </w:p>
    <w:p w:rsidR="00731A4C" w:rsidRPr="009F60C5" w:rsidRDefault="006C4530" w:rsidP="00D31E39">
      <w:pPr>
        <w:bidi w:val="0"/>
        <w:spacing w:line="360" w:lineRule="auto"/>
        <w:ind w:right="-1" w:firstLine="567"/>
        <w:jc w:val="both"/>
        <w:rPr>
          <w:rFonts w:asciiTheme="majorBidi" w:hAnsiTheme="majorBidi" w:cstheme="majorBidi"/>
          <w:sz w:val="24"/>
          <w:szCs w:val="24"/>
          <w:lang w:val="fr-FR"/>
        </w:rPr>
      </w:pPr>
      <w:r>
        <w:rPr>
          <w:rFonts w:asciiTheme="majorBidi" w:hAnsiTheme="majorBidi" w:cstheme="majorBidi"/>
          <w:noProof/>
          <w:sz w:val="24"/>
          <w:szCs w:val="24"/>
        </w:rPr>
        <w:pict>
          <v:roundrect id="_x0000_s1027" style="position:absolute;left:0;text-align:left;margin-left:65.5pt;margin-top:1.25pt;width:256.9pt;height:33.95pt;z-index:251673600" arcsize="10923f" fillcolor="white [3201]" strokecolor="#9bbb59 [3206]" strokeweight="2.5pt">
            <v:shadow color="#868686"/>
            <v:textbox style="mso-next-textbox:#_x0000_s1027">
              <w:txbxContent>
                <w:p w:rsidR="0070428A" w:rsidRPr="00AB67F1" w:rsidRDefault="0070428A" w:rsidP="001D7A2A">
                  <w:pPr>
                    <w:bidi w:val="0"/>
                    <w:spacing w:line="360" w:lineRule="auto"/>
                    <w:ind w:right="709" w:firstLine="567"/>
                    <w:jc w:val="center"/>
                    <w:rPr>
                      <w:rFonts w:asciiTheme="majorBidi" w:hAnsiTheme="majorBidi" w:cstheme="majorBidi"/>
                      <w:b/>
                      <w:bCs/>
                      <w:sz w:val="28"/>
                      <w:szCs w:val="28"/>
                      <w:lang w:val="fr-FR"/>
                    </w:rPr>
                  </w:pPr>
                  <w:r w:rsidRPr="00AB67F1">
                    <w:rPr>
                      <w:rFonts w:asciiTheme="majorBidi" w:hAnsiTheme="majorBidi" w:cstheme="majorBidi"/>
                      <w:b/>
                      <w:bCs/>
                      <w:sz w:val="28"/>
                      <w:szCs w:val="28"/>
                      <w:lang w:val="fr-FR"/>
                    </w:rPr>
                    <w:t>Rdt (%) = P1 – P2/ P3 x 100</w:t>
                  </w:r>
                </w:p>
                <w:p w:rsidR="0070428A" w:rsidRDefault="0070428A" w:rsidP="001D7A2A">
                  <w:pPr>
                    <w:jc w:val="center"/>
                  </w:pPr>
                </w:p>
              </w:txbxContent>
            </v:textbox>
            <w10:wrap anchorx="page"/>
          </v:roundrect>
        </w:pict>
      </w:r>
    </w:p>
    <w:p w:rsidR="00731A4C" w:rsidRDefault="00731A4C" w:rsidP="00D31E39">
      <w:pPr>
        <w:bidi w:val="0"/>
        <w:spacing w:line="360" w:lineRule="auto"/>
        <w:ind w:right="-1" w:firstLine="567"/>
        <w:jc w:val="both"/>
        <w:rPr>
          <w:rFonts w:asciiTheme="majorBidi" w:hAnsiTheme="majorBidi" w:cstheme="majorBidi"/>
          <w:sz w:val="24"/>
          <w:szCs w:val="24"/>
          <w:lang w:val="fr-FR"/>
        </w:rPr>
      </w:pPr>
    </w:p>
    <w:p w:rsidR="00731A4C" w:rsidRPr="009F60C5" w:rsidRDefault="00731A4C" w:rsidP="00D31E39">
      <w:pPr>
        <w:bidi w:val="0"/>
        <w:spacing w:line="360" w:lineRule="auto"/>
        <w:ind w:right="-1" w:firstLine="567"/>
        <w:jc w:val="both"/>
        <w:rPr>
          <w:rFonts w:asciiTheme="majorBidi" w:hAnsiTheme="majorBidi" w:cstheme="majorBidi"/>
          <w:sz w:val="24"/>
          <w:szCs w:val="24"/>
          <w:lang w:val="fr-FR"/>
        </w:rPr>
      </w:pPr>
      <w:r w:rsidRPr="00AB67F1">
        <w:rPr>
          <w:rFonts w:asciiTheme="majorBidi" w:hAnsiTheme="majorBidi" w:cstheme="majorBidi"/>
          <w:b/>
          <w:bCs/>
          <w:sz w:val="24"/>
          <w:szCs w:val="24"/>
          <w:lang w:val="fr-FR"/>
        </w:rPr>
        <w:t>P1</w:t>
      </w:r>
      <w:r w:rsidRPr="009F60C5">
        <w:rPr>
          <w:rFonts w:asciiTheme="majorBidi" w:hAnsiTheme="majorBidi" w:cstheme="majorBidi"/>
          <w:sz w:val="24"/>
          <w:szCs w:val="24"/>
          <w:lang w:val="fr-FR"/>
        </w:rPr>
        <w:t xml:space="preserve"> : </w:t>
      </w:r>
      <w:r w:rsidR="0047378B">
        <w:rPr>
          <w:rFonts w:asciiTheme="majorBidi" w:hAnsiTheme="majorBidi" w:cstheme="majorBidi"/>
          <w:sz w:val="24"/>
          <w:szCs w:val="24"/>
          <w:lang w:val="fr-FR"/>
        </w:rPr>
        <w:t>P</w:t>
      </w:r>
      <w:r w:rsidRPr="009F60C5">
        <w:rPr>
          <w:rFonts w:asciiTheme="majorBidi" w:hAnsiTheme="majorBidi" w:cstheme="majorBidi"/>
          <w:sz w:val="24"/>
          <w:szCs w:val="24"/>
          <w:lang w:val="fr-FR"/>
        </w:rPr>
        <w:t>o</w:t>
      </w:r>
      <w:r>
        <w:rPr>
          <w:rFonts w:asciiTheme="majorBidi" w:hAnsiTheme="majorBidi" w:cstheme="majorBidi"/>
          <w:sz w:val="24"/>
          <w:szCs w:val="24"/>
          <w:lang w:val="fr-FR"/>
        </w:rPr>
        <w:t>ids du ballon après évaporati</w:t>
      </w:r>
      <w:r w:rsidRPr="009F60C5">
        <w:rPr>
          <w:rFonts w:asciiTheme="majorBidi" w:hAnsiTheme="majorBidi" w:cstheme="majorBidi"/>
          <w:sz w:val="24"/>
          <w:szCs w:val="24"/>
          <w:lang w:val="fr-FR"/>
        </w:rPr>
        <w:t xml:space="preserve">on ; </w:t>
      </w:r>
    </w:p>
    <w:p w:rsidR="00731A4C" w:rsidRPr="009F60C5" w:rsidRDefault="00731A4C" w:rsidP="00D31E39">
      <w:pPr>
        <w:bidi w:val="0"/>
        <w:spacing w:line="360" w:lineRule="auto"/>
        <w:ind w:right="-1" w:firstLine="567"/>
        <w:jc w:val="both"/>
        <w:rPr>
          <w:rFonts w:asciiTheme="majorBidi" w:hAnsiTheme="majorBidi" w:cstheme="majorBidi"/>
          <w:sz w:val="24"/>
          <w:szCs w:val="24"/>
          <w:lang w:val="fr-FR"/>
        </w:rPr>
      </w:pPr>
      <w:r w:rsidRPr="00AB67F1">
        <w:rPr>
          <w:rFonts w:asciiTheme="majorBidi" w:hAnsiTheme="majorBidi" w:cstheme="majorBidi"/>
          <w:b/>
          <w:bCs/>
          <w:sz w:val="24"/>
          <w:szCs w:val="24"/>
          <w:lang w:val="fr-FR"/>
        </w:rPr>
        <w:t>P2</w:t>
      </w:r>
      <w:r>
        <w:rPr>
          <w:rFonts w:asciiTheme="majorBidi" w:hAnsiTheme="majorBidi" w:cstheme="majorBidi"/>
          <w:sz w:val="24"/>
          <w:szCs w:val="24"/>
          <w:lang w:val="fr-FR"/>
        </w:rPr>
        <w:t xml:space="preserve"> : </w:t>
      </w:r>
      <w:r w:rsidR="0047378B">
        <w:rPr>
          <w:rFonts w:asciiTheme="majorBidi" w:hAnsiTheme="majorBidi" w:cstheme="majorBidi"/>
          <w:sz w:val="24"/>
          <w:szCs w:val="24"/>
          <w:lang w:val="fr-FR"/>
        </w:rPr>
        <w:t>P</w:t>
      </w:r>
      <w:r>
        <w:rPr>
          <w:rFonts w:asciiTheme="majorBidi" w:hAnsiTheme="majorBidi" w:cstheme="majorBidi"/>
          <w:sz w:val="24"/>
          <w:szCs w:val="24"/>
          <w:lang w:val="fr-FR"/>
        </w:rPr>
        <w:t>oids du ball</w:t>
      </w:r>
      <w:r w:rsidRPr="009F60C5">
        <w:rPr>
          <w:rFonts w:asciiTheme="majorBidi" w:hAnsiTheme="majorBidi" w:cstheme="majorBidi"/>
          <w:sz w:val="24"/>
          <w:szCs w:val="24"/>
          <w:lang w:val="fr-FR"/>
        </w:rPr>
        <w:t>on avant évapor</w:t>
      </w:r>
      <w:r>
        <w:rPr>
          <w:rFonts w:asciiTheme="majorBidi" w:hAnsiTheme="majorBidi" w:cstheme="majorBidi"/>
          <w:sz w:val="24"/>
          <w:szCs w:val="24"/>
          <w:lang w:val="fr-FR"/>
        </w:rPr>
        <w:t>ati</w:t>
      </w:r>
      <w:r w:rsidRPr="009F60C5">
        <w:rPr>
          <w:rFonts w:asciiTheme="majorBidi" w:hAnsiTheme="majorBidi" w:cstheme="majorBidi"/>
          <w:sz w:val="24"/>
          <w:szCs w:val="24"/>
          <w:lang w:val="fr-FR"/>
        </w:rPr>
        <w:t xml:space="preserve">on ; </w:t>
      </w:r>
    </w:p>
    <w:p w:rsidR="00731A4C" w:rsidRPr="00322416" w:rsidRDefault="00731A4C" w:rsidP="00322416">
      <w:pPr>
        <w:bidi w:val="0"/>
        <w:spacing w:line="360" w:lineRule="auto"/>
        <w:ind w:right="-1" w:firstLine="567"/>
        <w:jc w:val="both"/>
        <w:rPr>
          <w:rFonts w:asciiTheme="majorBidi" w:hAnsiTheme="majorBidi" w:cstheme="majorBidi"/>
          <w:sz w:val="24"/>
          <w:szCs w:val="24"/>
          <w:lang w:val="fr-FR"/>
        </w:rPr>
      </w:pPr>
      <w:r w:rsidRPr="00AB67F1">
        <w:rPr>
          <w:rFonts w:asciiTheme="majorBidi" w:hAnsiTheme="majorBidi" w:cstheme="majorBidi"/>
          <w:b/>
          <w:bCs/>
          <w:sz w:val="24"/>
          <w:szCs w:val="24"/>
          <w:lang w:val="fr-FR"/>
        </w:rPr>
        <w:t>P3</w:t>
      </w:r>
      <w:r>
        <w:rPr>
          <w:rFonts w:asciiTheme="majorBidi" w:hAnsiTheme="majorBidi" w:cstheme="majorBidi"/>
          <w:sz w:val="24"/>
          <w:szCs w:val="24"/>
          <w:lang w:val="fr-FR"/>
        </w:rPr>
        <w:t xml:space="preserve"> : </w:t>
      </w:r>
      <w:r w:rsidR="0047378B">
        <w:rPr>
          <w:rFonts w:asciiTheme="majorBidi" w:hAnsiTheme="majorBidi" w:cstheme="majorBidi"/>
          <w:sz w:val="24"/>
          <w:szCs w:val="24"/>
          <w:lang w:val="fr-FR"/>
        </w:rPr>
        <w:t>P</w:t>
      </w:r>
      <w:r>
        <w:rPr>
          <w:rFonts w:asciiTheme="majorBidi" w:hAnsiTheme="majorBidi" w:cstheme="majorBidi"/>
          <w:sz w:val="24"/>
          <w:szCs w:val="24"/>
          <w:lang w:val="fr-FR"/>
        </w:rPr>
        <w:t>oids de  la matière végétal</w:t>
      </w:r>
      <w:r w:rsidRPr="009F60C5">
        <w:rPr>
          <w:rFonts w:asciiTheme="majorBidi" w:hAnsiTheme="majorBidi" w:cstheme="majorBidi"/>
          <w:sz w:val="24"/>
          <w:szCs w:val="24"/>
          <w:lang w:val="fr-FR"/>
        </w:rPr>
        <w:t>e de départ.</w:t>
      </w:r>
    </w:p>
    <w:p w:rsidR="00731A4C" w:rsidRDefault="00731A4C" w:rsidP="00D31E39">
      <w:pPr>
        <w:bidi w:val="0"/>
        <w:spacing w:line="360" w:lineRule="auto"/>
        <w:ind w:right="-1"/>
        <w:jc w:val="both"/>
        <w:rPr>
          <w:rFonts w:asciiTheme="majorBidi" w:hAnsiTheme="majorBidi" w:cstheme="majorBidi"/>
          <w:b/>
          <w:bCs/>
          <w:sz w:val="24"/>
          <w:szCs w:val="24"/>
          <w:lang w:val="fr-FR"/>
        </w:rPr>
      </w:pPr>
    </w:p>
    <w:p w:rsidR="002634CF" w:rsidRDefault="002634CF" w:rsidP="00D31E39">
      <w:pPr>
        <w:bidi w:val="0"/>
        <w:spacing w:line="360" w:lineRule="auto"/>
        <w:ind w:right="-1"/>
        <w:jc w:val="both"/>
        <w:rPr>
          <w:rFonts w:asciiTheme="majorBidi" w:hAnsiTheme="majorBidi" w:cstheme="majorBidi"/>
          <w:b/>
          <w:bCs/>
          <w:sz w:val="24"/>
          <w:szCs w:val="24"/>
          <w:lang w:val="fr-FR"/>
        </w:rPr>
      </w:pPr>
    </w:p>
    <w:p w:rsidR="00731A4C" w:rsidRDefault="006C4530" w:rsidP="00D31E39">
      <w:p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noProof/>
          <w:sz w:val="24"/>
          <w:szCs w:val="24"/>
        </w:rPr>
        <w:lastRenderedPageBrea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9" type="#_x0000_t67" style="position:absolute;left:0;text-align:left;margin-left:172.1pt;margin-top:7.2pt;width:15.55pt;height:30.55pt;z-index:251701248" fillcolor="#9bbb59 [3206]" strokecolor="#f2f2f2 [3041]" strokeweight="3pt">
            <v:shadow on="t" type="perspective" color="#4e6128 [1606]" opacity=".5" offset="1pt" offset2="-1pt"/>
            <v:textbox style="layout-flow:vertical-ideographic"/>
            <w10:wrap anchorx="page"/>
          </v:shape>
        </w:pict>
      </w:r>
      <w:r>
        <w:rPr>
          <w:rFonts w:asciiTheme="majorBidi" w:hAnsiTheme="majorBidi" w:cstheme="majorBidi"/>
          <w:b/>
          <w:bCs/>
          <w:noProof/>
          <w:sz w:val="24"/>
          <w:szCs w:val="24"/>
        </w:rPr>
        <w:pict>
          <v:roundrect id="_x0000_s1033" style="position:absolute;left:0;text-align:left;margin-left:104.1pt;margin-top:-39.35pt;width:177.4pt;height:32.85pt;z-index:251684864" arcsize="10923f" fillcolor="#9bbb59 [3206]" strokecolor="#f2f2f2 [3041]" strokeweight="3pt">
            <v:shadow on="t" type="perspective" color="#4e6128 [1606]" opacity=".5" offset="1pt" offset2="-1pt"/>
            <v:textbox style="mso-next-textbox:#_x0000_s1033">
              <w:txbxContent>
                <w:p w:rsidR="0070428A" w:rsidRPr="00EF628D" w:rsidRDefault="0070428A" w:rsidP="00731A4C">
                  <w:pPr>
                    <w:bidi w:val="0"/>
                    <w:jc w:val="center"/>
                    <w:rPr>
                      <w:rFonts w:asciiTheme="majorBidi" w:hAnsiTheme="majorBidi" w:cstheme="majorBidi"/>
                      <w:b/>
                      <w:bCs/>
                      <w:sz w:val="24"/>
                      <w:szCs w:val="24"/>
                      <w:lang w:val="fr-FR"/>
                    </w:rPr>
                  </w:pPr>
                  <w:r w:rsidRPr="00EF628D">
                    <w:rPr>
                      <w:rFonts w:asciiTheme="majorBidi" w:hAnsiTheme="majorBidi" w:cstheme="majorBidi"/>
                      <w:b/>
                      <w:bCs/>
                      <w:sz w:val="24"/>
                      <w:szCs w:val="24"/>
                      <w:lang w:val="fr-FR"/>
                    </w:rPr>
                    <w:t>Poudre de la plante (20g)</w:t>
                  </w:r>
                </w:p>
              </w:txbxContent>
            </v:textbox>
            <w10:wrap anchorx="page"/>
          </v:roundrect>
        </w:pict>
      </w:r>
    </w:p>
    <w:p w:rsidR="00731A4C" w:rsidRDefault="006C4530" w:rsidP="00D31E39">
      <w:p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noProof/>
          <w:sz w:val="24"/>
          <w:szCs w:val="24"/>
        </w:rPr>
        <w:pict>
          <v:roundrect id="_x0000_s1034" style="position:absolute;left:0;text-align:left;margin-left:92.6pt;margin-top:13.5pt;width:197pt;height:44.35pt;z-index:251685888" arcsize="10923f" fillcolor="#9bbb59 [3206]" strokecolor="#f2f2f2 [3041]" strokeweight="3pt">
            <v:shadow on="t" type="perspective" color="#4e6128 [1606]" opacity=".5" offset="1pt" offset2="-1pt"/>
            <v:textbox style="mso-next-textbox:#_x0000_s1034">
              <w:txbxContent>
                <w:p w:rsidR="0070428A" w:rsidRPr="004C74D5" w:rsidRDefault="0070428A" w:rsidP="00EE6E5D">
                  <w:pPr>
                    <w:jc w:val="center"/>
                    <w:rPr>
                      <w:rFonts w:asciiTheme="majorBidi" w:hAnsiTheme="majorBidi" w:cstheme="majorBidi"/>
                      <w:b/>
                      <w:bCs/>
                      <w:sz w:val="24"/>
                      <w:szCs w:val="24"/>
                      <w:lang w:val="fr-FR"/>
                    </w:rPr>
                  </w:pPr>
                  <w:r w:rsidRPr="004C74D5">
                    <w:rPr>
                      <w:rFonts w:asciiTheme="majorBidi" w:hAnsiTheme="majorBidi" w:cstheme="majorBidi"/>
                      <w:b/>
                      <w:bCs/>
                      <w:sz w:val="24"/>
                      <w:szCs w:val="24"/>
                      <w:lang w:val="fr-FR"/>
                    </w:rPr>
                    <w:t>Macération dans l'éthanol (100ml dans chaque jour) 7</w:t>
                  </w:r>
                  <w:r>
                    <w:rPr>
                      <w:rFonts w:asciiTheme="majorBidi" w:hAnsiTheme="majorBidi" w:cstheme="majorBidi"/>
                      <w:b/>
                      <w:bCs/>
                      <w:sz w:val="24"/>
                      <w:szCs w:val="24"/>
                      <w:lang w:val="fr-FR"/>
                    </w:rPr>
                    <w:t>8</w:t>
                  </w:r>
                  <w:r w:rsidRPr="004C74D5">
                    <w:rPr>
                      <w:rFonts w:asciiTheme="majorBidi" w:hAnsiTheme="majorBidi" w:cstheme="majorBidi"/>
                      <w:b/>
                      <w:bCs/>
                      <w:sz w:val="24"/>
                      <w:szCs w:val="24"/>
                      <w:lang w:val="fr-FR"/>
                    </w:rPr>
                    <w:t>h</w:t>
                  </w:r>
                </w:p>
              </w:txbxContent>
            </v:textbox>
            <w10:wrap anchorx="page"/>
          </v:roundrect>
        </w:pict>
      </w:r>
    </w:p>
    <w:p w:rsidR="00731A4C" w:rsidRDefault="00731A4C" w:rsidP="00D31E39">
      <w:pPr>
        <w:bidi w:val="0"/>
        <w:spacing w:line="360" w:lineRule="auto"/>
        <w:ind w:right="-1"/>
        <w:jc w:val="both"/>
        <w:rPr>
          <w:rFonts w:asciiTheme="majorBidi" w:hAnsiTheme="majorBidi" w:cstheme="majorBidi"/>
          <w:b/>
          <w:bCs/>
          <w:sz w:val="24"/>
          <w:szCs w:val="24"/>
          <w:lang w:val="fr-FR"/>
        </w:rPr>
      </w:pPr>
    </w:p>
    <w:p w:rsidR="00731A4C" w:rsidRDefault="006C4530" w:rsidP="00D31E39">
      <w:p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noProof/>
          <w:sz w:val="24"/>
          <w:szCs w:val="24"/>
        </w:rPr>
        <w:pict>
          <v:shape id="_x0000_s1048" type="#_x0000_t67" style="position:absolute;left:0;text-align:left;margin-left:172.1pt;margin-top:13pt;width:15.55pt;height:30.55pt;z-index:251700224" fillcolor="#9bbb59 [3206]" strokecolor="#f2f2f2 [3041]" strokeweight="3pt">
            <v:shadow on="t" type="perspective" color="#4e6128 [1606]" opacity=".5" offset="1pt" offset2="-1pt"/>
            <v:textbox style="layout-flow:vertical-ideographic"/>
            <w10:wrap anchorx="page"/>
          </v:shape>
        </w:pict>
      </w:r>
    </w:p>
    <w:p w:rsidR="00731A4C" w:rsidRDefault="006C4530" w:rsidP="00D31E39">
      <w:p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noProof/>
          <w:sz w:val="24"/>
          <w:szCs w:val="24"/>
        </w:rPr>
        <w:pict>
          <v:roundrect id="_x0000_s1035" style="position:absolute;left:0;text-align:left;margin-left:104.1pt;margin-top:22.75pt;width:171.1pt;height:24.2pt;z-index:251686912" arcsize="10923f" fillcolor="#9bbb59 [3206]" strokecolor="#f2f2f2 [3041]" strokeweight="3pt">
            <v:shadow on="t" type="perspective" color="#4e6128 [1606]" opacity=".5" offset="1pt" offset2="-1pt"/>
            <v:textbox style="mso-next-textbox:#_x0000_s1035">
              <w:txbxContent>
                <w:p w:rsidR="0070428A" w:rsidRPr="00EF628D" w:rsidRDefault="0070428A" w:rsidP="00731A4C">
                  <w:pPr>
                    <w:bidi w:val="0"/>
                    <w:jc w:val="center"/>
                    <w:rPr>
                      <w:rFonts w:asciiTheme="majorBidi" w:hAnsiTheme="majorBidi" w:cstheme="majorBidi"/>
                      <w:b/>
                      <w:bCs/>
                      <w:sz w:val="24"/>
                      <w:szCs w:val="24"/>
                    </w:rPr>
                  </w:pPr>
                  <w:r w:rsidRPr="00EF628D">
                    <w:rPr>
                      <w:rFonts w:asciiTheme="majorBidi" w:hAnsiTheme="majorBidi" w:cstheme="majorBidi"/>
                      <w:b/>
                      <w:bCs/>
                      <w:sz w:val="24"/>
                      <w:szCs w:val="24"/>
                    </w:rPr>
                    <w:t>Filtration</w:t>
                  </w:r>
                </w:p>
              </w:txbxContent>
            </v:textbox>
            <w10:wrap anchorx="page"/>
          </v:roundrect>
        </w:pict>
      </w:r>
    </w:p>
    <w:p w:rsidR="00731A4C" w:rsidRDefault="00731A4C" w:rsidP="00D31E39">
      <w:pPr>
        <w:bidi w:val="0"/>
        <w:spacing w:line="360" w:lineRule="auto"/>
        <w:ind w:right="-1"/>
        <w:jc w:val="both"/>
        <w:rPr>
          <w:rFonts w:asciiTheme="majorBidi" w:hAnsiTheme="majorBidi" w:cstheme="majorBidi"/>
          <w:b/>
          <w:bCs/>
          <w:sz w:val="24"/>
          <w:szCs w:val="24"/>
          <w:lang w:val="fr-FR"/>
        </w:rPr>
      </w:pPr>
    </w:p>
    <w:p w:rsidR="00731A4C" w:rsidRDefault="006C4530" w:rsidP="00D31E39">
      <w:p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noProof/>
          <w:sz w:val="24"/>
          <w:szCs w:val="24"/>
        </w:rPr>
        <w:pict>
          <v:shape id="_x0000_s1047" type="#_x0000_t67" style="position:absolute;left:0;text-align:left;margin-left:172.1pt;margin-top:3.85pt;width:15.55pt;height:30.55pt;z-index:251699200" fillcolor="#9bbb59 [3206]" strokecolor="#f2f2f2 [3041]" strokeweight="3pt">
            <v:shadow on="t" type="perspective" color="#4e6128 [1606]" opacity=".5" offset="1pt" offset2="-1pt"/>
            <v:textbox style="layout-flow:vertical-ideographic"/>
            <w10:wrap anchorx="page"/>
          </v:shape>
        </w:pict>
      </w:r>
    </w:p>
    <w:p w:rsidR="00731A4C" w:rsidRDefault="00731A4C" w:rsidP="00D31E39">
      <w:pPr>
        <w:bidi w:val="0"/>
        <w:spacing w:line="360" w:lineRule="auto"/>
        <w:ind w:right="-1"/>
        <w:jc w:val="both"/>
        <w:rPr>
          <w:rFonts w:asciiTheme="majorBidi" w:hAnsiTheme="majorBidi" w:cstheme="majorBidi"/>
          <w:b/>
          <w:bCs/>
          <w:sz w:val="24"/>
          <w:szCs w:val="24"/>
          <w:lang w:val="fr-FR"/>
        </w:rPr>
      </w:pPr>
    </w:p>
    <w:p w:rsidR="00731A4C" w:rsidRDefault="006C4530" w:rsidP="00D31E39">
      <w:p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noProof/>
          <w:sz w:val="24"/>
          <w:szCs w:val="24"/>
        </w:rPr>
        <w:pict>
          <v:roundrect id="_x0000_s1036" style="position:absolute;left:0;text-align:left;margin-left:80.5pt;margin-top:-15.95pt;width:236.75pt;height:41.45pt;z-index:251687936" arcsize="10923f" fillcolor="#9bbb59 [3206]" strokecolor="#f2f2f2 [3041]" strokeweight="3pt">
            <v:shadow on="t" type="perspective" color="#4e6128 [1606]" opacity=".5" offset="1pt" offset2="-1pt"/>
            <v:textbox style="mso-next-textbox:#_x0000_s1036">
              <w:txbxContent>
                <w:p w:rsidR="0070428A" w:rsidRPr="00E86C12" w:rsidRDefault="0070428A" w:rsidP="00EE6E5D">
                  <w:pPr>
                    <w:bidi w:val="0"/>
                    <w:jc w:val="center"/>
                    <w:rPr>
                      <w:rFonts w:asciiTheme="majorBidi" w:hAnsiTheme="majorBidi" w:cstheme="majorBidi"/>
                      <w:b/>
                      <w:bCs/>
                      <w:sz w:val="24"/>
                      <w:szCs w:val="24"/>
                      <w:lang w:val="fr-FR"/>
                    </w:rPr>
                  </w:pPr>
                  <w:r w:rsidRPr="00E86C12">
                    <w:rPr>
                      <w:rFonts w:asciiTheme="majorBidi" w:hAnsiTheme="majorBidi" w:cstheme="majorBidi"/>
                      <w:b/>
                      <w:bCs/>
                      <w:sz w:val="24"/>
                      <w:szCs w:val="24"/>
                      <w:lang w:val="fr-FR"/>
                    </w:rPr>
                    <w:t xml:space="preserve">Evaporation par évaporateur rotatif à </w:t>
                  </w:r>
                  <w:r>
                    <w:rPr>
                      <w:rFonts w:asciiTheme="majorBidi" w:hAnsiTheme="majorBidi" w:cstheme="majorBidi"/>
                      <w:b/>
                      <w:bCs/>
                      <w:sz w:val="24"/>
                      <w:szCs w:val="24"/>
                      <w:lang w:val="fr-FR"/>
                    </w:rPr>
                    <w:t>56</w:t>
                  </w:r>
                  <w:r w:rsidRPr="00E86C12">
                    <w:rPr>
                      <w:rFonts w:asciiTheme="majorBidi" w:hAnsiTheme="majorBidi" w:cstheme="majorBidi"/>
                      <w:b/>
                      <w:bCs/>
                      <w:sz w:val="24"/>
                      <w:szCs w:val="24"/>
                      <w:lang w:val="fr-FR"/>
                    </w:rPr>
                    <w:t>°C</w:t>
                  </w:r>
                </w:p>
              </w:txbxContent>
            </v:textbox>
            <w10:wrap anchorx="page"/>
          </v:roundrect>
        </w:pict>
      </w:r>
    </w:p>
    <w:p w:rsidR="00731A4C" w:rsidRDefault="006C4530" w:rsidP="00D31E39">
      <w:p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noProof/>
          <w:sz w:val="24"/>
          <w:szCs w:val="24"/>
        </w:rPr>
        <w:pict>
          <v:shape id="_x0000_s1046" type="#_x0000_t67" style="position:absolute;left:0;text-align:left;margin-left:172.1pt;margin-top:4.6pt;width:15.55pt;height:30.55pt;z-index:251698176" fillcolor="#9bbb59 [3206]" strokecolor="#f2f2f2 [3041]" strokeweight="3pt">
            <v:shadow on="t" type="perspective" color="#4e6128 [1606]" opacity=".5" offset="1pt" offset2="-1pt"/>
            <v:textbox style="layout-flow:vertical-ideographic"/>
            <w10:wrap anchorx="page"/>
          </v:shape>
        </w:pict>
      </w:r>
    </w:p>
    <w:p w:rsidR="00731A4C" w:rsidRDefault="006C4530" w:rsidP="00D31E39">
      <w:p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noProof/>
          <w:sz w:val="24"/>
          <w:szCs w:val="24"/>
        </w:rPr>
        <w:pict>
          <v:roundrect id="_x0000_s1037" style="position:absolute;left:0;text-align:left;margin-left:86.85pt;margin-top:9.05pt;width:199.3pt;height:28.8pt;z-index:251688960" arcsize="10923f" fillcolor="#9bbb59 [3206]" strokecolor="#f2f2f2 [3041]" strokeweight="3pt">
            <v:shadow on="t" type="perspective" color="#4e6128 [1606]" opacity=".5" offset="1pt" offset2="-1pt"/>
            <v:textbox style="mso-next-textbox:#_x0000_s1037">
              <w:txbxContent>
                <w:p w:rsidR="0070428A" w:rsidRPr="00E86C12" w:rsidRDefault="0070428A" w:rsidP="00731A4C">
                  <w:pPr>
                    <w:bidi w:val="0"/>
                    <w:jc w:val="center"/>
                    <w:rPr>
                      <w:rFonts w:asciiTheme="majorBidi" w:hAnsiTheme="majorBidi" w:cstheme="majorBidi"/>
                      <w:b/>
                      <w:bCs/>
                      <w:sz w:val="24"/>
                      <w:szCs w:val="24"/>
                      <w:lang w:val="fr-FR"/>
                    </w:rPr>
                  </w:pPr>
                  <w:r w:rsidRPr="00E86C12">
                    <w:rPr>
                      <w:rFonts w:asciiTheme="majorBidi" w:hAnsiTheme="majorBidi" w:cstheme="majorBidi"/>
                      <w:b/>
                      <w:bCs/>
                      <w:sz w:val="24"/>
                      <w:szCs w:val="24"/>
                      <w:lang w:val="fr-FR"/>
                    </w:rPr>
                    <w:t>Conservation à 4°C</w:t>
                  </w:r>
                </w:p>
              </w:txbxContent>
            </v:textbox>
            <w10:wrap anchorx="page"/>
          </v:roundrect>
        </w:pict>
      </w:r>
    </w:p>
    <w:p w:rsidR="00731A4C" w:rsidRDefault="006C4530" w:rsidP="00D31E39">
      <w:p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noProof/>
          <w:sz w:val="24"/>
          <w:szCs w:val="24"/>
        </w:rPr>
        <w:pic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045" type="#_x0000_t19" style="position:absolute;left:0;text-align:left;margin-left:178.4pt;margin-top:11.75pt;width:235.8pt;height:73.75pt;z-index:251697152" coordsize="20348,21600" adj=",-1284944" path="wr-21600,,21600,43200,,,20348,14352nfewr-21600,,21600,43200,,,20348,14352l,21600nsxe">
            <v:path o:connectlocs="0,0;20348,14352;0,21600"/>
            <w10:wrap anchorx="page"/>
          </v:shape>
        </w:pict>
      </w:r>
      <w:r>
        <w:rPr>
          <w:rFonts w:asciiTheme="majorBidi" w:hAnsiTheme="majorBidi" w:cstheme="majorBidi"/>
          <w:b/>
          <w:bCs/>
          <w:noProof/>
          <w:sz w:val="24"/>
          <w:szCs w:val="24"/>
        </w:rPr>
        <w:pict>
          <v:shape id="_x0000_s1042" type="#_x0000_t19" style="position:absolute;left:0;text-align:left;margin-left:39.25pt;margin-top:11.75pt;width:176.55pt;height:96.2pt;flip:x;z-index:251694080" coordsize="19746,21187" adj="-5162624,-1567075,,21187" path="wr-21600,-413,21600,42787,4205,,19746,12432nfewr-21600,-413,21600,42787,4205,,19746,12432l,21187nsxe">
            <v:path o:connectlocs="4205,0;19746,12432;0,21187"/>
            <w10:wrap anchorx="page"/>
          </v:shape>
        </w:pict>
      </w:r>
      <w:r>
        <w:rPr>
          <w:rFonts w:asciiTheme="majorBidi" w:hAnsiTheme="majorBidi" w:cstheme="majorBidi"/>
          <w:b/>
          <w:bCs/>
          <w:noProof/>
          <w:sz w:val="24"/>
          <w:szCs w:val="24"/>
        </w:rPr>
        <w:pict>
          <v:shape id="_x0000_s1043" type="#_x0000_t19" style="position:absolute;left:0;text-align:left;margin-left:158.9pt;margin-top:11.85pt;width:28.75pt;height:106pt;flip:x;z-index:251695104" coordsize="21518,21600" adj=",-327154" path="wr-21600,,21600,43200,,,21518,19720nfewr-21600,,21600,43200,,,21518,19720l,21600nsxe">
            <v:path o:connectlocs="0,0;21518,19720;0,21600"/>
            <w10:wrap anchorx="page"/>
          </v:shape>
        </w:pict>
      </w:r>
      <w:r>
        <w:rPr>
          <w:rFonts w:asciiTheme="majorBidi" w:hAnsiTheme="majorBidi" w:cstheme="majorBidi"/>
          <w:b/>
          <w:bCs/>
          <w:noProof/>
          <w:sz w:val="24"/>
          <w:szCs w:val="24"/>
        </w:rPr>
        <w:pict>
          <v:shape id="_x0000_s1044" type="#_x0000_t19" style="position:absolute;left:0;text-align:left;margin-left:178.4pt;margin-top:11.75pt;width:111.2pt;height:106pt;z-index:251696128">
            <w10:wrap anchorx="page"/>
          </v:shape>
        </w:pict>
      </w:r>
    </w:p>
    <w:p w:rsidR="00731A4C" w:rsidRDefault="00731A4C" w:rsidP="00D31E39">
      <w:pPr>
        <w:bidi w:val="0"/>
        <w:spacing w:line="360" w:lineRule="auto"/>
        <w:ind w:right="-1"/>
        <w:jc w:val="both"/>
        <w:rPr>
          <w:rFonts w:asciiTheme="majorBidi" w:hAnsiTheme="majorBidi" w:cstheme="majorBidi"/>
          <w:b/>
          <w:bCs/>
          <w:sz w:val="24"/>
          <w:szCs w:val="24"/>
          <w:lang w:val="fr-FR"/>
        </w:rPr>
      </w:pPr>
    </w:p>
    <w:p w:rsidR="00731A4C" w:rsidRDefault="006C4530" w:rsidP="00D31E39">
      <w:pPr>
        <w:bidi w:val="0"/>
        <w:spacing w:line="360" w:lineRule="auto"/>
        <w:ind w:right="-1"/>
        <w:jc w:val="both"/>
        <w:rPr>
          <w:rFonts w:asciiTheme="majorBidi" w:hAnsiTheme="majorBidi" w:cstheme="majorBidi"/>
          <w:b/>
          <w:bCs/>
          <w:sz w:val="24"/>
          <w:szCs w:val="24"/>
          <w:lang w:val="fr-FR"/>
        </w:rPr>
      </w:pPr>
      <w:r>
        <w:rPr>
          <w:rFonts w:asciiTheme="majorBidi" w:hAnsiTheme="majorBidi" w:cstheme="majorBidi"/>
          <w:b/>
          <w:bCs/>
          <w:noProof/>
          <w:sz w:val="24"/>
          <w:szCs w:val="24"/>
        </w:rPr>
        <w:pict>
          <v:roundrect id="_x0000_s1041" style="position:absolute;left:0;text-align:left;margin-left:379.6pt;margin-top:9.3pt;width:101.85pt;height:83.35pt;z-index:251693056" arcsize="10923f" fillcolor="#9bbb59 [3206]" strokecolor="#f2f2f2 [3041]" strokeweight="3pt">
            <v:shadow on="t" type="perspective" color="#4e6128 [1606]" opacity=".5" offset="1pt" offset2="-1pt"/>
            <v:textbox style="mso-next-textbox:#_x0000_s1041">
              <w:txbxContent>
                <w:p w:rsidR="0070428A" w:rsidRPr="001726F2" w:rsidRDefault="0070428A" w:rsidP="00731A4C">
                  <w:pPr>
                    <w:bidi w:val="0"/>
                    <w:jc w:val="center"/>
                    <w:rPr>
                      <w:rFonts w:asciiTheme="majorBidi" w:hAnsiTheme="majorBidi" w:cstheme="majorBidi"/>
                      <w:sz w:val="24"/>
                      <w:szCs w:val="24"/>
                      <w:rtl/>
                      <w:lang w:val="fr-FR"/>
                    </w:rPr>
                  </w:pPr>
                  <w:r w:rsidRPr="001726F2">
                    <w:rPr>
                      <w:rFonts w:asciiTheme="majorBidi" w:hAnsiTheme="majorBidi" w:cstheme="majorBidi"/>
                      <w:sz w:val="24"/>
                      <w:szCs w:val="24"/>
                      <w:lang w:val="fr-FR"/>
                    </w:rPr>
                    <w:t>Evaluation de l’activitéanti-inflammatoire</w:t>
                  </w:r>
                </w:p>
              </w:txbxContent>
            </v:textbox>
            <w10:wrap anchorx="page"/>
          </v:roundrect>
        </w:pict>
      </w:r>
      <w:r>
        <w:rPr>
          <w:rFonts w:asciiTheme="majorBidi" w:hAnsiTheme="majorBidi" w:cstheme="majorBidi"/>
          <w:b/>
          <w:bCs/>
          <w:noProof/>
          <w:sz w:val="24"/>
          <w:szCs w:val="24"/>
        </w:rPr>
        <w:pict>
          <v:roundrect id="_x0000_s1038" style="position:absolute;left:0;text-align:left;margin-left:-2.4pt;margin-top:9.3pt;width:95pt;height:90.45pt;z-index:251689984" arcsize="10923f" fillcolor="#9bbb59 [3206]" strokecolor="#f2f2f2 [3041]" strokeweight="3pt">
            <v:shadow on="t" type="perspective" color="#4e6128 [1606]" opacity=".5" offset="1pt" offset2="-1pt"/>
            <v:textbox style="mso-next-textbox:#_x0000_s1038">
              <w:txbxContent>
                <w:p w:rsidR="0070428A" w:rsidRPr="00B83975" w:rsidRDefault="0070428A" w:rsidP="00B83975">
                  <w:pPr>
                    <w:bidi w:val="0"/>
                    <w:jc w:val="center"/>
                    <w:rPr>
                      <w:rFonts w:asciiTheme="majorBidi" w:hAnsiTheme="majorBidi" w:cstheme="majorBidi"/>
                      <w:sz w:val="24"/>
                      <w:szCs w:val="24"/>
                      <w:lang w:val="fr-FR"/>
                    </w:rPr>
                  </w:pPr>
                  <w:r w:rsidRPr="00FE3733">
                    <w:rPr>
                      <w:rFonts w:asciiTheme="majorBidi" w:hAnsiTheme="majorBidi" w:cstheme="majorBidi"/>
                      <w:sz w:val="24"/>
                      <w:szCs w:val="24"/>
                    </w:rPr>
                    <w:t>Dosage descomposes</w:t>
                  </w:r>
                  <w:r>
                    <w:rPr>
                      <w:rFonts w:asciiTheme="majorBidi" w:hAnsiTheme="majorBidi" w:cstheme="majorBidi"/>
                      <w:sz w:val="24"/>
                      <w:szCs w:val="24"/>
                    </w:rPr>
                    <w:t xml:space="preserve"> ph</w:t>
                  </w:r>
                  <w:r>
                    <w:rPr>
                      <w:rFonts w:asciiTheme="majorBidi" w:hAnsiTheme="majorBidi" w:cstheme="majorBidi"/>
                      <w:sz w:val="24"/>
                      <w:szCs w:val="24"/>
                      <w:lang w:val="fr-FR"/>
                    </w:rPr>
                    <w:t xml:space="preserve">énoliques </w:t>
                  </w:r>
                </w:p>
              </w:txbxContent>
            </v:textbox>
            <w10:wrap anchorx="page"/>
          </v:roundrect>
        </w:pict>
      </w:r>
    </w:p>
    <w:p w:rsidR="00731A4C" w:rsidRDefault="006C4530" w:rsidP="00D31E39">
      <w:pPr>
        <w:bidi w:val="0"/>
        <w:spacing w:line="360" w:lineRule="auto"/>
        <w:ind w:right="-1"/>
        <w:jc w:val="right"/>
        <w:rPr>
          <w:rFonts w:asciiTheme="majorBidi" w:hAnsiTheme="majorBidi" w:cstheme="majorBidi"/>
          <w:b/>
          <w:bCs/>
          <w:sz w:val="24"/>
          <w:szCs w:val="24"/>
          <w:lang w:val="fr-FR"/>
        </w:rPr>
      </w:pPr>
      <w:r>
        <w:rPr>
          <w:rFonts w:asciiTheme="majorBidi" w:hAnsiTheme="majorBidi" w:cstheme="majorBidi"/>
          <w:b/>
          <w:bCs/>
          <w:noProof/>
          <w:sz w:val="24"/>
          <w:szCs w:val="24"/>
        </w:rPr>
        <w:pict>
          <v:roundrect id="_x0000_s1040" style="position:absolute;left:0;text-align:left;margin-left:249.25pt;margin-top:25.75pt;width:104.5pt;height:85.95pt;z-index:251692032" arcsize="10923f" fillcolor="#9bbb59 [3206]" strokecolor="#f2f2f2 [3041]" strokeweight="3pt">
            <v:shadow on="t" type="perspective" color="#4e6128 [1606]" opacity=".5" offset="1pt" offset2="-1pt"/>
            <v:textbox style="mso-next-textbox:#_x0000_s1040">
              <w:txbxContent>
                <w:p w:rsidR="0070428A" w:rsidRPr="001726F2" w:rsidRDefault="0070428A" w:rsidP="00731A4C">
                  <w:pPr>
                    <w:bidi w:val="0"/>
                    <w:jc w:val="center"/>
                    <w:rPr>
                      <w:rFonts w:asciiTheme="majorBidi" w:hAnsiTheme="majorBidi" w:cstheme="majorBidi"/>
                      <w:sz w:val="24"/>
                      <w:szCs w:val="24"/>
                    </w:rPr>
                  </w:pPr>
                  <w:r w:rsidRPr="001726F2">
                    <w:rPr>
                      <w:rFonts w:asciiTheme="majorBidi" w:hAnsiTheme="majorBidi" w:cstheme="majorBidi"/>
                      <w:sz w:val="24"/>
                      <w:szCs w:val="24"/>
                    </w:rPr>
                    <w:t>Evaluation del’activitéantimicrobienne</w:t>
                  </w:r>
                </w:p>
              </w:txbxContent>
            </v:textbox>
            <w10:wrap anchorx="page"/>
          </v:roundrect>
        </w:pict>
      </w:r>
      <w:r>
        <w:rPr>
          <w:rFonts w:asciiTheme="majorBidi" w:hAnsiTheme="majorBidi" w:cstheme="majorBidi"/>
          <w:b/>
          <w:bCs/>
          <w:noProof/>
          <w:sz w:val="24"/>
          <w:szCs w:val="24"/>
        </w:rPr>
        <w:pict>
          <v:roundrect id="_x0000_s1039" style="position:absolute;left:0;text-align:left;margin-left:110.25pt;margin-top:15.85pt;width:105.55pt;height:84.1pt;z-index:251691008" arcsize="10923f" fillcolor="#9bbb59 [3206]" strokecolor="#f2f2f2 [3041]" strokeweight="3pt">
            <v:shadow on="t" type="perspective" color="#4e6128 [1606]" opacity=".5" offset="1pt" offset2="-1pt"/>
            <v:textbox style="mso-next-textbox:#_x0000_s1039">
              <w:txbxContent>
                <w:p w:rsidR="0070428A" w:rsidRPr="001726F2" w:rsidRDefault="0070428A" w:rsidP="00731A4C">
                  <w:pPr>
                    <w:bidi w:val="0"/>
                    <w:spacing w:line="360" w:lineRule="auto"/>
                    <w:jc w:val="center"/>
                    <w:rPr>
                      <w:rFonts w:asciiTheme="majorBidi" w:hAnsiTheme="majorBidi" w:cstheme="majorBidi"/>
                      <w:sz w:val="24"/>
                      <w:szCs w:val="24"/>
                    </w:rPr>
                  </w:pPr>
                  <w:r>
                    <w:rPr>
                      <w:rFonts w:asciiTheme="majorBidi" w:hAnsiTheme="majorBidi" w:cstheme="majorBidi"/>
                      <w:sz w:val="24"/>
                      <w:szCs w:val="24"/>
                    </w:rPr>
                    <w:t>Déterminatio</w:t>
                  </w:r>
                  <w:r w:rsidRPr="001726F2">
                    <w:rPr>
                      <w:rFonts w:asciiTheme="majorBidi" w:hAnsiTheme="majorBidi" w:cstheme="majorBidi"/>
                      <w:sz w:val="24"/>
                      <w:szCs w:val="24"/>
                    </w:rPr>
                    <w:t>n del’activitéantioxydante</w:t>
                  </w:r>
                </w:p>
              </w:txbxContent>
            </v:textbox>
            <w10:wrap anchorx="page"/>
          </v:roundrect>
        </w:pict>
      </w:r>
    </w:p>
    <w:p w:rsidR="00731A4C" w:rsidRDefault="00731A4C" w:rsidP="00D31E39">
      <w:pPr>
        <w:bidi w:val="0"/>
        <w:spacing w:line="360" w:lineRule="auto"/>
        <w:ind w:right="-1"/>
        <w:jc w:val="both"/>
        <w:rPr>
          <w:rFonts w:asciiTheme="majorBidi" w:hAnsiTheme="majorBidi" w:cstheme="majorBidi"/>
          <w:b/>
          <w:bCs/>
          <w:sz w:val="24"/>
          <w:szCs w:val="24"/>
          <w:lang w:val="fr-FR"/>
        </w:rPr>
      </w:pPr>
    </w:p>
    <w:p w:rsidR="00731A4C" w:rsidRDefault="00731A4C" w:rsidP="00D31E39">
      <w:pPr>
        <w:bidi w:val="0"/>
        <w:spacing w:line="360" w:lineRule="auto"/>
        <w:ind w:right="-1"/>
        <w:jc w:val="both"/>
        <w:rPr>
          <w:rFonts w:asciiTheme="majorBidi" w:hAnsiTheme="majorBidi" w:cstheme="majorBidi"/>
          <w:b/>
          <w:bCs/>
          <w:sz w:val="24"/>
          <w:szCs w:val="24"/>
          <w:lang w:val="fr-FR"/>
        </w:rPr>
      </w:pPr>
    </w:p>
    <w:p w:rsidR="00731A4C" w:rsidRDefault="00731A4C" w:rsidP="00D31E39">
      <w:pPr>
        <w:bidi w:val="0"/>
        <w:spacing w:line="360" w:lineRule="auto"/>
        <w:ind w:right="-1"/>
        <w:jc w:val="both"/>
        <w:rPr>
          <w:rFonts w:asciiTheme="majorBidi" w:hAnsiTheme="majorBidi" w:cstheme="majorBidi"/>
          <w:b/>
          <w:bCs/>
          <w:sz w:val="24"/>
          <w:szCs w:val="24"/>
          <w:lang w:val="fr-FR"/>
        </w:rPr>
      </w:pPr>
    </w:p>
    <w:p w:rsidR="00731A4C" w:rsidRDefault="00731A4C" w:rsidP="00D31E39">
      <w:pPr>
        <w:bidi w:val="0"/>
        <w:spacing w:line="360" w:lineRule="auto"/>
        <w:ind w:right="-1"/>
        <w:jc w:val="both"/>
        <w:rPr>
          <w:rFonts w:asciiTheme="majorBidi" w:hAnsiTheme="majorBidi" w:cstheme="majorBidi"/>
          <w:b/>
          <w:bCs/>
          <w:sz w:val="24"/>
          <w:szCs w:val="24"/>
          <w:lang w:val="fr-FR"/>
        </w:rPr>
      </w:pPr>
    </w:p>
    <w:p w:rsidR="001D7A2A" w:rsidRDefault="001D7A2A" w:rsidP="00D31E39">
      <w:pPr>
        <w:pStyle w:val="ab"/>
        <w:ind w:right="-1"/>
        <w:rPr>
          <w:lang w:val="fr-FR"/>
        </w:rPr>
      </w:pPr>
      <w:bookmarkStart w:id="80" w:name="_Toc482707160"/>
      <w:r w:rsidRPr="001D7A2A">
        <w:rPr>
          <w:lang w:val="fr-FR"/>
        </w:rPr>
        <w:t xml:space="preserve">Figure </w:t>
      </w:r>
      <w:r w:rsidR="006C4530">
        <w:fldChar w:fldCharType="begin"/>
      </w:r>
      <w:r w:rsidRPr="001D7A2A">
        <w:rPr>
          <w:lang w:val="fr-FR"/>
        </w:rPr>
        <w:instrText xml:space="preserve"> SEQ Figure \* ARABIC </w:instrText>
      </w:r>
      <w:r w:rsidR="006C4530">
        <w:fldChar w:fldCharType="separate"/>
      </w:r>
      <w:r w:rsidR="009B41F4">
        <w:rPr>
          <w:noProof/>
          <w:lang w:val="fr-FR"/>
        </w:rPr>
        <w:t>17</w:t>
      </w:r>
      <w:r w:rsidR="006C4530">
        <w:fldChar w:fldCharType="end"/>
      </w:r>
      <w:r>
        <w:rPr>
          <w:b w:val="0"/>
          <w:bCs w:val="0"/>
          <w:lang w:val="fr-FR"/>
        </w:rPr>
        <w:t xml:space="preserve">: </w:t>
      </w:r>
      <w:r w:rsidRPr="001D7A2A">
        <w:rPr>
          <w:b w:val="0"/>
          <w:bCs w:val="0"/>
          <w:lang w:val="fr-FR"/>
        </w:rPr>
        <w:t xml:space="preserve">Protocole de préparation de </w:t>
      </w:r>
      <w:r w:rsidR="002634CF" w:rsidRPr="001D7A2A">
        <w:rPr>
          <w:b w:val="0"/>
          <w:bCs w:val="0"/>
          <w:lang w:val="fr-FR"/>
        </w:rPr>
        <w:t>l'extrait</w:t>
      </w:r>
      <w:r w:rsidRPr="001D7A2A">
        <w:rPr>
          <w:b w:val="0"/>
          <w:bCs w:val="0"/>
          <w:lang w:val="fr-FR"/>
        </w:rPr>
        <w:t xml:space="preserve"> éthanolique</w:t>
      </w:r>
      <w:bookmarkEnd w:id="80"/>
    </w:p>
    <w:p w:rsidR="001D7A2A" w:rsidRDefault="001D7A2A" w:rsidP="00D31E39">
      <w:pPr>
        <w:tabs>
          <w:tab w:val="left" w:pos="2523"/>
        </w:tabs>
        <w:bidi w:val="0"/>
        <w:spacing w:line="360" w:lineRule="auto"/>
        <w:ind w:right="-1"/>
        <w:jc w:val="center"/>
        <w:rPr>
          <w:rFonts w:asciiTheme="majorBidi" w:hAnsiTheme="majorBidi" w:cstheme="majorBidi"/>
          <w:b/>
          <w:bCs/>
          <w:sz w:val="24"/>
          <w:szCs w:val="24"/>
          <w:lang w:val="fr-FR"/>
        </w:rPr>
      </w:pPr>
    </w:p>
    <w:p w:rsidR="00EA583A" w:rsidRPr="00D55991" w:rsidRDefault="00EA583A" w:rsidP="00D55991">
      <w:pPr>
        <w:rPr>
          <w:lang w:val="fr-FR"/>
        </w:rPr>
      </w:pPr>
    </w:p>
    <w:p w:rsidR="00322416" w:rsidRPr="00D55991" w:rsidRDefault="00322416" w:rsidP="00D55991">
      <w:pPr>
        <w:rPr>
          <w:lang w:val="fr-FR"/>
        </w:rPr>
      </w:pPr>
    </w:p>
    <w:p w:rsidR="00731A4C" w:rsidRPr="009579AE" w:rsidRDefault="00731A4C" w:rsidP="00D31E39">
      <w:pPr>
        <w:pStyle w:val="2"/>
        <w:ind w:right="-1"/>
      </w:pPr>
      <w:bookmarkStart w:id="81" w:name="_Toc484417330"/>
      <w:r>
        <w:t xml:space="preserve">II.3. </w:t>
      </w:r>
      <w:r w:rsidRPr="009579AE">
        <w:t>Tests phytochimiques</w:t>
      </w:r>
      <w:bookmarkEnd w:id="81"/>
    </w:p>
    <w:p w:rsidR="00731A4C" w:rsidRDefault="00731A4C" w:rsidP="00D31E39">
      <w:pPr>
        <w:bidi w:val="0"/>
        <w:spacing w:line="360" w:lineRule="auto"/>
        <w:ind w:right="-1"/>
        <w:jc w:val="both"/>
        <w:rPr>
          <w:rFonts w:asciiTheme="majorBidi" w:hAnsiTheme="majorBidi" w:cstheme="majorBidi"/>
          <w:sz w:val="24"/>
          <w:szCs w:val="24"/>
          <w:lang w:val="fr-FR"/>
        </w:rPr>
      </w:pPr>
      <w:r w:rsidRPr="009579AE">
        <w:rPr>
          <w:rFonts w:asciiTheme="majorBidi" w:hAnsiTheme="majorBidi" w:cstheme="majorBidi"/>
          <w:sz w:val="24"/>
          <w:szCs w:val="24"/>
          <w:lang w:val="fr-FR"/>
        </w:rPr>
        <w:lastRenderedPageBreak/>
        <w:t>Les tests phytochimiques sont réalisés sur l</w:t>
      </w:r>
      <w:r>
        <w:rPr>
          <w:rFonts w:asciiTheme="majorBidi" w:hAnsiTheme="majorBidi" w:cstheme="majorBidi"/>
          <w:sz w:val="24"/>
          <w:szCs w:val="24"/>
          <w:lang w:val="fr-FR"/>
        </w:rPr>
        <w:t>'</w:t>
      </w:r>
      <w:r w:rsidRPr="009579AE">
        <w:rPr>
          <w:rFonts w:asciiTheme="majorBidi" w:hAnsiTheme="majorBidi" w:cstheme="majorBidi"/>
          <w:sz w:val="24"/>
          <w:szCs w:val="24"/>
          <w:lang w:val="fr-FR"/>
        </w:rPr>
        <w:t xml:space="preserve">extrait ethanolique dans le but de mise en évidence l'existence de quelques métabolites secondaires : </w:t>
      </w:r>
    </w:p>
    <w:p w:rsidR="00731A4C" w:rsidRPr="006246FE" w:rsidRDefault="00731A4C" w:rsidP="00D31E39">
      <w:pPr>
        <w:pStyle w:val="a7"/>
        <w:numPr>
          <w:ilvl w:val="0"/>
          <w:numId w:val="10"/>
        </w:numPr>
        <w:bidi w:val="0"/>
        <w:spacing w:line="360" w:lineRule="auto"/>
        <w:ind w:left="-142" w:right="-1" w:firstLine="0"/>
        <w:jc w:val="both"/>
        <w:rPr>
          <w:rFonts w:asciiTheme="majorBidi" w:hAnsiTheme="majorBidi" w:cstheme="majorBidi"/>
          <w:b/>
          <w:bCs/>
          <w:sz w:val="24"/>
          <w:szCs w:val="24"/>
          <w:lang w:val="fr-FR"/>
        </w:rPr>
      </w:pPr>
      <w:r w:rsidRPr="006246FE">
        <w:rPr>
          <w:rFonts w:asciiTheme="majorBidi" w:hAnsiTheme="majorBidi" w:cstheme="majorBidi"/>
          <w:b/>
          <w:bCs/>
          <w:sz w:val="24"/>
          <w:szCs w:val="24"/>
          <w:lang w:val="fr-FR"/>
        </w:rPr>
        <w:t>Recherche des alcaloïdes</w:t>
      </w:r>
    </w:p>
    <w:p w:rsidR="00731A4C" w:rsidRPr="00673306" w:rsidRDefault="00731A4C" w:rsidP="00E949BA">
      <w:pPr>
        <w:bidi w:val="0"/>
        <w:spacing w:line="360" w:lineRule="auto"/>
        <w:ind w:right="-1"/>
        <w:jc w:val="both"/>
        <w:rPr>
          <w:rFonts w:asciiTheme="majorBidi" w:hAnsiTheme="majorBidi" w:cstheme="majorBidi"/>
          <w:sz w:val="24"/>
          <w:szCs w:val="24"/>
          <w:lang w:val="fr-FR"/>
        </w:rPr>
      </w:pPr>
      <w:r w:rsidRPr="009579AE">
        <w:rPr>
          <w:rFonts w:asciiTheme="majorBidi" w:hAnsiTheme="majorBidi" w:cstheme="majorBidi"/>
          <w:sz w:val="24"/>
          <w:szCs w:val="24"/>
          <w:lang w:val="fr-FR"/>
        </w:rPr>
        <w:t xml:space="preserve">1ml d’extrait végétal </w:t>
      </w:r>
      <w:r w:rsidR="00E949BA">
        <w:rPr>
          <w:rFonts w:asciiTheme="majorBidi" w:hAnsiTheme="majorBidi" w:cstheme="majorBidi"/>
          <w:sz w:val="24"/>
          <w:szCs w:val="24"/>
          <w:lang w:val="fr-FR"/>
        </w:rPr>
        <w:t>hydro</w:t>
      </w:r>
      <w:r w:rsidRPr="009579AE">
        <w:rPr>
          <w:rFonts w:asciiTheme="majorBidi" w:hAnsiTheme="majorBidi" w:cstheme="majorBidi"/>
          <w:sz w:val="24"/>
          <w:szCs w:val="24"/>
          <w:lang w:val="fr-FR"/>
        </w:rPr>
        <w:t xml:space="preserve">éthanolique sont additionné d’une goutte de HCl concentré, la solution obtenue est ajoutée 2 goutte de réactif de Drajendorf. L’apparition d’un précipité ou d’une coloration brun-rougeâtre indique la présence d’alcaloïdes </w:t>
      </w:r>
      <w:r w:rsidRPr="00673306">
        <w:rPr>
          <w:rFonts w:asciiTheme="majorBidi" w:hAnsiTheme="majorBidi" w:cstheme="majorBidi"/>
          <w:sz w:val="24"/>
          <w:szCs w:val="24"/>
          <w:lang w:val="fr-FR"/>
        </w:rPr>
        <w:t>(</w:t>
      </w:r>
      <w:r w:rsidR="00673306" w:rsidRPr="00673306">
        <w:rPr>
          <w:rFonts w:asciiTheme="majorBidi" w:hAnsiTheme="majorBidi" w:cstheme="majorBidi"/>
          <w:sz w:val="24"/>
          <w:szCs w:val="24"/>
          <w:lang w:val="fr-FR"/>
        </w:rPr>
        <w:t>B</w:t>
      </w:r>
      <w:r w:rsidR="00980C31" w:rsidRPr="00673306">
        <w:rPr>
          <w:rFonts w:asciiTheme="majorBidi" w:hAnsiTheme="majorBidi" w:cstheme="majorBidi"/>
          <w:sz w:val="24"/>
          <w:szCs w:val="24"/>
          <w:lang w:val="fr-FR"/>
        </w:rPr>
        <w:t xml:space="preserve">agre </w:t>
      </w:r>
      <w:r w:rsidRPr="00673306">
        <w:rPr>
          <w:rFonts w:asciiTheme="majorBidi" w:hAnsiTheme="majorBidi" w:cstheme="majorBidi"/>
          <w:sz w:val="24"/>
          <w:szCs w:val="24"/>
          <w:lang w:val="fr-FR"/>
        </w:rPr>
        <w:t xml:space="preserve">et </w:t>
      </w:r>
      <w:r w:rsidRPr="00673306">
        <w:rPr>
          <w:rFonts w:asciiTheme="majorBidi" w:hAnsiTheme="majorBidi" w:cstheme="majorBidi"/>
          <w:i/>
          <w:iCs/>
          <w:sz w:val="24"/>
          <w:szCs w:val="24"/>
          <w:lang w:val="fr-FR"/>
        </w:rPr>
        <w:t>al</w:t>
      </w:r>
      <w:r w:rsidRPr="00673306">
        <w:rPr>
          <w:rFonts w:asciiTheme="majorBidi" w:hAnsiTheme="majorBidi" w:cstheme="majorBidi"/>
          <w:sz w:val="24"/>
          <w:szCs w:val="24"/>
          <w:lang w:val="fr-FR"/>
        </w:rPr>
        <w:t>., 2007).</w:t>
      </w:r>
    </w:p>
    <w:p w:rsidR="00731A4C" w:rsidRPr="003772C5" w:rsidRDefault="00731A4C" w:rsidP="00D31E39">
      <w:pPr>
        <w:pStyle w:val="a7"/>
        <w:numPr>
          <w:ilvl w:val="0"/>
          <w:numId w:val="9"/>
        </w:numPr>
        <w:bidi w:val="0"/>
        <w:spacing w:line="360" w:lineRule="auto"/>
        <w:ind w:left="-142" w:right="-1" w:firstLine="0"/>
        <w:jc w:val="both"/>
        <w:rPr>
          <w:rFonts w:asciiTheme="majorBidi" w:hAnsiTheme="majorBidi" w:cstheme="majorBidi"/>
          <w:sz w:val="24"/>
          <w:szCs w:val="24"/>
          <w:lang w:val="fr-FR"/>
        </w:rPr>
      </w:pPr>
      <w:r w:rsidRPr="003772C5">
        <w:rPr>
          <w:rFonts w:asciiTheme="majorBidi" w:hAnsiTheme="majorBidi" w:cstheme="majorBidi"/>
          <w:b/>
          <w:bCs/>
          <w:sz w:val="24"/>
          <w:szCs w:val="24"/>
          <w:lang w:val="fr-FR"/>
        </w:rPr>
        <w:t>Recherche des polyphénols</w:t>
      </w:r>
    </w:p>
    <w:p w:rsidR="00731A4C" w:rsidRPr="00673306" w:rsidRDefault="00731A4C" w:rsidP="00D31E39">
      <w:pPr>
        <w:bidi w:val="0"/>
        <w:spacing w:line="360" w:lineRule="auto"/>
        <w:ind w:right="-1"/>
        <w:jc w:val="both"/>
        <w:rPr>
          <w:rFonts w:asciiTheme="majorBidi" w:hAnsiTheme="majorBidi" w:cstheme="majorBidi"/>
          <w:sz w:val="24"/>
          <w:szCs w:val="24"/>
          <w:lang w:val="fr-FR"/>
        </w:rPr>
      </w:pPr>
      <w:r w:rsidRPr="009579AE">
        <w:rPr>
          <w:rFonts w:asciiTheme="majorBidi" w:hAnsiTheme="majorBidi" w:cstheme="majorBidi"/>
          <w:sz w:val="24"/>
          <w:szCs w:val="24"/>
          <w:lang w:val="fr-FR"/>
        </w:rPr>
        <w:t xml:space="preserve">2mL de chaque extrait est ajouté une goutte de solution alcoolique de chlorure ferrique (FeCl3) à 2%. Le chlorure ferrique provoque en présence de dérivés polyphénoliques l’apparition d’une coloration bleu noirâtre ou verte plus ou moins foncée </w:t>
      </w:r>
      <w:r w:rsidRPr="00673306">
        <w:rPr>
          <w:rFonts w:asciiTheme="majorBidi" w:hAnsiTheme="majorBidi" w:cstheme="majorBidi"/>
          <w:sz w:val="24"/>
          <w:szCs w:val="24"/>
          <w:lang w:val="fr-FR"/>
        </w:rPr>
        <w:t>(</w:t>
      </w:r>
      <w:r w:rsidR="00673306" w:rsidRPr="00673306">
        <w:rPr>
          <w:rFonts w:asciiTheme="majorBidi" w:hAnsiTheme="majorBidi" w:cstheme="majorBidi"/>
          <w:sz w:val="24"/>
          <w:szCs w:val="24"/>
          <w:lang w:val="fr-FR"/>
        </w:rPr>
        <w:t>B</w:t>
      </w:r>
      <w:r w:rsidR="00980C31" w:rsidRPr="00673306">
        <w:rPr>
          <w:rFonts w:asciiTheme="majorBidi" w:hAnsiTheme="majorBidi" w:cstheme="majorBidi"/>
          <w:sz w:val="24"/>
          <w:szCs w:val="24"/>
          <w:lang w:val="fr-FR"/>
        </w:rPr>
        <w:t>idie</w:t>
      </w:r>
      <w:r w:rsidRPr="00673306">
        <w:rPr>
          <w:rFonts w:asciiTheme="majorBidi" w:hAnsiTheme="majorBidi" w:cstheme="majorBidi"/>
          <w:sz w:val="24"/>
          <w:szCs w:val="24"/>
          <w:lang w:val="fr-FR"/>
        </w:rPr>
        <w:t xml:space="preserve"> et </w:t>
      </w:r>
      <w:r w:rsidRPr="00673306">
        <w:rPr>
          <w:rFonts w:asciiTheme="majorBidi" w:hAnsiTheme="majorBidi" w:cstheme="majorBidi"/>
          <w:i/>
          <w:iCs/>
          <w:sz w:val="24"/>
          <w:szCs w:val="24"/>
          <w:lang w:val="fr-FR"/>
        </w:rPr>
        <w:t>al</w:t>
      </w:r>
      <w:r w:rsidRPr="00673306">
        <w:rPr>
          <w:rFonts w:asciiTheme="majorBidi" w:hAnsiTheme="majorBidi" w:cstheme="majorBidi"/>
          <w:sz w:val="24"/>
          <w:szCs w:val="24"/>
          <w:lang w:val="fr-FR"/>
        </w:rPr>
        <w:t xml:space="preserve">., 2011). </w:t>
      </w:r>
    </w:p>
    <w:p w:rsidR="00731A4C" w:rsidRPr="003772C5" w:rsidRDefault="00731A4C" w:rsidP="00D31E39">
      <w:pPr>
        <w:pStyle w:val="a7"/>
        <w:numPr>
          <w:ilvl w:val="0"/>
          <w:numId w:val="9"/>
        </w:numPr>
        <w:tabs>
          <w:tab w:val="left" w:pos="3579"/>
        </w:tabs>
        <w:bidi w:val="0"/>
        <w:spacing w:line="360" w:lineRule="auto"/>
        <w:ind w:right="-1"/>
        <w:jc w:val="both"/>
        <w:rPr>
          <w:rFonts w:asciiTheme="majorBidi" w:hAnsiTheme="majorBidi" w:cstheme="majorBidi"/>
          <w:sz w:val="24"/>
          <w:szCs w:val="24"/>
          <w:lang w:val="fr-FR"/>
        </w:rPr>
      </w:pPr>
      <w:r w:rsidRPr="003772C5">
        <w:rPr>
          <w:rFonts w:asciiTheme="majorBidi" w:hAnsiTheme="majorBidi" w:cstheme="majorBidi"/>
          <w:b/>
          <w:bCs/>
          <w:sz w:val="24"/>
          <w:szCs w:val="24"/>
          <w:lang w:val="fr-FR"/>
        </w:rPr>
        <w:t>Recherche des flavonoïdes</w:t>
      </w:r>
      <w:r w:rsidRPr="003772C5">
        <w:rPr>
          <w:rFonts w:asciiTheme="majorBidi" w:hAnsiTheme="majorBidi" w:cstheme="majorBidi"/>
          <w:sz w:val="24"/>
          <w:szCs w:val="24"/>
          <w:lang w:val="fr-FR"/>
        </w:rPr>
        <w:tab/>
      </w:r>
    </w:p>
    <w:p w:rsidR="00731A4C" w:rsidRPr="00673306" w:rsidRDefault="00731A4C" w:rsidP="00D31E39">
      <w:pPr>
        <w:bidi w:val="0"/>
        <w:spacing w:line="360" w:lineRule="auto"/>
        <w:ind w:right="-1"/>
        <w:jc w:val="both"/>
        <w:rPr>
          <w:rFonts w:asciiTheme="majorBidi" w:hAnsiTheme="majorBidi" w:cstheme="majorBidi"/>
          <w:sz w:val="24"/>
          <w:szCs w:val="24"/>
          <w:lang w:val="fr-FR"/>
        </w:rPr>
      </w:pPr>
      <w:r w:rsidRPr="009579AE">
        <w:rPr>
          <w:rFonts w:asciiTheme="majorBidi" w:hAnsiTheme="majorBidi" w:cstheme="majorBidi"/>
          <w:sz w:val="24"/>
          <w:szCs w:val="24"/>
          <w:lang w:val="fr-FR"/>
        </w:rPr>
        <w:t xml:space="preserve">Pour mettre en évidence les flavonoïdes, la réaction dite à ‘’la cyanidine’’ ou (réaction de Shibata)  a été utilisée. 2mL de chaque extrait a été repris dans 5mL d’alcool chlorhydrique (4ml EtOH + 1ml HCl concentré). En ajoutant 2 à 3 copeaux de magnésium, il y a un dégagement de chaleur puis une coloration rose-orangée ou violacée est apparue </w:t>
      </w:r>
      <w:r w:rsidRPr="00673306">
        <w:rPr>
          <w:rFonts w:asciiTheme="majorBidi" w:hAnsiTheme="majorBidi" w:cstheme="majorBidi"/>
          <w:sz w:val="24"/>
          <w:szCs w:val="24"/>
          <w:lang w:val="fr-FR"/>
        </w:rPr>
        <w:t>(</w:t>
      </w:r>
      <w:r w:rsidR="00673306" w:rsidRPr="00673306">
        <w:rPr>
          <w:rFonts w:asciiTheme="majorBidi" w:hAnsiTheme="majorBidi" w:cstheme="majorBidi"/>
          <w:sz w:val="24"/>
          <w:szCs w:val="24"/>
          <w:lang w:val="fr-FR"/>
        </w:rPr>
        <w:t>B</w:t>
      </w:r>
      <w:r w:rsidR="00980C31" w:rsidRPr="00673306">
        <w:rPr>
          <w:rFonts w:asciiTheme="majorBidi" w:hAnsiTheme="majorBidi" w:cstheme="majorBidi"/>
          <w:sz w:val="24"/>
          <w:szCs w:val="24"/>
          <w:lang w:val="fr-FR"/>
        </w:rPr>
        <w:t>ekro</w:t>
      </w:r>
      <w:r w:rsidRPr="00673306">
        <w:rPr>
          <w:rFonts w:asciiTheme="majorBidi" w:hAnsiTheme="majorBidi" w:cstheme="majorBidi"/>
          <w:sz w:val="24"/>
          <w:szCs w:val="24"/>
          <w:lang w:val="fr-FR"/>
        </w:rPr>
        <w:t xml:space="preserve"> et </w:t>
      </w:r>
      <w:r w:rsidRPr="00673306">
        <w:rPr>
          <w:rFonts w:asciiTheme="majorBidi" w:hAnsiTheme="majorBidi" w:cstheme="majorBidi"/>
          <w:i/>
          <w:iCs/>
          <w:sz w:val="24"/>
          <w:szCs w:val="24"/>
          <w:lang w:val="fr-FR"/>
        </w:rPr>
        <w:t>al</w:t>
      </w:r>
      <w:r w:rsidRPr="00673306">
        <w:rPr>
          <w:rFonts w:asciiTheme="majorBidi" w:hAnsiTheme="majorBidi" w:cstheme="majorBidi"/>
          <w:sz w:val="24"/>
          <w:szCs w:val="24"/>
          <w:lang w:val="fr-FR"/>
        </w:rPr>
        <w:t xml:space="preserve">., 2007). </w:t>
      </w:r>
    </w:p>
    <w:p w:rsidR="00731A4C" w:rsidRPr="003772C5" w:rsidRDefault="00731A4C" w:rsidP="00D31E39">
      <w:pPr>
        <w:pStyle w:val="a7"/>
        <w:numPr>
          <w:ilvl w:val="0"/>
          <w:numId w:val="9"/>
        </w:numPr>
        <w:bidi w:val="0"/>
        <w:spacing w:line="360" w:lineRule="auto"/>
        <w:ind w:right="-1"/>
        <w:jc w:val="both"/>
        <w:rPr>
          <w:rFonts w:asciiTheme="majorBidi" w:hAnsiTheme="majorBidi" w:cstheme="majorBidi"/>
          <w:b/>
          <w:bCs/>
          <w:sz w:val="24"/>
          <w:szCs w:val="24"/>
          <w:lang w:val="fr-FR"/>
        </w:rPr>
      </w:pPr>
      <w:r w:rsidRPr="003772C5">
        <w:rPr>
          <w:rFonts w:asciiTheme="majorBidi" w:hAnsiTheme="majorBidi" w:cstheme="majorBidi"/>
          <w:b/>
          <w:bCs/>
          <w:sz w:val="24"/>
          <w:szCs w:val="24"/>
          <w:lang w:val="fr-FR"/>
        </w:rPr>
        <w:t xml:space="preserve">Recherche des polyterpènes et des stérols </w:t>
      </w:r>
    </w:p>
    <w:p w:rsidR="00731A4C" w:rsidRPr="00673306" w:rsidRDefault="00731A4C" w:rsidP="00D31E39">
      <w:pPr>
        <w:bidi w:val="0"/>
        <w:spacing w:line="360" w:lineRule="auto"/>
        <w:ind w:right="-1"/>
        <w:jc w:val="both"/>
        <w:rPr>
          <w:rFonts w:asciiTheme="majorBidi" w:hAnsiTheme="majorBidi" w:cstheme="majorBidi"/>
          <w:sz w:val="24"/>
          <w:szCs w:val="24"/>
          <w:lang w:val="fr-FR"/>
        </w:rPr>
      </w:pPr>
      <w:r w:rsidRPr="009579AE">
        <w:rPr>
          <w:rFonts w:asciiTheme="majorBidi" w:hAnsiTheme="majorBidi" w:cstheme="majorBidi"/>
          <w:sz w:val="24"/>
          <w:szCs w:val="24"/>
          <w:lang w:val="fr-FR"/>
        </w:rPr>
        <w:t xml:space="preserve">A 5ml d’extrait végétal ajouter quelques gouttes d’anhydride acétique dans un tube à essai. Puis additionner 0,5 ml d’acide sulfurique concentré. L’apparition d’une couleur rouge intense indique la présence des terpènes et verte foncée indique la présence des stérols </w:t>
      </w:r>
      <w:r w:rsidRPr="00673306">
        <w:rPr>
          <w:rFonts w:asciiTheme="majorBidi" w:hAnsiTheme="majorBidi" w:cstheme="majorBidi"/>
          <w:sz w:val="24"/>
          <w:szCs w:val="24"/>
          <w:lang w:val="fr-FR"/>
        </w:rPr>
        <w:t>(</w:t>
      </w:r>
      <w:r w:rsidR="00673306" w:rsidRPr="00673306">
        <w:rPr>
          <w:rFonts w:asciiTheme="majorBidi" w:hAnsiTheme="majorBidi" w:cstheme="majorBidi"/>
          <w:sz w:val="24"/>
          <w:szCs w:val="24"/>
          <w:lang w:val="fr-FR"/>
        </w:rPr>
        <w:t>B</w:t>
      </w:r>
      <w:r w:rsidR="00980C31" w:rsidRPr="00673306">
        <w:rPr>
          <w:rFonts w:asciiTheme="majorBidi" w:hAnsiTheme="majorBidi" w:cstheme="majorBidi"/>
          <w:sz w:val="24"/>
          <w:szCs w:val="24"/>
          <w:lang w:val="fr-FR"/>
        </w:rPr>
        <w:t>agre</w:t>
      </w:r>
      <w:r w:rsidRPr="00673306">
        <w:rPr>
          <w:rFonts w:asciiTheme="majorBidi" w:hAnsiTheme="majorBidi" w:cstheme="majorBidi"/>
          <w:sz w:val="24"/>
          <w:szCs w:val="24"/>
          <w:lang w:val="fr-FR"/>
        </w:rPr>
        <w:t xml:space="preserve">et </w:t>
      </w:r>
      <w:r w:rsidRPr="00673306">
        <w:rPr>
          <w:rFonts w:asciiTheme="majorBidi" w:hAnsiTheme="majorBidi" w:cstheme="majorBidi"/>
          <w:i/>
          <w:iCs/>
          <w:sz w:val="24"/>
          <w:szCs w:val="24"/>
          <w:lang w:val="fr-FR"/>
        </w:rPr>
        <w:t>al</w:t>
      </w:r>
      <w:r w:rsidRPr="00673306">
        <w:rPr>
          <w:rFonts w:asciiTheme="majorBidi" w:hAnsiTheme="majorBidi" w:cstheme="majorBidi"/>
          <w:sz w:val="24"/>
          <w:szCs w:val="24"/>
          <w:lang w:val="fr-FR"/>
        </w:rPr>
        <w:t xml:space="preserve">., 2007).  </w:t>
      </w:r>
    </w:p>
    <w:p w:rsidR="00731A4C" w:rsidRPr="006246FE" w:rsidRDefault="00731A4C" w:rsidP="00D31E39">
      <w:pPr>
        <w:pStyle w:val="a7"/>
        <w:numPr>
          <w:ilvl w:val="0"/>
          <w:numId w:val="9"/>
        </w:numPr>
        <w:tabs>
          <w:tab w:val="right" w:pos="284"/>
        </w:tabs>
        <w:bidi w:val="0"/>
        <w:spacing w:line="360" w:lineRule="auto"/>
        <w:ind w:right="-1"/>
        <w:jc w:val="both"/>
        <w:rPr>
          <w:rFonts w:asciiTheme="majorBidi" w:hAnsiTheme="majorBidi" w:cstheme="majorBidi"/>
          <w:b/>
          <w:bCs/>
          <w:sz w:val="24"/>
          <w:szCs w:val="24"/>
          <w:lang w:val="fr-FR"/>
        </w:rPr>
      </w:pPr>
      <w:r w:rsidRPr="006246FE">
        <w:rPr>
          <w:rFonts w:asciiTheme="majorBidi" w:hAnsiTheme="majorBidi" w:cstheme="majorBidi"/>
          <w:b/>
          <w:bCs/>
          <w:sz w:val="24"/>
          <w:szCs w:val="24"/>
          <w:lang w:val="fr-FR"/>
        </w:rPr>
        <w:t xml:space="preserve">Recherche des saponosides </w:t>
      </w:r>
    </w:p>
    <w:p w:rsidR="00731A4C" w:rsidRDefault="00731A4C" w:rsidP="00D31E39">
      <w:pPr>
        <w:bidi w:val="0"/>
        <w:spacing w:line="360" w:lineRule="auto"/>
        <w:ind w:right="-1"/>
        <w:jc w:val="both"/>
        <w:rPr>
          <w:rFonts w:asciiTheme="majorBidi" w:hAnsiTheme="majorBidi" w:cstheme="majorBidi"/>
          <w:sz w:val="24"/>
          <w:szCs w:val="24"/>
          <w:lang w:val="fr-FR"/>
        </w:rPr>
      </w:pPr>
      <w:r w:rsidRPr="009579AE">
        <w:rPr>
          <w:rFonts w:asciiTheme="majorBidi" w:hAnsiTheme="majorBidi" w:cstheme="majorBidi"/>
          <w:sz w:val="24"/>
          <w:szCs w:val="24"/>
          <w:lang w:val="fr-FR"/>
        </w:rPr>
        <w:t xml:space="preserve">Pour mettre en évidence les saponosides, introduire 1ml d’extrait végétal dans un tube à essai. Après avoir agité pendant quelques minutes, la hauteur de moussesupérieur à 1cm et persistante après 15min de repos indique la présence des </w:t>
      </w:r>
      <w:r w:rsidRPr="00673306">
        <w:rPr>
          <w:rFonts w:asciiTheme="majorBidi" w:hAnsiTheme="majorBidi" w:cstheme="majorBidi"/>
          <w:sz w:val="24"/>
          <w:szCs w:val="24"/>
          <w:lang w:val="fr-FR"/>
        </w:rPr>
        <w:t>Saponosides (</w:t>
      </w:r>
      <w:r w:rsidR="00673306" w:rsidRPr="00673306">
        <w:rPr>
          <w:rFonts w:asciiTheme="majorBidi" w:hAnsiTheme="majorBidi" w:cstheme="majorBidi"/>
          <w:sz w:val="24"/>
          <w:szCs w:val="24"/>
          <w:lang w:val="fr-FR"/>
        </w:rPr>
        <w:t>B</w:t>
      </w:r>
      <w:r w:rsidR="00980C31" w:rsidRPr="00673306">
        <w:rPr>
          <w:rFonts w:asciiTheme="majorBidi" w:hAnsiTheme="majorBidi" w:cstheme="majorBidi"/>
          <w:sz w:val="24"/>
          <w:szCs w:val="24"/>
          <w:lang w:val="fr-FR"/>
        </w:rPr>
        <w:t>idie</w:t>
      </w:r>
      <w:r w:rsidRPr="00673306">
        <w:rPr>
          <w:rFonts w:asciiTheme="majorBidi" w:hAnsiTheme="majorBidi" w:cstheme="majorBidi"/>
          <w:sz w:val="24"/>
          <w:szCs w:val="24"/>
          <w:lang w:val="fr-FR"/>
        </w:rPr>
        <w:t xml:space="preserve">et </w:t>
      </w:r>
      <w:r w:rsidRPr="00673306">
        <w:rPr>
          <w:rFonts w:asciiTheme="majorBidi" w:hAnsiTheme="majorBidi" w:cstheme="majorBidi"/>
          <w:i/>
          <w:iCs/>
          <w:sz w:val="24"/>
          <w:szCs w:val="24"/>
          <w:lang w:val="fr-FR"/>
        </w:rPr>
        <w:t>al</w:t>
      </w:r>
      <w:r w:rsidRPr="00673306">
        <w:rPr>
          <w:rFonts w:asciiTheme="majorBidi" w:hAnsiTheme="majorBidi" w:cstheme="majorBidi"/>
          <w:sz w:val="24"/>
          <w:szCs w:val="24"/>
          <w:lang w:val="fr-FR"/>
        </w:rPr>
        <w:t>., 2011).</w:t>
      </w:r>
    </w:p>
    <w:p w:rsidR="00EE480C" w:rsidRPr="00673306" w:rsidRDefault="00EE480C" w:rsidP="00EE480C">
      <w:pPr>
        <w:bidi w:val="0"/>
        <w:spacing w:line="360" w:lineRule="auto"/>
        <w:ind w:right="-1"/>
        <w:jc w:val="both"/>
        <w:rPr>
          <w:rFonts w:asciiTheme="majorBidi" w:hAnsiTheme="majorBidi" w:cstheme="majorBidi"/>
          <w:sz w:val="24"/>
          <w:szCs w:val="24"/>
          <w:lang w:val="fr-FR"/>
        </w:rPr>
      </w:pPr>
    </w:p>
    <w:p w:rsidR="001D7A2A" w:rsidRPr="0074372E" w:rsidRDefault="001D7A2A" w:rsidP="00D31E39">
      <w:pPr>
        <w:bidi w:val="0"/>
        <w:spacing w:line="360" w:lineRule="auto"/>
        <w:ind w:right="-1"/>
        <w:jc w:val="both"/>
        <w:rPr>
          <w:rFonts w:asciiTheme="majorBidi" w:hAnsiTheme="majorBidi" w:cstheme="majorBidi"/>
          <w:b/>
          <w:bCs/>
          <w:sz w:val="24"/>
          <w:szCs w:val="24"/>
          <w:lang w:val="fr-FR"/>
        </w:rPr>
      </w:pPr>
    </w:p>
    <w:p w:rsidR="00731A4C" w:rsidRPr="006246FE" w:rsidRDefault="00731A4C" w:rsidP="00D31E39">
      <w:pPr>
        <w:pStyle w:val="a7"/>
        <w:numPr>
          <w:ilvl w:val="0"/>
          <w:numId w:val="9"/>
        </w:numPr>
        <w:bidi w:val="0"/>
        <w:spacing w:line="360" w:lineRule="auto"/>
        <w:ind w:right="-1"/>
        <w:jc w:val="both"/>
        <w:rPr>
          <w:rFonts w:asciiTheme="majorBidi" w:hAnsiTheme="majorBidi" w:cstheme="majorBidi"/>
          <w:b/>
          <w:bCs/>
          <w:sz w:val="24"/>
          <w:szCs w:val="24"/>
          <w:lang w:val="fr-FR"/>
        </w:rPr>
      </w:pPr>
      <w:r w:rsidRPr="006246FE">
        <w:rPr>
          <w:rFonts w:asciiTheme="majorBidi" w:hAnsiTheme="majorBidi" w:cstheme="majorBidi"/>
          <w:b/>
          <w:bCs/>
          <w:sz w:val="24"/>
          <w:szCs w:val="24"/>
          <w:lang w:val="fr-FR"/>
        </w:rPr>
        <w:t xml:space="preserve">Recherche des stéroïdes  </w:t>
      </w:r>
    </w:p>
    <w:p w:rsidR="00731A4C" w:rsidRPr="009E77A7" w:rsidRDefault="00731A4C" w:rsidP="009E77A7">
      <w:pPr>
        <w:bidi w:val="0"/>
        <w:spacing w:line="360" w:lineRule="auto"/>
        <w:ind w:right="-1" w:firstLine="567"/>
        <w:jc w:val="both"/>
        <w:rPr>
          <w:rFonts w:asciiTheme="majorBidi" w:hAnsiTheme="majorBidi" w:cstheme="majorBidi"/>
          <w:sz w:val="24"/>
          <w:szCs w:val="24"/>
          <w:lang w:val="fr-FR"/>
        </w:rPr>
      </w:pPr>
      <w:r w:rsidRPr="004D2C20">
        <w:rPr>
          <w:rFonts w:asciiTheme="majorBidi" w:hAnsiTheme="majorBidi" w:cstheme="majorBidi"/>
          <w:sz w:val="24"/>
          <w:szCs w:val="24"/>
          <w:lang w:val="fr-FR"/>
        </w:rPr>
        <w:lastRenderedPageBreak/>
        <w:t xml:space="preserve">Pour 1ml d’extrait végétal ajouter 0,5ml de solution d’acide acétique, est suivi par 0,5ml de H2SO4 concentré. Si la solution ne donne aucune couleur verte cela prouve la présence de stéroïdes non saturés. Dans un 2eme tube, le même volume de H2SO4est ajouté. La présence de la couleur rouge indique la présence des dérivés des stéroïdes </w:t>
      </w:r>
      <w:r w:rsidRPr="00673306">
        <w:rPr>
          <w:rFonts w:asciiTheme="majorBidi" w:hAnsiTheme="majorBidi" w:cstheme="majorBidi"/>
          <w:sz w:val="24"/>
          <w:szCs w:val="24"/>
          <w:lang w:val="fr-FR"/>
        </w:rPr>
        <w:t>(</w:t>
      </w:r>
      <w:r w:rsidR="00673306" w:rsidRPr="00673306">
        <w:rPr>
          <w:rFonts w:asciiTheme="majorBidi" w:hAnsiTheme="majorBidi" w:cstheme="majorBidi"/>
          <w:sz w:val="24"/>
          <w:szCs w:val="24"/>
          <w:lang w:val="fr-FR"/>
        </w:rPr>
        <w:t>H</w:t>
      </w:r>
      <w:r w:rsidR="00980C31" w:rsidRPr="00673306">
        <w:rPr>
          <w:rFonts w:asciiTheme="majorBidi" w:hAnsiTheme="majorBidi" w:cstheme="majorBidi"/>
          <w:sz w:val="24"/>
          <w:szCs w:val="24"/>
          <w:lang w:val="fr-FR"/>
        </w:rPr>
        <w:t>arborne</w:t>
      </w:r>
      <w:r w:rsidRPr="00673306">
        <w:rPr>
          <w:rFonts w:asciiTheme="majorBidi" w:hAnsiTheme="majorBidi" w:cstheme="majorBidi"/>
          <w:sz w:val="24"/>
          <w:szCs w:val="24"/>
          <w:lang w:val="fr-FR"/>
        </w:rPr>
        <w:t xml:space="preserve">et </w:t>
      </w:r>
      <w:r w:rsidRPr="00673306">
        <w:rPr>
          <w:rFonts w:asciiTheme="majorBidi" w:hAnsiTheme="majorBidi" w:cstheme="majorBidi"/>
          <w:i/>
          <w:iCs/>
          <w:sz w:val="24"/>
          <w:szCs w:val="24"/>
          <w:lang w:val="fr-FR"/>
        </w:rPr>
        <w:t>al</w:t>
      </w:r>
      <w:r w:rsidRPr="00673306">
        <w:rPr>
          <w:rFonts w:asciiTheme="majorBidi" w:hAnsiTheme="majorBidi" w:cstheme="majorBidi"/>
          <w:sz w:val="24"/>
          <w:szCs w:val="24"/>
          <w:lang w:val="fr-FR"/>
        </w:rPr>
        <w:t xml:space="preserve">., 1973 ; </w:t>
      </w:r>
      <w:r w:rsidR="00673306" w:rsidRPr="00673306">
        <w:rPr>
          <w:rFonts w:asciiTheme="majorBidi" w:hAnsiTheme="majorBidi" w:cstheme="majorBidi"/>
          <w:sz w:val="24"/>
          <w:szCs w:val="24"/>
          <w:lang w:val="fr-FR"/>
        </w:rPr>
        <w:t>T</w:t>
      </w:r>
      <w:r w:rsidR="00980C31" w:rsidRPr="00673306">
        <w:rPr>
          <w:rFonts w:asciiTheme="majorBidi" w:hAnsiTheme="majorBidi" w:cstheme="majorBidi"/>
          <w:sz w:val="24"/>
          <w:szCs w:val="24"/>
          <w:lang w:val="fr-FR"/>
        </w:rPr>
        <w:t>rease</w:t>
      </w:r>
      <w:r w:rsidRPr="00673306">
        <w:rPr>
          <w:rFonts w:asciiTheme="majorBidi" w:hAnsiTheme="majorBidi" w:cstheme="majorBidi"/>
          <w:sz w:val="24"/>
          <w:szCs w:val="24"/>
          <w:lang w:val="fr-FR"/>
        </w:rPr>
        <w:t xml:space="preserve">et </w:t>
      </w:r>
      <w:r w:rsidRPr="00673306">
        <w:rPr>
          <w:rFonts w:asciiTheme="majorBidi" w:hAnsiTheme="majorBidi" w:cstheme="majorBidi"/>
          <w:i/>
          <w:iCs/>
          <w:sz w:val="24"/>
          <w:szCs w:val="24"/>
          <w:lang w:val="fr-FR"/>
        </w:rPr>
        <w:t>al</w:t>
      </w:r>
      <w:r w:rsidRPr="00673306">
        <w:rPr>
          <w:rFonts w:asciiTheme="majorBidi" w:hAnsiTheme="majorBidi" w:cstheme="majorBidi"/>
          <w:sz w:val="24"/>
          <w:szCs w:val="24"/>
          <w:lang w:val="fr-FR"/>
        </w:rPr>
        <w:t>., 1989).</w:t>
      </w:r>
    </w:p>
    <w:p w:rsidR="00731A4C" w:rsidRPr="003772C5" w:rsidRDefault="00731A4C" w:rsidP="00D31E39">
      <w:pPr>
        <w:pStyle w:val="a7"/>
        <w:numPr>
          <w:ilvl w:val="0"/>
          <w:numId w:val="9"/>
        </w:numPr>
        <w:tabs>
          <w:tab w:val="right" w:pos="284"/>
        </w:tabs>
        <w:bidi w:val="0"/>
        <w:spacing w:line="360" w:lineRule="auto"/>
        <w:ind w:right="-1"/>
        <w:jc w:val="both"/>
        <w:rPr>
          <w:rFonts w:asciiTheme="majorBidi" w:hAnsiTheme="majorBidi" w:cstheme="majorBidi"/>
          <w:b/>
          <w:bCs/>
          <w:sz w:val="24"/>
          <w:szCs w:val="24"/>
          <w:lang w:val="fr-FR"/>
        </w:rPr>
      </w:pPr>
      <w:r w:rsidRPr="003772C5">
        <w:rPr>
          <w:rFonts w:asciiTheme="majorBidi" w:hAnsiTheme="majorBidi" w:cstheme="majorBidi"/>
          <w:b/>
          <w:bCs/>
          <w:sz w:val="24"/>
          <w:szCs w:val="24"/>
          <w:lang w:val="fr-FR"/>
        </w:rPr>
        <w:t xml:space="preserve">Recherche des sucres réducteurs </w:t>
      </w:r>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4D2C20">
        <w:rPr>
          <w:rFonts w:asciiTheme="majorBidi" w:hAnsiTheme="majorBidi" w:cstheme="majorBidi"/>
          <w:sz w:val="24"/>
          <w:szCs w:val="24"/>
          <w:lang w:val="fr-FR"/>
        </w:rPr>
        <w:t xml:space="preserve">Les sucres réducteurs ont été mis en évidence dans les extraits végétaux par le réactif de Fehling. Pour 5ml d’extrait brut sont additionnés 5 ml de liqueur de Fehling. La formation d’un précipité rouge brique après 2-3min de chauffage au bain-marie à 70°C indique une réaction positive </w:t>
      </w:r>
      <w:r w:rsidRPr="00673306">
        <w:rPr>
          <w:rFonts w:asciiTheme="majorBidi" w:hAnsiTheme="majorBidi" w:cstheme="majorBidi"/>
          <w:sz w:val="24"/>
          <w:szCs w:val="24"/>
          <w:lang w:val="fr-FR"/>
        </w:rPr>
        <w:t>(</w:t>
      </w:r>
      <w:r w:rsidR="00673306" w:rsidRPr="00673306">
        <w:rPr>
          <w:rFonts w:asciiTheme="majorBidi" w:hAnsiTheme="majorBidi" w:cstheme="majorBidi"/>
          <w:sz w:val="24"/>
          <w:szCs w:val="24"/>
          <w:lang w:val="fr-FR"/>
        </w:rPr>
        <w:t>B</w:t>
      </w:r>
      <w:r w:rsidR="00980C31" w:rsidRPr="00673306">
        <w:rPr>
          <w:rFonts w:asciiTheme="majorBidi" w:hAnsiTheme="majorBidi" w:cstheme="majorBidi"/>
          <w:sz w:val="24"/>
          <w:szCs w:val="24"/>
          <w:lang w:val="fr-FR"/>
        </w:rPr>
        <w:t>ekro</w:t>
      </w:r>
      <w:r w:rsidRPr="00673306">
        <w:rPr>
          <w:rFonts w:asciiTheme="majorBidi" w:hAnsiTheme="majorBidi" w:cstheme="majorBidi"/>
          <w:sz w:val="24"/>
          <w:szCs w:val="24"/>
          <w:lang w:val="fr-FR"/>
        </w:rPr>
        <w:t xml:space="preserve">et </w:t>
      </w:r>
      <w:r w:rsidRPr="00673306">
        <w:rPr>
          <w:rFonts w:asciiTheme="majorBidi" w:hAnsiTheme="majorBidi" w:cstheme="majorBidi"/>
          <w:i/>
          <w:iCs/>
          <w:sz w:val="24"/>
          <w:szCs w:val="24"/>
          <w:lang w:val="fr-FR"/>
        </w:rPr>
        <w:t>al</w:t>
      </w:r>
      <w:r w:rsidRPr="00673306">
        <w:rPr>
          <w:rFonts w:asciiTheme="majorBidi" w:hAnsiTheme="majorBidi" w:cstheme="majorBidi"/>
          <w:sz w:val="24"/>
          <w:szCs w:val="24"/>
          <w:lang w:val="fr-FR"/>
        </w:rPr>
        <w:t xml:space="preserve">., 2007). </w:t>
      </w:r>
    </w:p>
    <w:p w:rsidR="00731A4C" w:rsidRPr="00524D06" w:rsidRDefault="00731A4C" w:rsidP="00EE480C">
      <w:pPr>
        <w:pStyle w:val="2"/>
        <w:ind w:right="-1"/>
      </w:pPr>
      <w:bookmarkStart w:id="82" w:name="_Toc484417331"/>
      <w:r>
        <w:t xml:space="preserve">II.4. </w:t>
      </w:r>
      <w:r w:rsidRPr="00524D06">
        <w:t xml:space="preserve">Détermination des teneurs </w:t>
      </w:r>
      <w:r w:rsidR="00EE480C">
        <w:t>des polyphénols</w:t>
      </w:r>
      <w:bookmarkEnd w:id="82"/>
    </w:p>
    <w:p w:rsidR="00731A4C" w:rsidRDefault="00731A4C" w:rsidP="00D31E39">
      <w:pPr>
        <w:pStyle w:val="3"/>
        <w:ind w:right="-1"/>
      </w:pPr>
      <w:bookmarkStart w:id="83" w:name="_Toc484417332"/>
      <w:r>
        <w:t xml:space="preserve">II.4.1. </w:t>
      </w:r>
      <w:r w:rsidRPr="00524D06">
        <w:t>Dosage des polyphénols</w:t>
      </w:r>
      <w:bookmarkEnd w:id="83"/>
    </w:p>
    <w:p w:rsidR="00731A4C" w:rsidRPr="0074372E" w:rsidRDefault="00731A4C" w:rsidP="00D31E39">
      <w:pPr>
        <w:bidi w:val="0"/>
        <w:spacing w:line="360" w:lineRule="auto"/>
        <w:ind w:right="-1" w:firstLine="567"/>
        <w:jc w:val="both"/>
        <w:rPr>
          <w:rFonts w:asciiTheme="majorBidi" w:hAnsiTheme="majorBidi" w:cstheme="majorBidi"/>
          <w:b/>
          <w:bCs/>
          <w:sz w:val="24"/>
          <w:szCs w:val="24"/>
          <w:lang w:val="fr-FR"/>
        </w:rPr>
      </w:pPr>
      <w:r w:rsidRPr="00524D06">
        <w:rPr>
          <w:rFonts w:asciiTheme="majorBidi" w:hAnsiTheme="majorBidi" w:cstheme="majorBidi"/>
          <w:sz w:val="24"/>
          <w:szCs w:val="24"/>
          <w:lang w:val="fr-FR"/>
        </w:rPr>
        <w:t xml:space="preserve">Le réactif de Folin-Ciocalteu est constitué par un mélange d’acide phosphotungstique (H3PW12O40) et phosphomolibdique (H3PMo12O40), il est réduit par les phénols en un mélange d’oxydes bleus de tungstène (W8O23) et de molybdène(Mo8O23). Cette coloration bleue dont l’intensité est proportionnelle aux taux de composés phénoliques présents dans le milieu donne un maximum d’absorption environs 750- 765nm </w:t>
      </w:r>
      <w:r w:rsidRPr="00673306">
        <w:rPr>
          <w:rFonts w:asciiTheme="majorBidi" w:hAnsiTheme="majorBidi" w:cstheme="majorBidi"/>
          <w:sz w:val="24"/>
          <w:szCs w:val="24"/>
          <w:lang w:val="fr-FR"/>
        </w:rPr>
        <w:t>(</w:t>
      </w:r>
      <w:r w:rsidR="00673306" w:rsidRPr="00673306">
        <w:rPr>
          <w:rFonts w:asciiTheme="majorBidi" w:hAnsiTheme="majorBidi" w:cstheme="majorBidi"/>
          <w:sz w:val="24"/>
          <w:szCs w:val="24"/>
          <w:lang w:val="fr-FR"/>
        </w:rPr>
        <w:t>B</w:t>
      </w:r>
      <w:r w:rsidR="00980C31" w:rsidRPr="00673306">
        <w:rPr>
          <w:rFonts w:asciiTheme="majorBidi" w:hAnsiTheme="majorBidi" w:cstheme="majorBidi"/>
          <w:sz w:val="24"/>
          <w:szCs w:val="24"/>
          <w:lang w:val="fr-FR"/>
        </w:rPr>
        <w:t>onnaillie</w:t>
      </w:r>
      <w:r w:rsidRPr="00673306">
        <w:rPr>
          <w:rFonts w:asciiTheme="majorBidi" w:hAnsiTheme="majorBidi" w:cstheme="majorBidi"/>
          <w:sz w:val="24"/>
          <w:szCs w:val="24"/>
          <w:lang w:val="fr-FR"/>
        </w:rPr>
        <w:t xml:space="preserve">et </w:t>
      </w:r>
      <w:r w:rsidRPr="00673306">
        <w:rPr>
          <w:rFonts w:asciiTheme="majorBidi" w:hAnsiTheme="majorBidi" w:cstheme="majorBidi"/>
          <w:i/>
          <w:iCs/>
          <w:sz w:val="24"/>
          <w:szCs w:val="24"/>
          <w:lang w:val="fr-FR"/>
        </w:rPr>
        <w:t>al</w:t>
      </w:r>
      <w:r w:rsidRPr="00673306">
        <w:rPr>
          <w:rFonts w:asciiTheme="majorBidi" w:hAnsiTheme="majorBidi" w:cstheme="majorBidi"/>
          <w:sz w:val="24"/>
          <w:szCs w:val="24"/>
          <w:lang w:val="fr-FR"/>
        </w:rPr>
        <w:t>., 2012)</w:t>
      </w:r>
      <w:r w:rsidRPr="006A6F39">
        <w:rPr>
          <w:rFonts w:asciiTheme="majorBidi" w:hAnsiTheme="majorBidi" w:cstheme="majorBidi"/>
          <w:sz w:val="24"/>
          <w:szCs w:val="24"/>
          <w:lang w:val="fr-FR"/>
        </w:rPr>
        <w:t>.</w:t>
      </w:r>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524D06">
        <w:rPr>
          <w:rFonts w:asciiTheme="majorBidi" w:hAnsiTheme="majorBidi" w:cstheme="majorBidi"/>
          <w:sz w:val="24"/>
          <w:szCs w:val="24"/>
          <w:lang w:val="fr-FR"/>
        </w:rPr>
        <w:t xml:space="preserve">La teneur en composés phénoliques totaux des extraits phénoliques a été déterminée selon La méthode de Folin-Ciocalteu. A 200µl de solution </w:t>
      </w:r>
      <w:r w:rsidRPr="00B90E4E">
        <w:rPr>
          <w:rFonts w:asciiTheme="majorBidi" w:hAnsiTheme="majorBidi" w:cstheme="majorBidi"/>
          <w:sz w:val="24"/>
          <w:szCs w:val="24"/>
          <w:lang w:val="fr-FR"/>
        </w:rPr>
        <w:t>d’extrait</w:t>
      </w:r>
      <w:r w:rsidRPr="00524D06">
        <w:rPr>
          <w:rFonts w:asciiTheme="majorBidi" w:hAnsiTheme="majorBidi" w:cstheme="majorBidi"/>
          <w:sz w:val="24"/>
          <w:szCs w:val="24"/>
          <w:lang w:val="fr-FR"/>
        </w:rPr>
        <w:t xml:space="preserve">est ajoutée  1ml de réactif de Folin Ciocalteu (1/10) puis 0,8ml d'une solution de bicarbonate de sodium (7,5%) a été ajoutée. Après 30min, le contenu phénolique a été mesuré à 765nm avec UV–Vis spectrophotomètre </w:t>
      </w:r>
      <w:r w:rsidRPr="00673306">
        <w:rPr>
          <w:rFonts w:asciiTheme="majorBidi" w:hAnsiTheme="majorBidi" w:cstheme="majorBidi"/>
          <w:sz w:val="24"/>
          <w:szCs w:val="24"/>
          <w:lang w:val="fr-FR"/>
        </w:rPr>
        <w:t>(</w:t>
      </w:r>
      <w:r w:rsidR="00673306" w:rsidRPr="00673306">
        <w:rPr>
          <w:rFonts w:asciiTheme="majorBidi" w:hAnsiTheme="majorBidi" w:cstheme="majorBidi"/>
          <w:sz w:val="24"/>
          <w:szCs w:val="24"/>
          <w:lang w:val="fr-FR"/>
        </w:rPr>
        <w:t>V</w:t>
      </w:r>
      <w:r w:rsidR="00980C31" w:rsidRPr="00673306">
        <w:rPr>
          <w:rFonts w:asciiTheme="majorBidi" w:hAnsiTheme="majorBidi" w:cstheme="majorBidi"/>
          <w:sz w:val="24"/>
          <w:szCs w:val="24"/>
          <w:lang w:val="fr-FR"/>
        </w:rPr>
        <w:t>uorela</w:t>
      </w:r>
      <w:r w:rsidRPr="00673306">
        <w:rPr>
          <w:rFonts w:asciiTheme="majorBidi" w:hAnsiTheme="majorBidi" w:cstheme="majorBidi"/>
          <w:sz w:val="24"/>
          <w:szCs w:val="24"/>
          <w:lang w:val="fr-FR"/>
        </w:rPr>
        <w:t xml:space="preserve">, 2005). </w:t>
      </w:r>
    </w:p>
    <w:p w:rsidR="00731A4C" w:rsidRDefault="00731A4C" w:rsidP="00D31E39">
      <w:pPr>
        <w:bidi w:val="0"/>
        <w:spacing w:line="360" w:lineRule="auto"/>
        <w:ind w:right="-1" w:firstLine="567"/>
        <w:jc w:val="both"/>
        <w:rPr>
          <w:rFonts w:asciiTheme="majorBidi" w:hAnsiTheme="majorBidi" w:cstheme="majorBidi"/>
          <w:b/>
          <w:bCs/>
          <w:sz w:val="24"/>
          <w:szCs w:val="24"/>
          <w:lang w:val="fr-FR"/>
        </w:rPr>
      </w:pPr>
      <w:r w:rsidRPr="00524D06">
        <w:rPr>
          <w:rFonts w:asciiTheme="majorBidi" w:hAnsiTheme="majorBidi" w:cstheme="majorBidi"/>
          <w:sz w:val="24"/>
          <w:szCs w:val="24"/>
          <w:lang w:val="fr-FR"/>
        </w:rPr>
        <w:t xml:space="preserve">La courbe d'étalonnage a été réalisée par </w:t>
      </w:r>
      <w:r w:rsidRPr="00D644F7">
        <w:rPr>
          <w:rFonts w:asciiTheme="majorBidi" w:hAnsiTheme="majorBidi" w:cstheme="majorBidi"/>
          <w:sz w:val="24"/>
          <w:szCs w:val="24"/>
          <w:lang w:val="fr-FR"/>
        </w:rPr>
        <w:t>l'acide gallique</w:t>
      </w:r>
      <w:r w:rsidRPr="00524D06">
        <w:rPr>
          <w:rFonts w:asciiTheme="majorBidi" w:hAnsiTheme="majorBidi" w:cstheme="majorBidi"/>
          <w:sz w:val="24"/>
          <w:szCs w:val="24"/>
          <w:lang w:val="fr-FR"/>
        </w:rPr>
        <w:t xml:space="preserve"> à</w:t>
      </w:r>
      <w:r>
        <w:rPr>
          <w:rFonts w:asciiTheme="majorBidi" w:hAnsiTheme="majorBidi" w:cstheme="majorBidi"/>
          <w:sz w:val="24"/>
          <w:szCs w:val="24"/>
          <w:lang w:val="fr-FR"/>
        </w:rPr>
        <w:t xml:space="preserve"> différentes concentrations (20-</w:t>
      </w:r>
      <w:r w:rsidRPr="00524D06">
        <w:rPr>
          <w:rFonts w:asciiTheme="majorBidi" w:hAnsiTheme="majorBidi" w:cstheme="majorBidi"/>
          <w:sz w:val="24"/>
          <w:szCs w:val="24"/>
          <w:lang w:val="fr-FR"/>
        </w:rPr>
        <w:t xml:space="preserve">100 µg/ml), dans les mêmes conditions de dosage. Les résultats sont ainsi exprimés en µg équivalent d'acide gallique par mg d'extrait sec (µg d'EAG/mg). </w:t>
      </w:r>
      <w:r w:rsidRPr="00D644F7">
        <w:rPr>
          <w:rFonts w:asciiTheme="majorBidi" w:hAnsiTheme="majorBidi" w:cstheme="majorBidi"/>
          <w:sz w:val="24"/>
          <w:szCs w:val="24"/>
          <w:lang w:val="fr-FR"/>
        </w:rPr>
        <w:t xml:space="preserve">Toutes les mesures sont répétées 3 fois </w:t>
      </w:r>
      <w:r w:rsidRPr="00673306">
        <w:rPr>
          <w:rFonts w:asciiTheme="majorBidi" w:hAnsiTheme="majorBidi" w:cstheme="majorBidi"/>
          <w:sz w:val="24"/>
          <w:szCs w:val="24"/>
          <w:lang w:val="fr-FR"/>
        </w:rPr>
        <w:t>(</w:t>
      </w:r>
      <w:r w:rsidR="00673306" w:rsidRPr="00673306">
        <w:rPr>
          <w:rFonts w:asciiTheme="majorBidi" w:hAnsiTheme="majorBidi" w:cstheme="majorBidi"/>
          <w:sz w:val="24"/>
          <w:szCs w:val="24"/>
          <w:lang w:val="fr-FR"/>
        </w:rPr>
        <w:t>B</w:t>
      </w:r>
      <w:r w:rsidR="00980C31" w:rsidRPr="00673306">
        <w:rPr>
          <w:rFonts w:asciiTheme="majorBidi" w:hAnsiTheme="majorBidi" w:cstheme="majorBidi"/>
          <w:sz w:val="24"/>
          <w:szCs w:val="24"/>
          <w:lang w:val="fr-FR"/>
        </w:rPr>
        <w:t>onnaillie</w:t>
      </w:r>
      <w:r w:rsidRPr="00673306">
        <w:rPr>
          <w:rFonts w:asciiTheme="majorBidi" w:hAnsiTheme="majorBidi" w:cstheme="majorBidi"/>
          <w:sz w:val="24"/>
          <w:szCs w:val="24"/>
          <w:lang w:val="fr-FR"/>
        </w:rPr>
        <w:t xml:space="preserve">et </w:t>
      </w:r>
      <w:r w:rsidRPr="00673306">
        <w:rPr>
          <w:rFonts w:asciiTheme="majorBidi" w:hAnsiTheme="majorBidi" w:cstheme="majorBidi"/>
          <w:i/>
          <w:iCs/>
          <w:sz w:val="24"/>
          <w:szCs w:val="24"/>
          <w:lang w:val="fr-FR"/>
        </w:rPr>
        <w:t>al</w:t>
      </w:r>
      <w:r w:rsidRPr="00673306">
        <w:rPr>
          <w:rFonts w:asciiTheme="majorBidi" w:hAnsiTheme="majorBidi" w:cstheme="majorBidi"/>
          <w:sz w:val="24"/>
          <w:szCs w:val="24"/>
          <w:lang w:val="fr-FR"/>
        </w:rPr>
        <w:t>., 2012).</w:t>
      </w:r>
    </w:p>
    <w:p w:rsidR="001D7A2A" w:rsidRDefault="001D7A2A" w:rsidP="00D31E39">
      <w:pPr>
        <w:bidi w:val="0"/>
        <w:spacing w:line="360" w:lineRule="auto"/>
        <w:ind w:right="-1"/>
        <w:jc w:val="both"/>
        <w:rPr>
          <w:rFonts w:asciiTheme="majorBidi" w:hAnsiTheme="majorBidi" w:cstheme="majorBidi"/>
          <w:b/>
          <w:bCs/>
          <w:sz w:val="24"/>
          <w:szCs w:val="24"/>
          <w:lang w:val="fr-FR"/>
        </w:rPr>
      </w:pPr>
    </w:p>
    <w:p w:rsidR="001D7A2A" w:rsidRPr="0074372E" w:rsidRDefault="001D7A2A" w:rsidP="00D31E39">
      <w:pPr>
        <w:bidi w:val="0"/>
        <w:spacing w:line="360" w:lineRule="auto"/>
        <w:ind w:right="-1"/>
        <w:jc w:val="both"/>
        <w:rPr>
          <w:rFonts w:asciiTheme="majorBidi" w:hAnsiTheme="majorBidi" w:cstheme="majorBidi"/>
          <w:b/>
          <w:bCs/>
          <w:sz w:val="24"/>
          <w:szCs w:val="24"/>
          <w:lang w:val="fr-FR"/>
        </w:rPr>
      </w:pPr>
    </w:p>
    <w:p w:rsidR="00731A4C" w:rsidRPr="00524D06" w:rsidRDefault="00731A4C" w:rsidP="00D31E39">
      <w:pPr>
        <w:pStyle w:val="3"/>
        <w:ind w:right="-1"/>
      </w:pPr>
      <w:bookmarkStart w:id="84" w:name="_Toc484417333"/>
      <w:r>
        <w:t xml:space="preserve">II.4.2. </w:t>
      </w:r>
      <w:r w:rsidRPr="00524D06">
        <w:t>Dosage des flavonoïdes</w:t>
      </w:r>
      <w:bookmarkEnd w:id="84"/>
    </w:p>
    <w:p w:rsidR="00731A4C" w:rsidRPr="004C5778" w:rsidRDefault="00C61F67" w:rsidP="00D31E39">
      <w:pPr>
        <w:bidi w:val="0"/>
        <w:spacing w:line="360" w:lineRule="auto"/>
        <w:ind w:right="-1" w:firstLine="567"/>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Les f</w:t>
      </w:r>
      <w:r w:rsidR="00731A4C" w:rsidRPr="00524D06">
        <w:rPr>
          <w:rFonts w:asciiTheme="majorBidi" w:hAnsiTheme="majorBidi" w:cstheme="majorBidi"/>
          <w:sz w:val="24"/>
          <w:szCs w:val="24"/>
          <w:lang w:val="fr-FR"/>
        </w:rPr>
        <w:t xml:space="preserve">lavonoïdes possèdent un groupement hydroxyle (OH) libre, en position 5 qui est susceptible de donner un complexe coloré avec le chlorure d’aluminium. Les flavonoïdes forment des complexes jaunâtres par chélation des métaux (fer et aluminium). Ceci traduit le fait que le métal (Al) perd deux électrons pour s’unir à deux atomes d'oxygène de la molécule phénolique agissant comme donneur d’électrons </w:t>
      </w:r>
      <w:r w:rsidR="00731A4C" w:rsidRPr="004C5778">
        <w:rPr>
          <w:rFonts w:asciiTheme="majorBidi" w:hAnsiTheme="majorBidi" w:cstheme="majorBidi"/>
          <w:sz w:val="24"/>
          <w:szCs w:val="24"/>
          <w:lang w:val="fr-FR"/>
        </w:rPr>
        <w:t>(</w:t>
      </w:r>
      <w:r w:rsidR="004C5778" w:rsidRPr="004C5778">
        <w:rPr>
          <w:rFonts w:asciiTheme="majorBidi" w:hAnsiTheme="majorBidi" w:cstheme="majorBidi"/>
          <w:sz w:val="24"/>
          <w:szCs w:val="24"/>
          <w:lang w:val="fr-FR"/>
        </w:rPr>
        <w:t>Z</w:t>
      </w:r>
      <w:r w:rsidR="00980C31" w:rsidRPr="004C5778">
        <w:rPr>
          <w:rFonts w:asciiTheme="majorBidi" w:hAnsiTheme="majorBidi" w:cstheme="majorBidi"/>
          <w:sz w:val="24"/>
          <w:szCs w:val="24"/>
          <w:lang w:val="fr-FR"/>
        </w:rPr>
        <w:t>hishen</w:t>
      </w:r>
      <w:r w:rsidR="00731A4C" w:rsidRPr="004C5778">
        <w:rPr>
          <w:rFonts w:asciiTheme="majorBidi" w:hAnsiTheme="majorBidi" w:cstheme="majorBidi"/>
          <w:sz w:val="24"/>
          <w:szCs w:val="24"/>
          <w:lang w:val="fr-FR"/>
        </w:rPr>
        <w:t xml:space="preserve">et </w:t>
      </w:r>
      <w:r w:rsidR="00731A4C" w:rsidRPr="004C5778">
        <w:rPr>
          <w:rFonts w:asciiTheme="majorBidi" w:hAnsiTheme="majorBidi" w:cstheme="majorBidi"/>
          <w:i/>
          <w:iCs/>
          <w:sz w:val="24"/>
          <w:szCs w:val="24"/>
          <w:lang w:val="fr-FR"/>
        </w:rPr>
        <w:t>al</w:t>
      </w:r>
      <w:r w:rsidR="00731A4C" w:rsidRPr="004C5778">
        <w:rPr>
          <w:rFonts w:asciiTheme="majorBidi" w:hAnsiTheme="majorBidi" w:cstheme="majorBidi"/>
          <w:sz w:val="24"/>
          <w:szCs w:val="24"/>
          <w:lang w:val="fr-FR"/>
        </w:rPr>
        <w:t>, 1999).</w:t>
      </w:r>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B01966">
        <w:rPr>
          <w:rFonts w:asciiTheme="majorBidi" w:hAnsiTheme="majorBidi" w:cstheme="majorBidi"/>
          <w:sz w:val="24"/>
          <w:szCs w:val="24"/>
          <w:lang w:val="fr-FR"/>
        </w:rPr>
        <w:t xml:space="preserve">La teneur d’extrait en flavonoïdes a été déterminée par la méthode de chlorure d’aluminium décrite dans </w:t>
      </w:r>
      <w:r w:rsidR="004C5778" w:rsidRPr="004C5778">
        <w:rPr>
          <w:rFonts w:asciiTheme="majorBidi" w:hAnsiTheme="majorBidi" w:cstheme="majorBidi"/>
          <w:sz w:val="24"/>
          <w:szCs w:val="24"/>
          <w:lang w:val="fr-FR"/>
        </w:rPr>
        <w:t>B</w:t>
      </w:r>
      <w:r w:rsidR="00980C31" w:rsidRPr="004C5778">
        <w:rPr>
          <w:rFonts w:asciiTheme="majorBidi" w:hAnsiTheme="majorBidi" w:cstheme="majorBidi"/>
          <w:sz w:val="24"/>
          <w:szCs w:val="24"/>
          <w:lang w:val="fr-FR"/>
        </w:rPr>
        <w:t>ahorun</w:t>
      </w:r>
      <w:r w:rsidRPr="004C5778">
        <w:rPr>
          <w:rFonts w:asciiTheme="majorBidi" w:hAnsiTheme="majorBidi" w:cstheme="majorBidi"/>
          <w:sz w:val="24"/>
          <w:szCs w:val="24"/>
          <w:lang w:val="fr-FR"/>
        </w:rPr>
        <w:t xml:space="preserve">et </w:t>
      </w:r>
      <w:r w:rsidRPr="004C5778">
        <w:rPr>
          <w:rFonts w:asciiTheme="majorBidi" w:hAnsiTheme="majorBidi" w:cstheme="majorBidi"/>
          <w:i/>
          <w:iCs/>
          <w:sz w:val="24"/>
          <w:szCs w:val="24"/>
          <w:lang w:val="fr-FR"/>
        </w:rPr>
        <w:t>al</w:t>
      </w:r>
      <w:r w:rsidRPr="004C5778">
        <w:rPr>
          <w:rFonts w:asciiTheme="majorBidi" w:hAnsiTheme="majorBidi" w:cstheme="majorBidi"/>
          <w:sz w:val="24"/>
          <w:szCs w:val="24"/>
          <w:lang w:val="fr-FR"/>
        </w:rPr>
        <w:t xml:space="preserve"> (1996).</w:t>
      </w:r>
      <w:r w:rsidRPr="00B01966">
        <w:rPr>
          <w:rFonts w:asciiTheme="majorBidi" w:hAnsiTheme="majorBidi" w:cstheme="majorBidi"/>
          <w:sz w:val="24"/>
          <w:szCs w:val="24"/>
          <w:lang w:val="fr-FR"/>
        </w:rPr>
        <w:t xml:space="preserve"> Mettre 1ml de chaque solution d’extrait dans un tube à essai; Ajouter 1 ml d’une solution méthanolique de chlorure d’aluminium à 2% ; laisser incuber 60min à température ambiante. Lire les absorbances à l’aide d’un spectrophotomètre UV-visible à 420nm. La même procédure a été réalisée pour </w:t>
      </w:r>
      <w:r w:rsidRPr="00D644F7">
        <w:rPr>
          <w:rFonts w:asciiTheme="majorBidi" w:hAnsiTheme="majorBidi" w:cstheme="majorBidi"/>
          <w:sz w:val="24"/>
          <w:szCs w:val="24"/>
          <w:lang w:val="fr-FR"/>
        </w:rPr>
        <w:t>la rutine</w:t>
      </w:r>
      <w:r w:rsidRPr="00B01966">
        <w:rPr>
          <w:rFonts w:asciiTheme="majorBidi" w:hAnsiTheme="majorBidi" w:cstheme="majorBidi"/>
          <w:sz w:val="24"/>
          <w:szCs w:val="24"/>
          <w:lang w:val="fr-FR"/>
        </w:rPr>
        <w:t xml:space="preserve"> à différentes concentrations en introduisant 1ml de cette dernière dans une série de tubes et en ajoutant 1 ml d’AlCl3 à 2%. Le blanc est représenté par l’éthanol additionné d’AlCl3.   La concentration des flavonoïdes contenus dans les extraits végétaux a été calculée en se référant à la courbe d’étalonnage à base de </w:t>
      </w:r>
      <w:r w:rsidRPr="00807BED">
        <w:rPr>
          <w:rFonts w:asciiTheme="majorBidi" w:hAnsiTheme="majorBidi" w:cstheme="majorBidi"/>
          <w:sz w:val="24"/>
          <w:szCs w:val="24"/>
          <w:lang w:val="fr-FR"/>
        </w:rPr>
        <w:t>quercetine</w:t>
      </w:r>
      <w:r w:rsidRPr="00B01966">
        <w:rPr>
          <w:rFonts w:asciiTheme="majorBidi" w:hAnsiTheme="majorBidi" w:cstheme="majorBidi"/>
          <w:sz w:val="24"/>
          <w:szCs w:val="24"/>
          <w:lang w:val="fr-FR"/>
        </w:rPr>
        <w:t xml:space="preserve"> comme standard (</w:t>
      </w:r>
      <w:r>
        <w:rPr>
          <w:rFonts w:asciiTheme="majorBidi" w:hAnsiTheme="majorBidi" w:cstheme="majorBidi"/>
          <w:sz w:val="24"/>
          <w:szCs w:val="24"/>
          <w:lang w:val="fr-FR"/>
        </w:rPr>
        <w:t>1</w:t>
      </w:r>
      <w:r w:rsidRPr="00B01966">
        <w:rPr>
          <w:rFonts w:asciiTheme="majorBidi" w:hAnsiTheme="majorBidi" w:cstheme="majorBidi"/>
          <w:sz w:val="24"/>
          <w:szCs w:val="24"/>
          <w:lang w:val="fr-FR"/>
        </w:rPr>
        <w:t>-</w:t>
      </w:r>
      <w:r>
        <w:rPr>
          <w:rFonts w:asciiTheme="majorBidi" w:hAnsiTheme="majorBidi" w:cstheme="majorBidi"/>
          <w:sz w:val="24"/>
          <w:szCs w:val="24"/>
          <w:lang w:val="fr-FR"/>
        </w:rPr>
        <w:t>40</w:t>
      </w:r>
      <w:r w:rsidRPr="00B01966">
        <w:rPr>
          <w:rFonts w:asciiTheme="majorBidi" w:hAnsiTheme="majorBidi" w:cstheme="majorBidi"/>
          <w:sz w:val="24"/>
          <w:szCs w:val="24"/>
          <w:lang w:val="fr-FR"/>
        </w:rPr>
        <w:t xml:space="preserve">μg/ml), les résultats sont exprimés en µg équivalent de </w:t>
      </w:r>
      <w:r w:rsidRPr="00807BED">
        <w:rPr>
          <w:rFonts w:asciiTheme="majorBidi" w:hAnsiTheme="majorBidi" w:cstheme="majorBidi"/>
          <w:sz w:val="24"/>
          <w:szCs w:val="24"/>
          <w:lang w:val="fr-FR"/>
        </w:rPr>
        <w:t>quercetine</w:t>
      </w:r>
      <w:r w:rsidRPr="00B01966">
        <w:rPr>
          <w:rFonts w:asciiTheme="majorBidi" w:hAnsiTheme="majorBidi" w:cstheme="majorBidi"/>
          <w:sz w:val="24"/>
          <w:szCs w:val="24"/>
          <w:lang w:val="fr-FR"/>
        </w:rPr>
        <w:t xml:space="preserve"> par mg d’extrait sec. Toutes les mesures sont répétées 3 fois.</w:t>
      </w:r>
    </w:p>
    <w:p w:rsidR="00731A4C" w:rsidRPr="00B01966" w:rsidRDefault="00731A4C" w:rsidP="00D31E39">
      <w:pPr>
        <w:pStyle w:val="3"/>
        <w:ind w:right="-1"/>
      </w:pPr>
      <w:bookmarkStart w:id="85" w:name="_Toc484417334"/>
      <w:r>
        <w:t xml:space="preserve">II.4.3. </w:t>
      </w:r>
      <w:r w:rsidRPr="00B01966">
        <w:t xml:space="preserve">Dosage des tannins </w:t>
      </w:r>
      <w:r>
        <w:t xml:space="preserve"> totaux</w:t>
      </w:r>
      <w:bookmarkEnd w:id="85"/>
    </w:p>
    <w:p w:rsidR="00731A4C" w:rsidRPr="004C5778" w:rsidRDefault="00731A4C" w:rsidP="00D31E39">
      <w:pPr>
        <w:bidi w:val="0"/>
        <w:spacing w:line="360" w:lineRule="auto"/>
        <w:ind w:right="-1" w:firstLine="567"/>
        <w:jc w:val="both"/>
        <w:rPr>
          <w:rFonts w:asciiTheme="majorBidi" w:hAnsiTheme="majorBidi" w:cstheme="majorBidi"/>
          <w:sz w:val="24"/>
          <w:szCs w:val="24"/>
          <w:lang w:val="fr-FR"/>
        </w:rPr>
      </w:pPr>
      <w:r w:rsidRPr="00B01966">
        <w:rPr>
          <w:rFonts w:asciiTheme="majorBidi" w:hAnsiTheme="majorBidi" w:cstheme="majorBidi"/>
          <w:sz w:val="24"/>
          <w:szCs w:val="24"/>
          <w:lang w:val="fr-FR"/>
        </w:rPr>
        <w:t xml:space="preserve">La détermination de tannins dans les différents extraits a été réalisée par la même méthode de Folin Ciocalteu après précipitation des tannins par la gélatine selon la procédure décrite dans </w:t>
      </w:r>
      <w:r w:rsidR="004C5778" w:rsidRPr="004C5778">
        <w:rPr>
          <w:rFonts w:asciiTheme="majorBidi" w:hAnsiTheme="majorBidi" w:cstheme="majorBidi"/>
          <w:sz w:val="24"/>
          <w:szCs w:val="24"/>
          <w:lang w:val="fr-FR"/>
        </w:rPr>
        <w:t>A</w:t>
      </w:r>
      <w:r w:rsidR="00980C31" w:rsidRPr="004C5778">
        <w:rPr>
          <w:rFonts w:asciiTheme="majorBidi" w:hAnsiTheme="majorBidi" w:cstheme="majorBidi"/>
          <w:sz w:val="24"/>
          <w:szCs w:val="24"/>
          <w:lang w:val="fr-FR"/>
        </w:rPr>
        <w:t>dewusi</w:t>
      </w:r>
      <w:r w:rsidRPr="004C5778">
        <w:rPr>
          <w:rFonts w:asciiTheme="majorBidi" w:hAnsiTheme="majorBidi" w:cstheme="majorBidi"/>
          <w:sz w:val="24"/>
          <w:szCs w:val="24"/>
          <w:lang w:val="fr-FR"/>
        </w:rPr>
        <w:t xml:space="preserve">et </w:t>
      </w:r>
      <w:r w:rsidRPr="004C5778">
        <w:rPr>
          <w:rFonts w:asciiTheme="majorBidi" w:hAnsiTheme="majorBidi" w:cstheme="majorBidi"/>
          <w:i/>
          <w:iCs/>
          <w:sz w:val="24"/>
          <w:szCs w:val="24"/>
          <w:lang w:val="fr-FR"/>
        </w:rPr>
        <w:t>al</w:t>
      </w:r>
      <w:r w:rsidRPr="004C5778">
        <w:rPr>
          <w:rFonts w:asciiTheme="majorBidi" w:hAnsiTheme="majorBidi" w:cstheme="majorBidi"/>
          <w:sz w:val="24"/>
          <w:szCs w:val="24"/>
          <w:lang w:val="fr-FR"/>
        </w:rPr>
        <w:t xml:space="preserve"> (2011</w:t>
      </w:r>
      <w:r w:rsidR="004C5778" w:rsidRPr="004C5778">
        <w:rPr>
          <w:rFonts w:asciiTheme="majorBidi" w:hAnsiTheme="majorBidi" w:cstheme="majorBidi"/>
          <w:sz w:val="24"/>
          <w:szCs w:val="24"/>
          <w:lang w:val="fr-FR"/>
        </w:rPr>
        <w:t>).</w:t>
      </w:r>
    </w:p>
    <w:p w:rsidR="00731A4C" w:rsidRDefault="00731A4C" w:rsidP="00D31E39">
      <w:pPr>
        <w:bidi w:val="0"/>
        <w:spacing w:line="360" w:lineRule="auto"/>
        <w:ind w:right="-1" w:firstLine="567"/>
        <w:jc w:val="both"/>
        <w:rPr>
          <w:rFonts w:asciiTheme="majorBidi" w:hAnsiTheme="majorBidi" w:cstheme="majorBidi"/>
          <w:sz w:val="24"/>
          <w:szCs w:val="24"/>
          <w:lang w:val="fr-FR"/>
        </w:rPr>
      </w:pPr>
      <w:r>
        <w:rPr>
          <w:rFonts w:asciiTheme="majorBidi" w:hAnsiTheme="majorBidi" w:cstheme="majorBidi"/>
          <w:sz w:val="24"/>
          <w:szCs w:val="24"/>
          <w:lang w:val="fr-FR"/>
        </w:rPr>
        <w:t>0.5ml</w:t>
      </w:r>
      <w:r w:rsidRPr="00B01966">
        <w:rPr>
          <w:rFonts w:asciiTheme="majorBidi" w:hAnsiTheme="majorBidi" w:cstheme="majorBidi"/>
          <w:sz w:val="24"/>
          <w:szCs w:val="24"/>
          <w:lang w:val="fr-FR"/>
        </w:rPr>
        <w:t xml:space="preserve"> de chaque extrait  sont homogénéisés avec </w:t>
      </w:r>
      <w:r w:rsidRPr="00870B45">
        <w:rPr>
          <w:rFonts w:asciiTheme="majorBidi" w:hAnsiTheme="majorBidi" w:cstheme="majorBidi"/>
          <w:sz w:val="24"/>
          <w:szCs w:val="24"/>
          <w:lang w:val="fr-FR"/>
        </w:rPr>
        <w:t>50mg</w:t>
      </w:r>
      <w:r w:rsidRPr="00B01966">
        <w:rPr>
          <w:rFonts w:asciiTheme="majorBidi" w:hAnsiTheme="majorBidi" w:cstheme="majorBidi"/>
          <w:sz w:val="24"/>
          <w:szCs w:val="24"/>
          <w:lang w:val="fr-FR"/>
        </w:rPr>
        <w:t xml:space="preserve">de gélatine dans </w:t>
      </w:r>
      <w:r w:rsidRPr="00870B45">
        <w:rPr>
          <w:rFonts w:asciiTheme="majorBidi" w:hAnsiTheme="majorBidi" w:cstheme="majorBidi"/>
          <w:sz w:val="24"/>
          <w:szCs w:val="24"/>
          <w:lang w:val="fr-FR"/>
        </w:rPr>
        <w:t>0.5</w:t>
      </w:r>
      <w:r>
        <w:rPr>
          <w:rFonts w:asciiTheme="majorBidi" w:hAnsiTheme="majorBidi" w:cstheme="majorBidi"/>
          <w:sz w:val="24"/>
          <w:szCs w:val="24"/>
          <w:lang w:val="fr-FR"/>
        </w:rPr>
        <w:t>ml</w:t>
      </w:r>
      <w:r w:rsidRPr="00854AF6">
        <w:rPr>
          <w:rFonts w:asciiTheme="majorBidi" w:hAnsiTheme="majorBidi" w:cstheme="majorBidi"/>
          <w:sz w:val="24"/>
          <w:szCs w:val="24"/>
          <w:lang w:val="fr-FR"/>
        </w:rPr>
        <w:t>d’eau distillée</w:t>
      </w:r>
      <w:r w:rsidRPr="00B01966">
        <w:rPr>
          <w:rFonts w:asciiTheme="majorBidi" w:hAnsiTheme="majorBidi" w:cstheme="majorBidi"/>
          <w:sz w:val="24"/>
          <w:szCs w:val="24"/>
          <w:lang w:val="fr-FR"/>
        </w:rPr>
        <w:t>, Le mélange tannin- gélatine est laissé pendant 15min à 4°c, ensuite il est bien mélangé par un vortex et filtré par papier Whatman n°1. Les composés phénoliques non adsorbés (constituant le surnageant) sont dosés par la méthode de Folin Ciocalteu comme précédemment décrit après qu’on complète le volume prélevé à partir de surnageant 150µl  à 1ml</w:t>
      </w:r>
      <w:r w:rsidRPr="00D644F7">
        <w:rPr>
          <w:rFonts w:asciiTheme="majorBidi" w:hAnsiTheme="majorBidi" w:cstheme="majorBidi"/>
          <w:sz w:val="24"/>
          <w:szCs w:val="24"/>
          <w:lang w:val="fr-FR"/>
        </w:rPr>
        <w:t>. (150 µl de surnageant est mélangée avec  850 µl de l'eau distillée; et on prendre 200 µl avec 1ml de folin et 0.8 ml de bicarbonate de sodium).</w:t>
      </w:r>
      <w:r w:rsidRPr="00B01966">
        <w:rPr>
          <w:rFonts w:asciiTheme="majorBidi" w:hAnsiTheme="majorBidi" w:cstheme="majorBidi"/>
          <w:sz w:val="24"/>
          <w:szCs w:val="24"/>
          <w:lang w:val="fr-FR"/>
        </w:rPr>
        <w:t xml:space="preserve"> Les valeurs obtenues sont soustraites de la teneur en polyphénols totaux  et exprimé en µg équivalent d’acide gallique par mg d'extrait.</w:t>
      </w:r>
    </w:p>
    <w:p w:rsidR="001D7A2A" w:rsidRDefault="001D7A2A" w:rsidP="00D31E39">
      <w:pPr>
        <w:bidi w:val="0"/>
        <w:spacing w:line="360" w:lineRule="auto"/>
        <w:ind w:right="-1"/>
        <w:jc w:val="both"/>
        <w:rPr>
          <w:rFonts w:asciiTheme="majorBidi" w:hAnsiTheme="majorBidi" w:cstheme="majorBidi"/>
          <w:sz w:val="24"/>
          <w:szCs w:val="24"/>
          <w:lang w:val="fr-FR"/>
        </w:rPr>
      </w:pPr>
    </w:p>
    <w:p w:rsidR="00731A4C" w:rsidRPr="00904A55" w:rsidRDefault="00731A4C" w:rsidP="00D31E39">
      <w:pPr>
        <w:pStyle w:val="3"/>
        <w:ind w:right="-1"/>
      </w:pPr>
      <w:bookmarkStart w:id="86" w:name="_Toc484417335"/>
      <w:r>
        <w:t>II.4.4.</w:t>
      </w:r>
      <w:r w:rsidRPr="00904A55">
        <w:t xml:space="preserve">Dosage des </w:t>
      </w:r>
      <w:r w:rsidR="00B66676">
        <w:t>t</w:t>
      </w:r>
      <w:r w:rsidRPr="00904A55">
        <w:t>an</w:t>
      </w:r>
      <w:r w:rsidR="00B66676">
        <w:t>n</w:t>
      </w:r>
      <w:r w:rsidRPr="00904A55">
        <w:t>ins condensés</w:t>
      </w:r>
      <w:bookmarkEnd w:id="86"/>
    </w:p>
    <w:p w:rsidR="00731A4C" w:rsidRPr="004C5778" w:rsidRDefault="00731A4C" w:rsidP="00D31E39">
      <w:pPr>
        <w:bidi w:val="0"/>
        <w:spacing w:line="360" w:lineRule="auto"/>
        <w:ind w:right="-1" w:firstLine="567"/>
        <w:jc w:val="both"/>
        <w:rPr>
          <w:rFonts w:asciiTheme="majorBidi" w:hAnsiTheme="majorBidi" w:cstheme="majorBidi"/>
          <w:sz w:val="24"/>
          <w:szCs w:val="24"/>
          <w:lang w:val="fr-FR"/>
        </w:rPr>
      </w:pPr>
      <w:r w:rsidRPr="00904A55">
        <w:rPr>
          <w:rFonts w:ascii="Times New Roman" w:eastAsia="Times New Roman" w:hAnsi="Times New Roman" w:cs="Times New Roman"/>
          <w:sz w:val="24"/>
          <w:szCs w:val="24"/>
          <w:lang w:val="fr-FR"/>
        </w:rPr>
        <w:lastRenderedPageBreak/>
        <w:t>Les tanins condensés sont déterminés par la méthode à la vanilline en milieu acide</w:t>
      </w:r>
      <w:r w:rsidRPr="004C5778">
        <w:rPr>
          <w:rFonts w:ascii="Times New Roman" w:eastAsia="Times New Roman" w:hAnsi="Times New Roman" w:cs="Times New Roman"/>
          <w:sz w:val="24"/>
          <w:szCs w:val="24"/>
          <w:lang w:val="fr-FR"/>
        </w:rPr>
        <w:t>(</w:t>
      </w:r>
      <w:r w:rsidR="004C5778" w:rsidRPr="004C5778">
        <w:rPr>
          <w:rFonts w:asciiTheme="majorBidi" w:hAnsiTheme="majorBidi" w:cstheme="majorBidi"/>
          <w:sz w:val="24"/>
          <w:szCs w:val="24"/>
          <w:lang w:val="fr-FR"/>
        </w:rPr>
        <w:t>B</w:t>
      </w:r>
      <w:r w:rsidR="00980C31" w:rsidRPr="004C5778">
        <w:rPr>
          <w:rFonts w:asciiTheme="majorBidi" w:hAnsiTheme="majorBidi" w:cstheme="majorBidi"/>
          <w:sz w:val="24"/>
          <w:szCs w:val="24"/>
          <w:lang w:val="fr-FR"/>
        </w:rPr>
        <w:t>a</w:t>
      </w:r>
      <w:r w:rsidRPr="004C5778">
        <w:rPr>
          <w:rFonts w:ascii="Times New Roman" w:eastAsia="Times New Roman" w:hAnsi="Times New Roman" w:cs="Times New Roman"/>
          <w:sz w:val="24"/>
          <w:szCs w:val="24"/>
          <w:lang w:val="fr-FR"/>
        </w:rPr>
        <w:t> </w:t>
      </w:r>
      <w:r w:rsidR="004C5778" w:rsidRPr="004C5778">
        <w:rPr>
          <w:rFonts w:ascii="Times New Roman" w:eastAsia="Times New Roman" w:hAnsi="Times New Roman" w:cs="Times New Roman"/>
          <w:sz w:val="24"/>
          <w:szCs w:val="24"/>
          <w:lang w:val="fr-FR"/>
        </w:rPr>
        <w:t>et</w:t>
      </w:r>
      <w:r w:rsidRPr="004C5778">
        <w:rPr>
          <w:rFonts w:ascii="Times New Roman" w:eastAsia="Times New Roman" w:hAnsi="Times New Roman" w:cs="Times New Roman"/>
          <w:i/>
          <w:iCs/>
          <w:sz w:val="24"/>
          <w:szCs w:val="24"/>
          <w:lang w:val="fr-FR"/>
        </w:rPr>
        <w:t>al., </w:t>
      </w:r>
      <w:r w:rsidRPr="004C5778">
        <w:rPr>
          <w:rFonts w:ascii="Times New Roman" w:eastAsia="Times New Roman" w:hAnsi="Times New Roman" w:cs="Times New Roman"/>
          <w:sz w:val="24"/>
          <w:szCs w:val="24"/>
          <w:lang w:val="fr-FR"/>
        </w:rPr>
        <w:t>2010).</w:t>
      </w:r>
      <w:r w:rsidRPr="00904A55">
        <w:rPr>
          <w:rFonts w:ascii="Times New Roman" w:eastAsia="Times New Roman" w:hAnsi="Times New Roman" w:cs="Times New Roman"/>
          <w:b/>
          <w:bCs/>
          <w:sz w:val="24"/>
          <w:szCs w:val="24"/>
          <w:lang w:val="fr-FR"/>
        </w:rPr>
        <w:t> </w:t>
      </w:r>
      <w:r w:rsidRPr="00904A55">
        <w:rPr>
          <w:rFonts w:ascii="Times New Roman" w:eastAsia="Times New Roman" w:hAnsi="Times New Roman" w:cs="Times New Roman"/>
          <w:sz w:val="24"/>
          <w:szCs w:val="24"/>
          <w:lang w:val="fr-FR"/>
        </w:rPr>
        <w:t>Cette méthode est basée sur la capacité de la vanilline à réagir avec les unités des tanins condensés en présence d’acide pour produire un complexe coloré mesuré à500 nm. La réactivité de la vanilline avec les tanins n’implique que la première unité du polymère. Les quantités des tannins sont estimées en utilisant la méthode de vanilline décrite par </w:t>
      </w:r>
      <w:r w:rsidR="004C5778" w:rsidRPr="004C5778">
        <w:rPr>
          <w:rFonts w:ascii="Times New Roman" w:eastAsia="Times New Roman" w:hAnsi="Times New Roman" w:cs="Times New Roman"/>
          <w:sz w:val="24"/>
          <w:szCs w:val="24"/>
          <w:lang w:val="fr-FR"/>
        </w:rPr>
        <w:t>J</w:t>
      </w:r>
      <w:r w:rsidR="00980C31" w:rsidRPr="004C5778">
        <w:rPr>
          <w:rFonts w:ascii="Times New Roman" w:eastAsia="Times New Roman" w:hAnsi="Times New Roman" w:cs="Times New Roman"/>
          <w:sz w:val="24"/>
          <w:szCs w:val="24"/>
          <w:lang w:val="fr-FR"/>
        </w:rPr>
        <w:t xml:space="preserve">ulkunen-titto </w:t>
      </w:r>
      <w:r w:rsidR="004C5778" w:rsidRPr="004C5778">
        <w:rPr>
          <w:rFonts w:ascii="Times New Roman" w:eastAsia="Times New Roman" w:hAnsi="Times New Roman" w:cs="Times New Roman"/>
          <w:sz w:val="24"/>
          <w:szCs w:val="24"/>
          <w:lang w:val="fr-FR"/>
        </w:rPr>
        <w:t>(1985).</w:t>
      </w:r>
    </w:p>
    <w:p w:rsidR="00731A4C" w:rsidRPr="00904A55" w:rsidRDefault="00731A4C" w:rsidP="00D31E39">
      <w:pPr>
        <w:bidi w:val="0"/>
        <w:spacing w:line="360" w:lineRule="auto"/>
        <w:ind w:right="-1"/>
        <w:jc w:val="both"/>
        <w:rPr>
          <w:rFonts w:asciiTheme="majorBidi" w:hAnsiTheme="majorBidi" w:cstheme="majorBidi"/>
          <w:b/>
          <w:bCs/>
          <w:sz w:val="24"/>
          <w:szCs w:val="24"/>
          <w:lang w:val="fr-FR"/>
        </w:rPr>
      </w:pPr>
      <w:r w:rsidRPr="00904A55">
        <w:rPr>
          <w:rFonts w:ascii="Times New Roman" w:eastAsia="Times New Roman" w:hAnsi="Times New Roman" w:cs="Times New Roman"/>
          <w:sz w:val="24"/>
          <w:szCs w:val="24"/>
          <w:lang w:val="fr-FR"/>
        </w:rPr>
        <w:t xml:space="preserve">       Un volume de 50 </w:t>
      </w:r>
      <w:r w:rsidRPr="00904A55">
        <w:rPr>
          <w:rFonts w:ascii="Times New Roman" w:eastAsia="Times New Roman" w:hAnsi="Times New Roman" w:cs="Times New Roman"/>
          <w:sz w:val="24"/>
          <w:szCs w:val="24"/>
        </w:rPr>
        <w:t>μ</w:t>
      </w:r>
      <w:r w:rsidRPr="00904A55">
        <w:rPr>
          <w:rFonts w:ascii="Times New Roman" w:eastAsia="Times New Roman" w:hAnsi="Times New Roman" w:cs="Times New Roman"/>
          <w:sz w:val="24"/>
          <w:szCs w:val="24"/>
          <w:lang w:val="fr-FR"/>
        </w:rPr>
        <w:t xml:space="preserve">l de l’extrait brut est ajouté à 1500 </w:t>
      </w:r>
      <w:r w:rsidRPr="00904A55">
        <w:rPr>
          <w:rFonts w:ascii="Times New Roman" w:eastAsia="Times New Roman" w:hAnsi="Times New Roman" w:cs="Times New Roman"/>
          <w:sz w:val="24"/>
          <w:szCs w:val="24"/>
        </w:rPr>
        <w:t>μ</w:t>
      </w:r>
      <w:r w:rsidRPr="00904A55">
        <w:rPr>
          <w:rFonts w:ascii="Times New Roman" w:eastAsia="Times New Roman" w:hAnsi="Times New Roman" w:cs="Times New Roman"/>
          <w:sz w:val="24"/>
          <w:szCs w:val="24"/>
          <w:lang w:val="fr-FR"/>
        </w:rPr>
        <w:t xml:space="preserve">l de la solution vanilline/méthanol(4%, m/v) puis mélangé à l’aide d’un vortex. Ensuite, 750 </w:t>
      </w:r>
      <w:r w:rsidRPr="00904A55">
        <w:rPr>
          <w:rFonts w:ascii="Times New Roman" w:eastAsia="Times New Roman" w:hAnsi="Times New Roman" w:cs="Times New Roman"/>
          <w:sz w:val="24"/>
          <w:szCs w:val="24"/>
        </w:rPr>
        <w:t>μ</w:t>
      </w:r>
      <w:r w:rsidRPr="00904A55">
        <w:rPr>
          <w:rFonts w:ascii="Times New Roman" w:eastAsia="Times New Roman" w:hAnsi="Times New Roman" w:cs="Times New Roman"/>
          <w:sz w:val="24"/>
          <w:szCs w:val="24"/>
          <w:lang w:val="fr-FR"/>
        </w:rPr>
        <w:t>l de l’acide chlorhydrique concentré (HCl) est additionné. Le mélange obtenu est laissé réagir à la température ambiante pendant 20 min. L’absorbance est mesuré à 550 nm contre un blanc à l’aide d’unspectophotomètre UV/VIS.</w:t>
      </w:r>
    </w:p>
    <w:p w:rsidR="00731A4C" w:rsidRPr="00904A55" w:rsidRDefault="00731A4C" w:rsidP="00D31E39">
      <w:pPr>
        <w:bidi w:val="0"/>
        <w:spacing w:line="360" w:lineRule="auto"/>
        <w:ind w:right="-1"/>
        <w:jc w:val="both"/>
        <w:rPr>
          <w:rFonts w:asciiTheme="majorBidi" w:hAnsiTheme="majorBidi" w:cstheme="majorBidi"/>
          <w:b/>
          <w:bCs/>
          <w:sz w:val="24"/>
          <w:szCs w:val="24"/>
          <w:lang w:val="fr-FR"/>
        </w:rPr>
      </w:pPr>
      <w:r w:rsidRPr="00904A55">
        <w:rPr>
          <w:rFonts w:ascii="Times New Roman" w:eastAsia="Times New Roman" w:hAnsi="Times New Roman" w:cs="Times New Roman"/>
          <w:sz w:val="24"/>
          <w:szCs w:val="24"/>
          <w:lang w:val="fr-FR"/>
        </w:rPr>
        <w:t>Une courbe d’étalonnage est réalisée en parallèle dans les mêmes conditions opératoires en utilisant de la catéchinecomme contrôle positif.</w:t>
      </w:r>
    </w:p>
    <w:p w:rsidR="00731A4C" w:rsidRPr="00B01966" w:rsidRDefault="00731A4C" w:rsidP="00D31E39">
      <w:pPr>
        <w:pStyle w:val="2"/>
        <w:ind w:right="-1"/>
      </w:pPr>
      <w:bookmarkStart w:id="87" w:name="_Toc484417336"/>
      <w:r>
        <w:t>II.5.</w:t>
      </w:r>
      <w:r w:rsidRPr="00B01966">
        <w:t>Evaluation de l’activité antioxydant</w:t>
      </w:r>
      <w:r w:rsidR="00B212D8">
        <w:t>e</w:t>
      </w:r>
      <w:bookmarkEnd w:id="87"/>
    </w:p>
    <w:p w:rsidR="00731A4C" w:rsidRDefault="00731A4C" w:rsidP="00D31E39">
      <w:pPr>
        <w:pStyle w:val="3"/>
        <w:ind w:right="-1"/>
      </w:pPr>
      <w:bookmarkStart w:id="88" w:name="_Toc484417337"/>
      <w:r>
        <w:t xml:space="preserve">II.5.1. </w:t>
      </w:r>
      <w:r w:rsidRPr="00B01966">
        <w:t>Test de phosphomolybdate (PM)</w:t>
      </w:r>
      <w:bookmarkEnd w:id="88"/>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B01966">
        <w:rPr>
          <w:rFonts w:asciiTheme="majorBidi" w:hAnsiTheme="majorBidi" w:cstheme="majorBidi"/>
          <w:sz w:val="24"/>
          <w:szCs w:val="24"/>
          <w:lang w:val="fr-FR"/>
        </w:rPr>
        <w:t xml:space="preserve">Le test du pouvoir réducteur du phosphomolybdate est un essai direct qu’on emploi principalement pour mesurer la puissance des antioxydants non enzymatiques. Il repose sur la réduction des molybdates en molybdène en présence des extraits en donnant une coloration verte détectable par l’UV à une longueur d’onde de 695nm </w:t>
      </w:r>
      <w:r w:rsidRPr="004C5778">
        <w:rPr>
          <w:rFonts w:asciiTheme="majorBidi" w:hAnsiTheme="majorBidi" w:cstheme="majorBidi"/>
          <w:sz w:val="24"/>
          <w:szCs w:val="24"/>
          <w:lang w:val="fr-FR"/>
        </w:rPr>
        <w:t>(</w:t>
      </w:r>
      <w:r w:rsidR="004C5778" w:rsidRPr="004C5778">
        <w:rPr>
          <w:rFonts w:asciiTheme="majorBidi" w:hAnsiTheme="majorBidi" w:cstheme="majorBidi"/>
          <w:sz w:val="24"/>
          <w:szCs w:val="24"/>
          <w:lang w:val="fr-FR"/>
        </w:rPr>
        <w:t>P</w:t>
      </w:r>
      <w:r w:rsidR="00980C31" w:rsidRPr="004C5778">
        <w:rPr>
          <w:rFonts w:asciiTheme="majorBidi" w:hAnsiTheme="majorBidi" w:cstheme="majorBidi"/>
          <w:sz w:val="24"/>
          <w:szCs w:val="24"/>
          <w:lang w:val="fr-FR"/>
        </w:rPr>
        <w:t>rieto</w:t>
      </w:r>
      <w:r w:rsidRPr="004C5778">
        <w:rPr>
          <w:rFonts w:asciiTheme="majorBidi" w:hAnsiTheme="majorBidi" w:cstheme="majorBidi"/>
          <w:sz w:val="24"/>
          <w:szCs w:val="24"/>
          <w:lang w:val="fr-FR"/>
        </w:rPr>
        <w:t xml:space="preserve">et </w:t>
      </w:r>
      <w:r w:rsidRPr="004C5778">
        <w:rPr>
          <w:rFonts w:asciiTheme="majorBidi" w:hAnsiTheme="majorBidi" w:cstheme="majorBidi"/>
          <w:i/>
          <w:iCs/>
          <w:sz w:val="24"/>
          <w:szCs w:val="24"/>
          <w:lang w:val="fr-FR"/>
        </w:rPr>
        <w:t>al</w:t>
      </w:r>
      <w:r w:rsidRPr="004C5778">
        <w:rPr>
          <w:rFonts w:asciiTheme="majorBidi" w:hAnsiTheme="majorBidi" w:cstheme="majorBidi"/>
          <w:sz w:val="24"/>
          <w:szCs w:val="24"/>
          <w:lang w:val="fr-FR"/>
        </w:rPr>
        <w:t>., 1999).</w:t>
      </w:r>
    </w:p>
    <w:p w:rsidR="00731A4C" w:rsidRDefault="00731A4C" w:rsidP="00D31E39">
      <w:pPr>
        <w:bidi w:val="0"/>
        <w:spacing w:line="360" w:lineRule="auto"/>
        <w:ind w:right="-1"/>
        <w:jc w:val="both"/>
        <w:rPr>
          <w:rFonts w:asciiTheme="majorBidi" w:hAnsiTheme="majorBidi" w:cstheme="majorBidi"/>
          <w:sz w:val="24"/>
          <w:szCs w:val="24"/>
          <w:lang w:val="fr-FR"/>
        </w:rPr>
      </w:pPr>
      <w:r w:rsidRPr="00B01966">
        <w:rPr>
          <w:rFonts w:asciiTheme="majorBidi" w:hAnsiTheme="majorBidi" w:cstheme="majorBidi"/>
          <w:sz w:val="24"/>
          <w:szCs w:val="24"/>
          <w:lang w:val="fr-FR"/>
        </w:rPr>
        <w:t xml:space="preserve">Mettre 1ml de chaque solution d’extrait végétal dans un tube à essai; Ajouter 1 ml de </w:t>
      </w:r>
      <w:r w:rsidRPr="00D644F7">
        <w:rPr>
          <w:rFonts w:asciiTheme="majorBidi" w:hAnsiTheme="majorBidi" w:cstheme="majorBidi"/>
          <w:sz w:val="24"/>
          <w:szCs w:val="24"/>
          <w:lang w:val="fr-FR"/>
        </w:rPr>
        <w:t>solution de molybdate</w:t>
      </w:r>
      <w:r w:rsidRPr="00B01966">
        <w:rPr>
          <w:rFonts w:asciiTheme="majorBidi" w:hAnsiTheme="majorBidi" w:cstheme="majorBidi"/>
          <w:sz w:val="24"/>
          <w:szCs w:val="24"/>
          <w:lang w:val="fr-FR"/>
        </w:rPr>
        <w:t xml:space="preserve"> et  incuber le mélange dans un bain marie à une température de 95°C pendant 90min. après on le laisse refroidir à température ambiante, puis on mesure l’absorbance à une longueur d’onde égale à 695nm.</w:t>
      </w:r>
    </w:p>
    <w:p w:rsidR="00731A4C" w:rsidRPr="00AD4E3A" w:rsidRDefault="00731A4C" w:rsidP="00D31E39">
      <w:pPr>
        <w:bidi w:val="0"/>
        <w:spacing w:line="360" w:lineRule="auto"/>
        <w:ind w:right="-1"/>
        <w:jc w:val="both"/>
        <w:rPr>
          <w:rFonts w:asciiTheme="majorBidi" w:hAnsiTheme="majorBidi" w:cstheme="majorBidi"/>
          <w:b/>
          <w:bCs/>
          <w:sz w:val="24"/>
          <w:szCs w:val="24"/>
          <w:lang w:val="fr-FR"/>
        </w:rPr>
      </w:pPr>
      <w:r w:rsidRPr="00B01966">
        <w:rPr>
          <w:rFonts w:asciiTheme="majorBidi" w:hAnsiTheme="majorBidi" w:cstheme="majorBidi"/>
          <w:sz w:val="24"/>
          <w:szCs w:val="24"/>
          <w:lang w:val="fr-FR"/>
        </w:rPr>
        <w:t xml:space="preserve">Les différents extraits ont été traités de la même façon  et pour tracer la courbe d’étalonnage </w:t>
      </w:r>
      <w:r w:rsidRPr="002B673D">
        <w:rPr>
          <w:rFonts w:asciiTheme="majorBidi" w:hAnsiTheme="majorBidi" w:cstheme="majorBidi"/>
          <w:sz w:val="24"/>
          <w:szCs w:val="24"/>
          <w:lang w:val="fr-FR"/>
        </w:rPr>
        <w:t>(annexe)</w:t>
      </w:r>
      <w:r w:rsidRPr="00B01966">
        <w:rPr>
          <w:rFonts w:asciiTheme="majorBidi" w:hAnsiTheme="majorBidi" w:cstheme="majorBidi"/>
          <w:sz w:val="24"/>
          <w:szCs w:val="24"/>
          <w:lang w:val="fr-FR"/>
        </w:rPr>
        <w:t xml:space="preserve"> en prenant l’acide ascorbique comme un standard comparatif à différentes concentrations </w:t>
      </w:r>
      <w:r w:rsidRPr="004B7F37">
        <w:rPr>
          <w:rFonts w:asciiTheme="majorBidi" w:hAnsiTheme="majorBidi" w:cstheme="majorBidi"/>
          <w:sz w:val="24"/>
          <w:szCs w:val="24"/>
          <w:lang w:val="fr-FR"/>
        </w:rPr>
        <w:t>(0.1-1mg/ml).</w:t>
      </w:r>
      <w:r w:rsidRPr="00B01966">
        <w:rPr>
          <w:rFonts w:asciiTheme="majorBidi" w:hAnsiTheme="majorBidi" w:cstheme="majorBidi"/>
          <w:sz w:val="24"/>
          <w:szCs w:val="24"/>
          <w:lang w:val="fr-FR"/>
        </w:rPr>
        <w:t xml:space="preserve"> Le test est répété 3 fois </w:t>
      </w:r>
      <w:r w:rsidRPr="004C5778">
        <w:rPr>
          <w:rFonts w:asciiTheme="majorBidi" w:hAnsiTheme="majorBidi" w:cstheme="majorBidi"/>
          <w:sz w:val="24"/>
          <w:szCs w:val="24"/>
          <w:lang w:val="fr-FR"/>
        </w:rPr>
        <w:t>(</w:t>
      </w:r>
      <w:r w:rsidR="004C5778" w:rsidRPr="004C5778">
        <w:rPr>
          <w:rFonts w:asciiTheme="majorBidi" w:hAnsiTheme="majorBidi" w:cstheme="majorBidi"/>
          <w:sz w:val="24"/>
          <w:szCs w:val="24"/>
          <w:lang w:val="fr-FR"/>
        </w:rPr>
        <w:t>J</w:t>
      </w:r>
      <w:r w:rsidR="00980C31" w:rsidRPr="004C5778">
        <w:rPr>
          <w:rFonts w:asciiTheme="majorBidi" w:hAnsiTheme="majorBidi" w:cstheme="majorBidi"/>
          <w:sz w:val="24"/>
          <w:szCs w:val="24"/>
          <w:lang w:val="fr-FR"/>
        </w:rPr>
        <w:t>ayaprakasha</w:t>
      </w:r>
      <w:r w:rsidRPr="004C5778">
        <w:rPr>
          <w:rFonts w:asciiTheme="majorBidi" w:hAnsiTheme="majorBidi" w:cstheme="majorBidi"/>
          <w:sz w:val="24"/>
          <w:szCs w:val="24"/>
          <w:lang w:val="fr-FR"/>
        </w:rPr>
        <w:t xml:space="preserve">et </w:t>
      </w:r>
      <w:r w:rsidRPr="004C5778">
        <w:rPr>
          <w:rFonts w:asciiTheme="majorBidi" w:hAnsiTheme="majorBidi" w:cstheme="majorBidi"/>
          <w:i/>
          <w:iCs/>
          <w:sz w:val="24"/>
          <w:szCs w:val="24"/>
          <w:lang w:val="fr-FR"/>
        </w:rPr>
        <w:t>al</w:t>
      </w:r>
      <w:r w:rsidRPr="004C5778">
        <w:rPr>
          <w:rFonts w:asciiTheme="majorBidi" w:hAnsiTheme="majorBidi" w:cstheme="majorBidi"/>
          <w:sz w:val="24"/>
          <w:szCs w:val="24"/>
          <w:lang w:val="fr-FR"/>
        </w:rPr>
        <w:t>., 2006).</w:t>
      </w:r>
    </w:p>
    <w:p w:rsidR="00980C31" w:rsidRPr="00D55991" w:rsidRDefault="00980C31" w:rsidP="00D55991">
      <w:pPr>
        <w:rPr>
          <w:lang w:val="fr-FR"/>
        </w:rPr>
      </w:pPr>
    </w:p>
    <w:p w:rsidR="006525E2" w:rsidRPr="00D55991" w:rsidRDefault="006525E2" w:rsidP="00D55991">
      <w:pPr>
        <w:rPr>
          <w:lang w:val="fr-FR"/>
        </w:rPr>
      </w:pPr>
    </w:p>
    <w:p w:rsidR="0070428A" w:rsidRDefault="0070428A" w:rsidP="00D31E39">
      <w:pPr>
        <w:pStyle w:val="3"/>
        <w:ind w:right="-1"/>
      </w:pPr>
      <w:bookmarkStart w:id="89" w:name="_Toc484417338"/>
    </w:p>
    <w:p w:rsidR="00731A4C" w:rsidRPr="00025106" w:rsidRDefault="00731A4C" w:rsidP="00D31E39">
      <w:pPr>
        <w:pStyle w:val="3"/>
        <w:ind w:right="-1"/>
      </w:pPr>
      <w:r>
        <w:t>II.5.2.</w:t>
      </w:r>
      <w:r w:rsidRPr="00025106">
        <w:t>Test du DPPH (diphenylpyryl-hydrazyl)</w:t>
      </w:r>
      <w:bookmarkEnd w:id="89"/>
    </w:p>
    <w:p w:rsidR="00731A4C" w:rsidRDefault="00731A4C" w:rsidP="009E77A7">
      <w:pPr>
        <w:bidi w:val="0"/>
        <w:spacing w:line="360" w:lineRule="auto"/>
        <w:ind w:right="-1" w:firstLine="567"/>
        <w:jc w:val="both"/>
        <w:rPr>
          <w:rFonts w:asciiTheme="majorBidi" w:hAnsiTheme="majorBidi" w:cstheme="majorBidi"/>
          <w:sz w:val="24"/>
          <w:szCs w:val="24"/>
          <w:lang w:val="fr-FR"/>
        </w:rPr>
      </w:pPr>
      <w:r w:rsidRPr="00B01966">
        <w:rPr>
          <w:rFonts w:asciiTheme="majorBidi" w:hAnsiTheme="majorBidi" w:cstheme="majorBidi"/>
          <w:sz w:val="24"/>
          <w:szCs w:val="24"/>
          <w:lang w:val="fr-FR"/>
        </w:rPr>
        <w:lastRenderedPageBreak/>
        <w:t>Lorsqu'une solution de DPPH (de couleur violette initialement) est mélangée avec celle d'une substance qui peut donner un atome d'hydrogène, alors cela donne naissance à la forme réduite (2) avec la perte de la couleur violette (bien qu'il y aurait devrait être une couleur jaune pâle résiduelle). Représentant le radical par Z</w:t>
      </w:r>
      <w:r w:rsidRPr="00785355">
        <w:rPr>
          <w:rFonts w:asciiTheme="majorBidi" w:hAnsiTheme="majorBidi" w:cstheme="majorBidi"/>
          <w:sz w:val="24"/>
          <w:szCs w:val="24"/>
          <w:vertAlign w:val="superscript"/>
          <w:lang w:val="fr-FR"/>
        </w:rPr>
        <w:t>•</w:t>
      </w:r>
      <w:r w:rsidRPr="00B01966">
        <w:rPr>
          <w:rFonts w:asciiTheme="majorBidi" w:hAnsiTheme="majorBidi" w:cstheme="majorBidi"/>
          <w:sz w:val="24"/>
          <w:szCs w:val="24"/>
          <w:lang w:val="fr-FR"/>
        </w:rPr>
        <w:t xml:space="preserve"> et la molécule donneuse par AH, la réaction primaire est Z</w:t>
      </w:r>
      <w:r w:rsidRPr="00E4499D">
        <w:rPr>
          <w:rFonts w:asciiTheme="majorBidi" w:hAnsiTheme="majorBidi" w:cstheme="majorBidi"/>
          <w:sz w:val="24"/>
          <w:szCs w:val="24"/>
          <w:vertAlign w:val="superscript"/>
          <w:lang w:val="fr-FR"/>
        </w:rPr>
        <w:t>•</w:t>
      </w:r>
      <w:r w:rsidRPr="00B01966">
        <w:rPr>
          <w:rFonts w:asciiTheme="majorBidi" w:hAnsiTheme="majorBidi" w:cstheme="majorBidi"/>
          <w:sz w:val="24"/>
          <w:szCs w:val="24"/>
          <w:lang w:val="fr-FR"/>
        </w:rPr>
        <w:t xml:space="preserve"> + AH = ZH + A</w:t>
      </w:r>
      <w:r w:rsidRPr="00E4499D">
        <w:rPr>
          <w:rFonts w:asciiTheme="majorBidi" w:hAnsiTheme="majorBidi" w:cstheme="majorBidi"/>
          <w:sz w:val="24"/>
          <w:szCs w:val="24"/>
          <w:vertAlign w:val="superscript"/>
          <w:lang w:val="fr-FR"/>
        </w:rPr>
        <w:t>•</w:t>
      </w:r>
      <w:r w:rsidRPr="00B01966">
        <w:rPr>
          <w:rFonts w:asciiTheme="majorBidi" w:hAnsiTheme="majorBidi" w:cstheme="majorBidi"/>
          <w:sz w:val="24"/>
          <w:szCs w:val="24"/>
          <w:lang w:val="fr-FR"/>
        </w:rPr>
        <w:t xml:space="preserve">  (figure 16).                </w:t>
      </w:r>
    </w:p>
    <w:p w:rsidR="00D321BE" w:rsidRPr="004C5778" w:rsidRDefault="00731A4C" w:rsidP="009E77A7">
      <w:pPr>
        <w:bidi w:val="0"/>
        <w:spacing w:line="360" w:lineRule="auto"/>
        <w:ind w:right="-1" w:firstLine="567"/>
        <w:jc w:val="both"/>
        <w:rPr>
          <w:rFonts w:asciiTheme="majorBidi" w:hAnsiTheme="majorBidi" w:cstheme="majorBidi"/>
          <w:sz w:val="24"/>
          <w:szCs w:val="24"/>
          <w:lang w:val="fr-FR"/>
        </w:rPr>
      </w:pPr>
      <w:r w:rsidRPr="00B01966">
        <w:rPr>
          <w:rFonts w:asciiTheme="majorBidi" w:hAnsiTheme="majorBidi" w:cstheme="majorBidi"/>
          <w:sz w:val="24"/>
          <w:szCs w:val="24"/>
          <w:lang w:val="fr-FR"/>
        </w:rPr>
        <w:t>Où ZH est la forme réduite et A</w:t>
      </w:r>
      <w:r w:rsidRPr="001F391A">
        <w:rPr>
          <w:rFonts w:asciiTheme="majorBidi" w:hAnsiTheme="majorBidi" w:cstheme="majorBidi"/>
          <w:sz w:val="24"/>
          <w:szCs w:val="24"/>
          <w:vertAlign w:val="superscript"/>
          <w:lang w:val="fr-FR"/>
        </w:rPr>
        <w:t>•</w:t>
      </w:r>
      <w:r w:rsidRPr="00B01966">
        <w:rPr>
          <w:rFonts w:asciiTheme="majorBidi" w:hAnsiTheme="majorBidi" w:cstheme="majorBidi"/>
          <w:sz w:val="24"/>
          <w:szCs w:val="24"/>
          <w:lang w:val="fr-FR"/>
        </w:rPr>
        <w:t xml:space="preserve"> des radicaux libres produit dans cette première étape. Ce dernier radical sera ensuite soumis à d'autres réactions qui contrôlent la stœchiométrie globale, qui est le nombre de molécules de DPPH réduites (décolorée) par une molécule du réducteur </w:t>
      </w:r>
      <w:r w:rsidR="004C5778" w:rsidRPr="004C5778">
        <w:rPr>
          <w:rFonts w:asciiTheme="majorBidi" w:hAnsiTheme="majorBidi" w:cstheme="majorBidi"/>
          <w:sz w:val="24"/>
          <w:szCs w:val="24"/>
          <w:lang w:val="fr-FR"/>
        </w:rPr>
        <w:t>(M</w:t>
      </w:r>
      <w:r w:rsidR="00980C31" w:rsidRPr="004C5778">
        <w:rPr>
          <w:rFonts w:asciiTheme="majorBidi" w:hAnsiTheme="majorBidi" w:cstheme="majorBidi"/>
          <w:sz w:val="24"/>
          <w:szCs w:val="24"/>
          <w:lang w:val="fr-FR"/>
        </w:rPr>
        <w:t>olyneux</w:t>
      </w:r>
      <w:r w:rsidR="004C5778" w:rsidRPr="004C5778">
        <w:rPr>
          <w:rFonts w:asciiTheme="majorBidi" w:hAnsiTheme="majorBidi" w:cstheme="majorBidi"/>
          <w:sz w:val="24"/>
          <w:szCs w:val="24"/>
          <w:lang w:val="fr-FR"/>
        </w:rPr>
        <w:t xml:space="preserve">, 2004). </w:t>
      </w:r>
    </w:p>
    <w:p w:rsidR="00D321BE" w:rsidRDefault="00D321BE" w:rsidP="00D31E39">
      <w:pPr>
        <w:keepNext/>
        <w:bidi w:val="0"/>
        <w:spacing w:line="360" w:lineRule="auto"/>
        <w:ind w:right="-1"/>
        <w:jc w:val="both"/>
      </w:pPr>
      <w:r>
        <w:rPr>
          <w:rFonts w:asciiTheme="majorBidi" w:hAnsiTheme="majorBidi" w:cstheme="majorBidi"/>
          <w:noProof/>
          <w:sz w:val="24"/>
          <w:szCs w:val="24"/>
        </w:rPr>
        <w:drawing>
          <wp:inline distT="0" distB="0" distL="0" distR="0">
            <wp:extent cx="5266690" cy="1633855"/>
            <wp:effectExtent l="76200" t="76200" r="105410" b="118745"/>
            <wp:docPr id="6" name="صورة 3" descr="C:\Users\KERIM\AppData\Local\Microsoft\Windows\INetCache\Content.Word\17-04-2017 10-52-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ERIM\AppData\Local\Microsoft\Windows\INetCache\Content.Word\17-04-2017 10-52-53.jpg"/>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66690" cy="16338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31A4C" w:rsidRPr="004C5778" w:rsidRDefault="00D321BE" w:rsidP="00D31E39">
      <w:pPr>
        <w:pStyle w:val="ab"/>
        <w:ind w:right="-1"/>
        <w:rPr>
          <w:b w:val="0"/>
          <w:bCs w:val="0"/>
          <w:rtl/>
          <w:lang w:val="fr-FR"/>
        </w:rPr>
      </w:pPr>
      <w:bookmarkStart w:id="90" w:name="_Toc482707161"/>
      <w:r w:rsidRPr="004C5778">
        <w:rPr>
          <w:lang w:val="fr-FR"/>
        </w:rPr>
        <w:t xml:space="preserve">Figure </w:t>
      </w:r>
      <w:r w:rsidR="006C4530" w:rsidRPr="004C5778">
        <w:fldChar w:fldCharType="begin"/>
      </w:r>
      <w:r w:rsidRPr="004C5778">
        <w:rPr>
          <w:lang w:val="fr-FR"/>
        </w:rPr>
        <w:instrText xml:space="preserve"> SEQ Figure \* ARABIC </w:instrText>
      </w:r>
      <w:r w:rsidR="006C4530" w:rsidRPr="004C5778">
        <w:fldChar w:fldCharType="separate"/>
      </w:r>
      <w:r w:rsidR="009B41F4">
        <w:rPr>
          <w:noProof/>
          <w:lang w:val="fr-FR"/>
        </w:rPr>
        <w:t>18</w:t>
      </w:r>
      <w:r w:rsidR="006C4530" w:rsidRPr="004C5778">
        <w:fldChar w:fldCharType="end"/>
      </w:r>
      <w:r w:rsidRPr="004C5778">
        <w:rPr>
          <w:rFonts w:ascii="Times New Roman" w:hAnsi="Times New Roman" w:cs="Times New Roman"/>
          <w:lang w:val="fr-FR"/>
        </w:rPr>
        <w:t>:</w:t>
      </w:r>
      <w:r w:rsidRPr="004C5778">
        <w:rPr>
          <w:rFonts w:ascii="Times New Roman" w:hAnsi="Times New Roman" w:cs="Times New Roman"/>
          <w:b w:val="0"/>
          <w:bCs w:val="0"/>
          <w:lang w:val="fr-FR"/>
        </w:rPr>
        <w:t xml:space="preserve"> Structure de DPPH</w:t>
      </w:r>
      <w:r w:rsidR="00B212D8" w:rsidRPr="00B212D8">
        <w:rPr>
          <w:rFonts w:ascii="Times New Roman" w:hAnsi="Times New Roman" w:cs="Times New Roman"/>
          <w:b w:val="0"/>
          <w:bCs w:val="0"/>
          <w:vertAlign w:val="superscript"/>
          <w:lang w:val="fr-FR"/>
        </w:rPr>
        <w:t>•</w:t>
      </w:r>
      <w:r w:rsidRPr="004C5778">
        <w:rPr>
          <w:rFonts w:ascii="Times New Roman" w:hAnsi="Times New Roman" w:cs="Times New Roman"/>
          <w:b w:val="0"/>
          <w:bCs w:val="0"/>
          <w:lang w:val="fr-FR"/>
        </w:rPr>
        <w:t xml:space="preserve"> et DPPH (</w:t>
      </w:r>
      <w:r w:rsidR="004C5778" w:rsidRPr="004C5778">
        <w:rPr>
          <w:rFonts w:ascii="Times New Roman" w:hAnsi="Times New Roman" w:cs="Times New Roman"/>
          <w:b w:val="0"/>
          <w:bCs w:val="0"/>
          <w:lang w:val="fr-FR"/>
        </w:rPr>
        <w:t>M</w:t>
      </w:r>
      <w:r w:rsidR="00980C31" w:rsidRPr="004C5778">
        <w:rPr>
          <w:rFonts w:ascii="Times New Roman" w:hAnsi="Times New Roman" w:cs="Times New Roman"/>
          <w:b w:val="0"/>
          <w:bCs w:val="0"/>
          <w:lang w:val="fr-FR"/>
        </w:rPr>
        <w:t>olyneux</w:t>
      </w:r>
      <w:r w:rsidRPr="004C5778">
        <w:rPr>
          <w:rFonts w:ascii="Times New Roman" w:hAnsi="Times New Roman" w:cs="Times New Roman"/>
          <w:b w:val="0"/>
          <w:bCs w:val="0"/>
          <w:lang w:val="fr-FR"/>
        </w:rPr>
        <w:t>, 2004).</w:t>
      </w:r>
      <w:bookmarkEnd w:id="90"/>
    </w:p>
    <w:p w:rsidR="00731A4C" w:rsidRDefault="00731A4C" w:rsidP="009E77A7">
      <w:pPr>
        <w:bidi w:val="0"/>
        <w:spacing w:line="360" w:lineRule="auto"/>
        <w:ind w:right="-1" w:firstLine="567"/>
        <w:jc w:val="both"/>
        <w:rPr>
          <w:rFonts w:asciiTheme="majorBidi" w:hAnsiTheme="majorBidi" w:cstheme="majorBidi"/>
          <w:sz w:val="24"/>
          <w:szCs w:val="24"/>
          <w:lang w:val="fr-FR"/>
        </w:rPr>
      </w:pPr>
      <w:r w:rsidRPr="00372957">
        <w:rPr>
          <w:rFonts w:ascii="Times New Roman" w:hAnsi="Times New Roman" w:cs="Times New Roman"/>
          <w:sz w:val="24"/>
          <w:szCs w:val="24"/>
          <w:lang w:val="fr-FR"/>
        </w:rPr>
        <w:t>A 50</w:t>
      </w:r>
      <w:r>
        <w:rPr>
          <w:rFonts w:ascii="Times New Roman" w:hAnsi="Times New Roman" w:cs="Times New Roman"/>
          <w:sz w:val="24"/>
          <w:szCs w:val="24"/>
        </w:rPr>
        <w:t>μ</w:t>
      </w:r>
      <w:r w:rsidRPr="00372957">
        <w:rPr>
          <w:rFonts w:ascii="Times New Roman" w:hAnsi="Times New Roman" w:cs="Times New Roman"/>
          <w:sz w:val="24"/>
          <w:szCs w:val="24"/>
          <w:lang w:val="fr-FR"/>
        </w:rPr>
        <w:t xml:space="preserve">l de chaque solution d’extrait à différentes concentrations </w:t>
      </w:r>
      <w:r w:rsidRPr="00B62759">
        <w:rPr>
          <w:rFonts w:ascii="Times New Roman" w:hAnsi="Times New Roman" w:cs="Times New Roman"/>
          <w:sz w:val="24"/>
          <w:szCs w:val="24"/>
          <w:lang w:val="fr-FR"/>
        </w:rPr>
        <w:t xml:space="preserve">(300-700 </w:t>
      </w:r>
      <w:r w:rsidRPr="00B62759">
        <w:rPr>
          <w:rFonts w:ascii="Times New Roman" w:hAnsi="Times New Roman" w:cs="Times New Roman"/>
          <w:sz w:val="24"/>
          <w:szCs w:val="24"/>
        </w:rPr>
        <w:t>μ</w:t>
      </w:r>
      <w:r w:rsidRPr="00B62759">
        <w:rPr>
          <w:rFonts w:ascii="Times New Roman" w:hAnsi="Times New Roman" w:cs="Times New Roman"/>
          <w:sz w:val="24"/>
          <w:szCs w:val="24"/>
          <w:lang w:val="fr-FR"/>
        </w:rPr>
        <w:t>g/ml)</w:t>
      </w:r>
      <w:r>
        <w:rPr>
          <w:rFonts w:ascii="Times New Roman" w:hAnsi="Times New Roman" w:cs="Times New Roman"/>
          <w:sz w:val="24"/>
          <w:szCs w:val="24"/>
          <w:lang w:val="fr-FR"/>
        </w:rPr>
        <w:t>,et l'huile (20-80</w:t>
      </w:r>
      <w:r w:rsidRPr="00B62759">
        <w:rPr>
          <w:rFonts w:ascii="Times New Roman" w:hAnsi="Times New Roman" w:cs="Times New Roman"/>
          <w:sz w:val="24"/>
          <w:szCs w:val="24"/>
        </w:rPr>
        <w:t>μ</w:t>
      </w:r>
      <w:r>
        <w:rPr>
          <w:rFonts w:ascii="Times New Roman" w:hAnsi="Times New Roman" w:cs="Times New Roman"/>
          <w:sz w:val="24"/>
          <w:szCs w:val="24"/>
          <w:lang w:val="fr-FR"/>
        </w:rPr>
        <w:t>g/ml)</w:t>
      </w:r>
      <w:r w:rsidRPr="00372957">
        <w:rPr>
          <w:rFonts w:ascii="Times New Roman" w:hAnsi="Times New Roman" w:cs="Times New Roman"/>
          <w:sz w:val="24"/>
          <w:szCs w:val="24"/>
          <w:lang w:val="fr-FR"/>
        </w:rPr>
        <w:t xml:space="preserve"> est ajouté </w:t>
      </w:r>
      <w:r>
        <w:rPr>
          <w:rFonts w:ascii="Times New Roman" w:hAnsi="Times New Roman" w:cs="Times New Roman"/>
          <w:sz w:val="24"/>
          <w:szCs w:val="24"/>
          <w:lang w:val="fr-FR"/>
        </w:rPr>
        <w:t xml:space="preserve">à </w:t>
      </w:r>
      <w:r w:rsidRPr="00372957">
        <w:rPr>
          <w:rFonts w:ascii="Times New Roman" w:hAnsi="Times New Roman" w:cs="Times New Roman"/>
          <w:sz w:val="24"/>
          <w:szCs w:val="24"/>
          <w:lang w:val="fr-FR"/>
        </w:rPr>
        <w:t>1ml de la solution méthanolique du DPPH à 0.01</w:t>
      </w:r>
      <w:r>
        <w:rPr>
          <w:rFonts w:ascii="Times New Roman" w:hAnsi="Times New Roman" w:cs="Times New Roman"/>
          <w:sz w:val="24"/>
          <w:szCs w:val="24"/>
          <w:lang w:val="fr-FR"/>
        </w:rPr>
        <w:t>m</w:t>
      </w:r>
      <w:r w:rsidRPr="00372957">
        <w:rPr>
          <w:rFonts w:ascii="Times New Roman" w:hAnsi="Times New Roman" w:cs="Times New Roman"/>
          <w:sz w:val="24"/>
          <w:szCs w:val="24"/>
          <w:lang w:val="fr-FR"/>
        </w:rPr>
        <w:t xml:space="preserve">M. Parallèlement, </w:t>
      </w:r>
      <w:r w:rsidRPr="00B62759">
        <w:rPr>
          <w:rFonts w:ascii="Times New Roman" w:hAnsi="Times New Roman" w:cs="Times New Roman"/>
          <w:sz w:val="24"/>
          <w:szCs w:val="24"/>
          <w:lang w:val="fr-FR"/>
        </w:rPr>
        <w:t>un contrôle négatif</w:t>
      </w:r>
      <w:r w:rsidRPr="00372957">
        <w:rPr>
          <w:rFonts w:ascii="Times New Roman" w:hAnsi="Times New Roman" w:cs="Times New Roman"/>
          <w:sz w:val="24"/>
          <w:szCs w:val="24"/>
          <w:lang w:val="fr-FR"/>
        </w:rPr>
        <w:t xml:space="preserve"> est préparé en mélangeant 50</w:t>
      </w:r>
      <w:r>
        <w:rPr>
          <w:rFonts w:ascii="Times New Roman" w:hAnsi="Times New Roman" w:cs="Times New Roman"/>
          <w:sz w:val="24"/>
          <w:szCs w:val="24"/>
        </w:rPr>
        <w:t>μ</w:t>
      </w:r>
      <w:r w:rsidRPr="00372957">
        <w:rPr>
          <w:rFonts w:ascii="Times New Roman" w:hAnsi="Times New Roman" w:cs="Times New Roman"/>
          <w:sz w:val="24"/>
          <w:szCs w:val="24"/>
          <w:lang w:val="fr-FR"/>
        </w:rPr>
        <w:t>l de méthanol avec 1ml de la solution méthanolique de DPPH.</w:t>
      </w:r>
    </w:p>
    <w:p w:rsidR="00731A4C" w:rsidRPr="00372957" w:rsidRDefault="00731A4C" w:rsidP="009E77A7">
      <w:pPr>
        <w:autoSpaceDE w:val="0"/>
        <w:autoSpaceDN w:val="0"/>
        <w:bidi w:val="0"/>
        <w:adjustRightInd w:val="0"/>
        <w:spacing w:after="0" w:line="360" w:lineRule="auto"/>
        <w:ind w:right="-1" w:firstLine="567"/>
        <w:jc w:val="both"/>
        <w:rPr>
          <w:rFonts w:ascii="Times New Roman" w:hAnsi="Times New Roman" w:cs="Times New Roman"/>
          <w:color w:val="000000"/>
          <w:sz w:val="24"/>
          <w:szCs w:val="24"/>
          <w:lang w:val="fr-FR"/>
        </w:rPr>
      </w:pPr>
      <w:r w:rsidRPr="00372957">
        <w:rPr>
          <w:rFonts w:ascii="Times New Roman" w:hAnsi="Times New Roman" w:cs="Times New Roman"/>
          <w:color w:val="000000"/>
          <w:sz w:val="24"/>
          <w:szCs w:val="24"/>
          <w:lang w:val="fr-FR"/>
        </w:rPr>
        <w:t xml:space="preserve">La lecture de l’absorbance est faite contre un blanc à 517nm après 30 min d’incubation à l’obscurité et à température ambiante. </w:t>
      </w:r>
      <w:r w:rsidRPr="00B62759">
        <w:rPr>
          <w:rFonts w:ascii="Times New Roman" w:hAnsi="Times New Roman" w:cs="Times New Roman"/>
          <w:sz w:val="24"/>
          <w:szCs w:val="24"/>
          <w:lang w:val="fr-FR"/>
        </w:rPr>
        <w:t>Le contrôle positif</w:t>
      </w:r>
      <w:r w:rsidRPr="00372957">
        <w:rPr>
          <w:rFonts w:ascii="Times New Roman" w:hAnsi="Times New Roman" w:cs="Times New Roman"/>
          <w:color w:val="000000"/>
          <w:sz w:val="24"/>
          <w:szCs w:val="24"/>
          <w:lang w:val="fr-FR"/>
        </w:rPr>
        <w:t xml:space="preserve"> est représenté par une solution d’un antioxydant standard.</w:t>
      </w:r>
    </w:p>
    <w:p w:rsidR="00980C31" w:rsidRDefault="00731A4C" w:rsidP="009E77A7">
      <w:pPr>
        <w:bidi w:val="0"/>
        <w:spacing w:line="360" w:lineRule="auto"/>
        <w:ind w:right="-1" w:firstLine="567"/>
        <w:jc w:val="both"/>
        <w:rPr>
          <w:rFonts w:ascii="Times New Roman" w:hAnsi="Times New Roman" w:cs="Times New Roman"/>
          <w:b/>
          <w:bCs/>
          <w:color w:val="000000"/>
          <w:sz w:val="24"/>
          <w:szCs w:val="24"/>
          <w:lang w:val="fr-FR"/>
        </w:rPr>
      </w:pPr>
      <w:r w:rsidRPr="00372957">
        <w:rPr>
          <w:rFonts w:ascii="Times New Roman" w:hAnsi="Times New Roman" w:cs="Times New Roman"/>
          <w:color w:val="000000"/>
          <w:sz w:val="24"/>
          <w:szCs w:val="24"/>
          <w:lang w:val="fr-FR"/>
        </w:rPr>
        <w:t xml:space="preserve">Pour tracer la courbe </w:t>
      </w:r>
      <w:r w:rsidR="004C5778" w:rsidRPr="00372957">
        <w:rPr>
          <w:rFonts w:ascii="Times New Roman" w:hAnsi="Times New Roman" w:cs="Times New Roman"/>
          <w:color w:val="000000"/>
          <w:sz w:val="24"/>
          <w:szCs w:val="24"/>
          <w:lang w:val="fr-FR"/>
        </w:rPr>
        <w:t>d'étalonnage</w:t>
      </w:r>
      <w:r w:rsidRPr="00372957">
        <w:rPr>
          <w:rFonts w:ascii="Times New Roman" w:hAnsi="Times New Roman" w:cs="Times New Roman"/>
          <w:color w:val="000000"/>
          <w:sz w:val="24"/>
          <w:szCs w:val="24"/>
          <w:lang w:val="fr-FR"/>
        </w:rPr>
        <w:t xml:space="preserve"> en prenant l’acide ascorbiquecomme un standard à différentes concentrations </w:t>
      </w:r>
      <w:r w:rsidRPr="00B62759">
        <w:rPr>
          <w:rFonts w:ascii="Times New Roman" w:hAnsi="Times New Roman" w:cs="Times New Roman"/>
          <w:sz w:val="24"/>
          <w:szCs w:val="24"/>
          <w:lang w:val="fr-FR"/>
        </w:rPr>
        <w:t xml:space="preserve">(100- 220 </w:t>
      </w:r>
      <w:r w:rsidRPr="00B62759">
        <w:rPr>
          <w:rFonts w:ascii="Times New Roman" w:hAnsi="Times New Roman" w:cs="Times New Roman"/>
          <w:sz w:val="24"/>
          <w:szCs w:val="24"/>
        </w:rPr>
        <w:t>μ</w:t>
      </w:r>
      <w:r w:rsidRPr="00B62759">
        <w:rPr>
          <w:rFonts w:ascii="Times New Roman" w:hAnsi="Times New Roman" w:cs="Times New Roman"/>
          <w:sz w:val="24"/>
          <w:szCs w:val="24"/>
          <w:lang w:val="fr-FR"/>
        </w:rPr>
        <w:t>g/ml),</w:t>
      </w:r>
      <w:r w:rsidRPr="00372957">
        <w:rPr>
          <w:rFonts w:ascii="Times New Roman" w:hAnsi="Times New Roman" w:cs="Times New Roman"/>
          <w:color w:val="000000"/>
          <w:sz w:val="24"/>
          <w:szCs w:val="24"/>
          <w:lang w:val="fr-FR"/>
        </w:rPr>
        <w:t xml:space="preserve">dont l’absorbance a été mesuré dans les mêmes conditions que les échantillons, le test est répété 3fois. Effet de piégeage (%) ou pourcentage d'inhibition est calculé selon l’équation suivante : </w:t>
      </w:r>
    </w:p>
    <w:p w:rsidR="000B0E38" w:rsidRDefault="000B0E38" w:rsidP="000B0E38">
      <w:pPr>
        <w:bidi w:val="0"/>
        <w:spacing w:line="360" w:lineRule="auto"/>
        <w:ind w:right="-1"/>
        <w:jc w:val="both"/>
        <w:rPr>
          <w:rFonts w:ascii="Times New Roman" w:hAnsi="Times New Roman" w:cs="Times New Roman"/>
          <w:b/>
          <w:bCs/>
          <w:color w:val="000000"/>
          <w:sz w:val="24"/>
          <w:szCs w:val="24"/>
          <w:lang w:val="fr-FR"/>
        </w:rPr>
      </w:pPr>
    </w:p>
    <w:p w:rsidR="00D321BE" w:rsidRDefault="00D321BE" w:rsidP="00D31E39">
      <w:pPr>
        <w:bidi w:val="0"/>
        <w:spacing w:line="360" w:lineRule="auto"/>
        <w:ind w:right="-1"/>
        <w:jc w:val="both"/>
        <w:rPr>
          <w:rFonts w:ascii="Times New Roman" w:hAnsi="Times New Roman" w:cs="Times New Roman"/>
          <w:b/>
          <w:bCs/>
          <w:color w:val="000000"/>
          <w:sz w:val="24"/>
          <w:szCs w:val="24"/>
          <w:lang w:val="fr-FR"/>
        </w:rPr>
      </w:pPr>
    </w:p>
    <w:p w:rsidR="00731A4C" w:rsidRPr="00D321BE" w:rsidRDefault="006C4530" w:rsidP="00D31E39">
      <w:pPr>
        <w:bidi w:val="0"/>
        <w:spacing w:line="360" w:lineRule="auto"/>
        <w:ind w:right="-1"/>
        <w:jc w:val="both"/>
        <w:rPr>
          <w:rFonts w:ascii="Times New Roman" w:hAnsi="Times New Roman" w:cs="Times New Roman"/>
          <w:b/>
          <w:bCs/>
          <w:color w:val="000000"/>
          <w:sz w:val="24"/>
          <w:szCs w:val="24"/>
          <w:lang w:val="fr-FR"/>
        </w:rPr>
      </w:pPr>
      <w:r w:rsidRPr="006C4530">
        <w:rPr>
          <w:rFonts w:ascii="Times New Roman" w:hAnsi="Times New Roman" w:cs="Times New Roman"/>
          <w:noProof/>
          <w:color w:val="000000"/>
          <w:sz w:val="24"/>
          <w:szCs w:val="24"/>
        </w:rPr>
        <w:pict>
          <v:roundrect id="_x0000_s1050" style="position:absolute;left:0;text-align:left;margin-left:141pt;margin-top:.1pt;width:173.35pt;height:36.3pt;z-index:251702272" arcsize="10923f" fillcolor="white [3201]" strokecolor="#9bbb59 [3206]" strokeweight="2.5pt">
            <v:shadow color="#868686"/>
            <v:textbox style="mso-next-textbox:#_x0000_s1050">
              <w:txbxContent>
                <w:p w:rsidR="0070428A" w:rsidRDefault="0070428A" w:rsidP="00731A4C">
                  <w:pPr>
                    <w:bidi w:val="0"/>
                    <w:spacing w:line="360" w:lineRule="auto"/>
                    <w:jc w:val="center"/>
                    <w:rPr>
                      <w:rFonts w:ascii="Times New Roman" w:hAnsi="Times New Roman" w:cs="Times New Roman"/>
                      <w:color w:val="000000"/>
                      <w:sz w:val="24"/>
                      <w:szCs w:val="24"/>
                      <w:lang w:val="fr-FR"/>
                    </w:rPr>
                  </w:pPr>
                  <w:r w:rsidRPr="00372957">
                    <w:rPr>
                      <w:rFonts w:ascii="Times New Roman" w:hAnsi="Times New Roman" w:cs="Times New Roman"/>
                      <w:b/>
                      <w:bCs/>
                      <w:color w:val="000000"/>
                      <w:sz w:val="24"/>
                      <w:szCs w:val="24"/>
                      <w:lang w:val="fr-FR"/>
                    </w:rPr>
                    <w:t xml:space="preserve">I % </w:t>
                  </w:r>
                  <w:r w:rsidRPr="00372957">
                    <w:rPr>
                      <w:rFonts w:ascii="Times New Roman" w:hAnsi="Times New Roman" w:cs="Times New Roman"/>
                      <w:color w:val="000000"/>
                      <w:sz w:val="24"/>
                      <w:szCs w:val="24"/>
                      <w:lang w:val="fr-FR"/>
                    </w:rPr>
                    <w:t>= A0 - A1 / A0 × 100</w:t>
                  </w:r>
                </w:p>
                <w:p w:rsidR="0070428A" w:rsidRDefault="0070428A" w:rsidP="00731A4C"/>
              </w:txbxContent>
            </v:textbox>
            <w10:wrap anchorx="page"/>
          </v:roundrect>
        </w:pict>
      </w:r>
    </w:p>
    <w:p w:rsidR="00D321BE" w:rsidRDefault="00D321BE" w:rsidP="00D31E39">
      <w:pPr>
        <w:bidi w:val="0"/>
        <w:spacing w:line="360" w:lineRule="auto"/>
        <w:ind w:right="-1"/>
        <w:jc w:val="both"/>
        <w:rPr>
          <w:rFonts w:ascii="Times New Roman" w:hAnsi="Times New Roman" w:cs="Times New Roman"/>
          <w:b/>
          <w:bCs/>
          <w:sz w:val="24"/>
          <w:szCs w:val="24"/>
          <w:lang w:val="fr-FR"/>
        </w:rPr>
      </w:pPr>
    </w:p>
    <w:p w:rsidR="00731A4C" w:rsidRDefault="00731A4C" w:rsidP="00D31E39">
      <w:pPr>
        <w:bidi w:val="0"/>
        <w:spacing w:line="360" w:lineRule="auto"/>
        <w:ind w:right="-1"/>
        <w:jc w:val="both"/>
        <w:rPr>
          <w:rFonts w:ascii="Times New Roman" w:hAnsi="Times New Roman" w:cs="Times New Roman"/>
          <w:b/>
          <w:bCs/>
          <w:sz w:val="24"/>
          <w:szCs w:val="24"/>
          <w:lang w:val="fr-FR"/>
        </w:rPr>
      </w:pPr>
      <w:r w:rsidRPr="00F8716C">
        <w:rPr>
          <w:rFonts w:ascii="Times New Roman" w:hAnsi="Times New Roman" w:cs="Times New Roman"/>
          <w:b/>
          <w:bCs/>
          <w:sz w:val="24"/>
          <w:szCs w:val="24"/>
          <w:lang w:val="fr-FR"/>
        </w:rPr>
        <w:t xml:space="preserve">A0 : </w:t>
      </w:r>
      <w:r w:rsidRPr="00F8716C">
        <w:rPr>
          <w:rFonts w:ascii="Times New Roman" w:hAnsi="Times New Roman" w:cs="Times New Roman"/>
          <w:sz w:val="24"/>
          <w:szCs w:val="24"/>
          <w:lang w:val="fr-FR"/>
        </w:rPr>
        <w:t xml:space="preserve">Absorbance de contrôle </w:t>
      </w:r>
    </w:p>
    <w:p w:rsidR="00731A4C" w:rsidRDefault="00731A4C" w:rsidP="00D31E39">
      <w:pPr>
        <w:bidi w:val="0"/>
        <w:spacing w:line="360" w:lineRule="auto"/>
        <w:ind w:right="-1"/>
        <w:jc w:val="both"/>
        <w:rPr>
          <w:rFonts w:ascii="Times New Roman" w:hAnsi="Times New Roman" w:cs="Times New Roman"/>
          <w:b/>
          <w:bCs/>
          <w:sz w:val="24"/>
          <w:szCs w:val="24"/>
          <w:lang w:val="fr-FR"/>
        </w:rPr>
      </w:pPr>
      <w:r w:rsidRPr="00F8716C">
        <w:rPr>
          <w:rFonts w:ascii="Times New Roman" w:hAnsi="Times New Roman" w:cs="Times New Roman"/>
          <w:b/>
          <w:bCs/>
          <w:sz w:val="24"/>
          <w:szCs w:val="24"/>
          <w:lang w:val="fr-FR"/>
        </w:rPr>
        <w:t xml:space="preserve">A1 : </w:t>
      </w:r>
      <w:r w:rsidRPr="00F8716C">
        <w:rPr>
          <w:rFonts w:ascii="Times New Roman" w:hAnsi="Times New Roman" w:cs="Times New Roman"/>
          <w:sz w:val="24"/>
          <w:szCs w:val="24"/>
          <w:lang w:val="fr-FR"/>
        </w:rPr>
        <w:t xml:space="preserve">Absorbance en présence d'essai ou échantillon standard </w:t>
      </w:r>
      <w:r w:rsidRPr="004C5778">
        <w:rPr>
          <w:rFonts w:ascii="Times New Roman" w:hAnsi="Times New Roman" w:cs="Times New Roman"/>
          <w:sz w:val="24"/>
          <w:szCs w:val="24"/>
          <w:lang w:val="fr-FR"/>
        </w:rPr>
        <w:t xml:space="preserve">( </w:t>
      </w:r>
      <w:r w:rsidR="004C5778" w:rsidRPr="004C5778">
        <w:rPr>
          <w:rFonts w:ascii="Times New Roman" w:hAnsi="Times New Roman" w:cs="Times New Roman"/>
          <w:sz w:val="24"/>
          <w:szCs w:val="24"/>
          <w:lang w:val="fr-FR"/>
        </w:rPr>
        <w:t>T</w:t>
      </w:r>
      <w:r w:rsidR="008E39A7" w:rsidRPr="004C5778">
        <w:rPr>
          <w:rFonts w:ascii="Times New Roman" w:hAnsi="Times New Roman" w:cs="Times New Roman"/>
          <w:sz w:val="24"/>
          <w:szCs w:val="24"/>
          <w:lang w:val="fr-FR"/>
        </w:rPr>
        <w:t>ailor</w:t>
      </w:r>
      <w:r w:rsidRPr="004C5778">
        <w:rPr>
          <w:rFonts w:ascii="Times New Roman" w:hAnsi="Times New Roman" w:cs="Times New Roman"/>
          <w:sz w:val="24"/>
          <w:szCs w:val="24"/>
          <w:lang w:val="fr-FR"/>
        </w:rPr>
        <w:t xml:space="preserve">et </w:t>
      </w:r>
      <w:r w:rsidRPr="004C5778">
        <w:rPr>
          <w:rFonts w:ascii="Times New Roman" w:hAnsi="Times New Roman" w:cs="Times New Roman"/>
          <w:i/>
          <w:iCs/>
          <w:sz w:val="24"/>
          <w:szCs w:val="24"/>
          <w:lang w:val="fr-FR"/>
        </w:rPr>
        <w:t>al.</w:t>
      </w:r>
      <w:r w:rsidRPr="004C5778">
        <w:rPr>
          <w:rFonts w:ascii="Times New Roman" w:hAnsi="Times New Roman" w:cs="Times New Roman"/>
          <w:sz w:val="24"/>
          <w:szCs w:val="24"/>
          <w:lang w:val="fr-FR"/>
        </w:rPr>
        <w:t>, 2014).</w:t>
      </w:r>
      <w:r w:rsidRPr="00F8716C">
        <w:rPr>
          <w:rFonts w:ascii="Times New Roman" w:hAnsi="Times New Roman" w:cs="Times New Roman"/>
          <w:sz w:val="24"/>
          <w:szCs w:val="24"/>
          <w:lang w:val="fr-FR"/>
        </w:rPr>
        <w:t>Les valeurs de l’IC</w:t>
      </w:r>
      <w:r w:rsidRPr="000B0E38">
        <w:rPr>
          <w:rFonts w:ascii="Times New Roman" w:hAnsi="Times New Roman" w:cs="Times New Roman"/>
          <w:sz w:val="24"/>
          <w:szCs w:val="24"/>
          <w:vertAlign w:val="subscript"/>
          <w:lang w:val="fr-FR"/>
        </w:rPr>
        <w:t>50</w:t>
      </w:r>
      <w:r w:rsidRPr="00F8716C">
        <w:rPr>
          <w:rFonts w:ascii="Times New Roman" w:hAnsi="Times New Roman" w:cs="Times New Roman"/>
          <w:sz w:val="24"/>
          <w:szCs w:val="24"/>
          <w:lang w:val="fr-FR"/>
        </w:rPr>
        <w:t xml:space="preserve"> ont été déterminées graphiquement par la régression linéaire. </w:t>
      </w:r>
      <w:r w:rsidRPr="004C5778">
        <w:rPr>
          <w:rFonts w:ascii="Times New Roman" w:hAnsi="Times New Roman" w:cs="Times New Roman"/>
          <w:sz w:val="24"/>
          <w:szCs w:val="24"/>
          <w:lang w:val="fr-FR"/>
        </w:rPr>
        <w:t>(</w:t>
      </w:r>
      <w:r w:rsidR="004C5778" w:rsidRPr="004C5778">
        <w:rPr>
          <w:rFonts w:ascii="Times New Roman" w:hAnsi="Times New Roman" w:cs="Times New Roman"/>
          <w:sz w:val="24"/>
          <w:szCs w:val="24"/>
          <w:lang w:val="fr-FR"/>
        </w:rPr>
        <w:t>B</w:t>
      </w:r>
      <w:r w:rsidR="008E39A7" w:rsidRPr="004C5778">
        <w:rPr>
          <w:rFonts w:ascii="Times New Roman" w:hAnsi="Times New Roman" w:cs="Times New Roman"/>
          <w:sz w:val="24"/>
          <w:szCs w:val="24"/>
          <w:lang w:val="fr-FR"/>
        </w:rPr>
        <w:t>ougandoura</w:t>
      </w:r>
      <w:r w:rsidRPr="004C5778">
        <w:rPr>
          <w:rFonts w:ascii="Times New Roman" w:hAnsi="Times New Roman" w:cs="Times New Roman"/>
          <w:sz w:val="24"/>
          <w:szCs w:val="24"/>
          <w:lang w:val="fr-FR"/>
        </w:rPr>
        <w:t xml:space="preserve">et </w:t>
      </w:r>
      <w:r w:rsidRPr="004C5778">
        <w:rPr>
          <w:rFonts w:ascii="Times New Roman" w:hAnsi="Times New Roman" w:cs="Times New Roman"/>
          <w:i/>
          <w:iCs/>
          <w:sz w:val="24"/>
          <w:szCs w:val="24"/>
          <w:lang w:val="fr-FR"/>
        </w:rPr>
        <w:t>al</w:t>
      </w:r>
      <w:r w:rsidRPr="004C5778">
        <w:rPr>
          <w:rFonts w:ascii="Times New Roman" w:hAnsi="Times New Roman" w:cs="Times New Roman"/>
          <w:sz w:val="24"/>
          <w:szCs w:val="24"/>
          <w:lang w:val="fr-FR"/>
        </w:rPr>
        <w:t>., 2012).</w:t>
      </w:r>
    </w:p>
    <w:p w:rsidR="00731A4C" w:rsidRPr="00F8716C" w:rsidRDefault="00731A4C" w:rsidP="00D31E39">
      <w:pPr>
        <w:pStyle w:val="3"/>
        <w:ind w:right="-1"/>
      </w:pPr>
      <w:bookmarkStart w:id="91" w:name="_Toc484417339"/>
      <w:r>
        <w:t xml:space="preserve">II.5.3. </w:t>
      </w:r>
      <w:r w:rsidRPr="00F8716C">
        <w:t>Test de réduction du fer (FRAP Assay : Ferric Reducing Antioxidant Power)</w:t>
      </w:r>
      <w:bookmarkEnd w:id="91"/>
    </w:p>
    <w:p w:rsidR="00731A4C" w:rsidRPr="004C5778" w:rsidRDefault="00731A4C" w:rsidP="006525E2">
      <w:pPr>
        <w:bidi w:val="0"/>
        <w:spacing w:line="360" w:lineRule="auto"/>
        <w:ind w:right="-1"/>
        <w:jc w:val="both"/>
        <w:rPr>
          <w:rFonts w:ascii="Times New Roman" w:hAnsi="Times New Roman" w:cs="Times New Roman"/>
          <w:sz w:val="24"/>
          <w:szCs w:val="24"/>
          <w:lang w:val="fr-FR"/>
        </w:rPr>
      </w:pPr>
      <w:r w:rsidRPr="00F8716C">
        <w:rPr>
          <w:rFonts w:ascii="Times New Roman" w:hAnsi="Times New Roman" w:cs="Times New Roman"/>
          <w:sz w:val="24"/>
          <w:szCs w:val="24"/>
          <w:lang w:val="fr-FR"/>
        </w:rPr>
        <w:t>Cette méthode correspond à la réduction d'un complexe tripyridyltriazine ferrique [(Fe(III)-TPTZ)2] en un complexe tripyridyltriazine ferreux [(Fe(II)-TPTZ)2] par un antioxydant (RH), à à un pH bas pour maintenir la solubilité du fer. (Fe (II) -TPTZ a une couleur bleu intense et peut être contrôlé à 593 nm (figure 1</w:t>
      </w:r>
      <w:r w:rsidR="006525E2">
        <w:rPr>
          <w:rFonts w:ascii="Times New Roman" w:hAnsi="Times New Roman" w:cs="Times New Roman"/>
          <w:sz w:val="24"/>
          <w:szCs w:val="24"/>
          <w:lang w:val="fr-FR"/>
        </w:rPr>
        <w:t>9</w:t>
      </w:r>
      <w:r w:rsidRPr="00F8716C">
        <w:rPr>
          <w:rFonts w:ascii="Times New Roman" w:hAnsi="Times New Roman" w:cs="Times New Roman"/>
          <w:sz w:val="24"/>
          <w:szCs w:val="24"/>
          <w:lang w:val="fr-FR"/>
        </w:rPr>
        <w:t xml:space="preserve">) </w:t>
      </w:r>
      <w:r w:rsidRPr="004C5778">
        <w:rPr>
          <w:rFonts w:ascii="Times New Roman" w:hAnsi="Times New Roman" w:cs="Times New Roman"/>
          <w:sz w:val="24"/>
          <w:szCs w:val="24"/>
          <w:lang w:val="fr-FR"/>
        </w:rPr>
        <w:t>(</w:t>
      </w:r>
      <w:r w:rsidR="004C5778" w:rsidRPr="004C5778">
        <w:rPr>
          <w:rFonts w:ascii="Times New Roman" w:hAnsi="Times New Roman" w:cs="Times New Roman"/>
          <w:sz w:val="24"/>
          <w:szCs w:val="24"/>
          <w:lang w:val="fr-FR"/>
        </w:rPr>
        <w:t>R</w:t>
      </w:r>
      <w:r w:rsidR="008E39A7" w:rsidRPr="004C5778">
        <w:rPr>
          <w:rFonts w:ascii="Times New Roman" w:hAnsi="Times New Roman" w:cs="Times New Roman"/>
          <w:sz w:val="24"/>
          <w:szCs w:val="24"/>
          <w:lang w:val="fr-FR"/>
        </w:rPr>
        <w:t>eka</w:t>
      </w:r>
      <w:r w:rsidRPr="004C5778">
        <w:rPr>
          <w:rFonts w:ascii="Times New Roman" w:hAnsi="Times New Roman" w:cs="Times New Roman"/>
          <w:sz w:val="24"/>
          <w:szCs w:val="24"/>
          <w:lang w:val="fr-FR"/>
        </w:rPr>
        <w:t xml:space="preserve">et </w:t>
      </w:r>
      <w:r w:rsidRPr="004C5778">
        <w:rPr>
          <w:rFonts w:ascii="Times New Roman" w:hAnsi="Times New Roman" w:cs="Times New Roman"/>
          <w:i/>
          <w:iCs/>
          <w:sz w:val="24"/>
          <w:szCs w:val="24"/>
          <w:lang w:val="fr-FR"/>
        </w:rPr>
        <w:t>al.</w:t>
      </w:r>
      <w:r w:rsidRPr="004C5778">
        <w:rPr>
          <w:rFonts w:ascii="Times New Roman" w:hAnsi="Times New Roman" w:cs="Times New Roman"/>
          <w:sz w:val="24"/>
          <w:szCs w:val="24"/>
          <w:lang w:val="fr-FR"/>
        </w:rPr>
        <w:t>, 2002).</w:t>
      </w:r>
    </w:p>
    <w:p w:rsidR="00D321BE" w:rsidRDefault="00D321BE" w:rsidP="00D31E39">
      <w:pPr>
        <w:keepNext/>
        <w:bidi w:val="0"/>
        <w:spacing w:line="360" w:lineRule="auto"/>
        <w:ind w:right="-1"/>
        <w:jc w:val="center"/>
      </w:pPr>
      <w:r>
        <w:rPr>
          <w:rFonts w:ascii="Times New Roman" w:hAnsi="Times New Roman" w:cs="Times New Roman"/>
          <w:noProof/>
          <w:sz w:val="24"/>
          <w:szCs w:val="24"/>
        </w:rPr>
        <w:drawing>
          <wp:inline distT="0" distB="0" distL="0" distR="0">
            <wp:extent cx="5265420" cy="1797050"/>
            <wp:effectExtent l="76200" t="76200" r="106680" b="107950"/>
            <wp:docPr id="9" name="Image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65420" cy="17970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321BE" w:rsidRDefault="00D321BE" w:rsidP="00D31E39">
      <w:pPr>
        <w:pStyle w:val="ab"/>
        <w:ind w:right="-1"/>
        <w:rPr>
          <w:rFonts w:ascii="Times New Roman" w:hAnsi="Times New Roman" w:cs="Times New Roman"/>
          <w:b w:val="0"/>
          <w:bCs w:val="0"/>
          <w:lang w:val="fr-FR"/>
        </w:rPr>
      </w:pPr>
      <w:bookmarkStart w:id="92" w:name="_Toc482707162"/>
      <w:r w:rsidRPr="00D321BE">
        <w:rPr>
          <w:lang w:val="fr-FR"/>
        </w:rPr>
        <w:t xml:space="preserve">Figure </w:t>
      </w:r>
      <w:r w:rsidR="006C4530">
        <w:fldChar w:fldCharType="begin"/>
      </w:r>
      <w:r w:rsidRPr="00D321BE">
        <w:rPr>
          <w:lang w:val="fr-FR"/>
        </w:rPr>
        <w:instrText xml:space="preserve"> SEQ Figure \* ARABIC </w:instrText>
      </w:r>
      <w:r w:rsidR="006C4530">
        <w:fldChar w:fldCharType="separate"/>
      </w:r>
      <w:r w:rsidR="009B41F4">
        <w:rPr>
          <w:noProof/>
          <w:lang w:val="fr-FR"/>
        </w:rPr>
        <w:t>19</w:t>
      </w:r>
      <w:r w:rsidR="006C4530">
        <w:fldChar w:fldCharType="end"/>
      </w:r>
      <w:r w:rsidRPr="0074372E">
        <w:rPr>
          <w:rFonts w:ascii="Times New Roman" w:hAnsi="Times New Roman" w:cs="Times New Roman"/>
          <w:b w:val="0"/>
          <w:bCs w:val="0"/>
          <w:lang w:val="fr-FR"/>
        </w:rPr>
        <w:t xml:space="preserve">: </w:t>
      </w:r>
      <w:r w:rsidRPr="00D321BE">
        <w:rPr>
          <w:rFonts w:ascii="Times New Roman" w:hAnsi="Times New Roman" w:cs="Times New Roman"/>
          <w:b w:val="0"/>
          <w:bCs w:val="0"/>
          <w:lang w:val="fr-FR"/>
        </w:rPr>
        <w:t xml:space="preserve">Réaction d’essai de FRAP </w:t>
      </w:r>
      <w:r w:rsidRPr="004C5778">
        <w:rPr>
          <w:rFonts w:ascii="Times New Roman" w:hAnsi="Times New Roman" w:cs="Times New Roman"/>
          <w:b w:val="0"/>
          <w:bCs w:val="0"/>
          <w:lang w:val="fr-FR"/>
        </w:rPr>
        <w:t>(</w:t>
      </w:r>
      <w:r w:rsidR="004C5778" w:rsidRPr="004C5778">
        <w:rPr>
          <w:rFonts w:ascii="Times New Roman" w:hAnsi="Times New Roman" w:cs="Times New Roman"/>
          <w:b w:val="0"/>
          <w:bCs w:val="0"/>
          <w:lang w:val="fr-FR"/>
        </w:rPr>
        <w:t>T</w:t>
      </w:r>
      <w:r w:rsidR="008E39A7" w:rsidRPr="004C5778">
        <w:rPr>
          <w:rFonts w:ascii="Times New Roman" w:hAnsi="Times New Roman" w:cs="Times New Roman"/>
          <w:b w:val="0"/>
          <w:bCs w:val="0"/>
          <w:lang w:val="fr-FR"/>
        </w:rPr>
        <w:t>omasina</w:t>
      </w:r>
      <w:r w:rsidRPr="004C5778">
        <w:rPr>
          <w:rFonts w:ascii="Times New Roman" w:hAnsi="Times New Roman" w:cs="Times New Roman"/>
          <w:b w:val="0"/>
          <w:bCs w:val="0"/>
          <w:lang w:val="fr-FR"/>
        </w:rPr>
        <w:t xml:space="preserve">et </w:t>
      </w:r>
      <w:r w:rsidRPr="004C5778">
        <w:rPr>
          <w:rFonts w:ascii="Times New Roman" w:hAnsi="Times New Roman" w:cs="Times New Roman"/>
          <w:b w:val="0"/>
          <w:bCs w:val="0"/>
          <w:i/>
          <w:iCs/>
          <w:lang w:val="fr-FR"/>
        </w:rPr>
        <w:t>al.</w:t>
      </w:r>
      <w:r w:rsidRPr="004C5778">
        <w:rPr>
          <w:rFonts w:ascii="Times New Roman" w:hAnsi="Times New Roman" w:cs="Times New Roman"/>
          <w:b w:val="0"/>
          <w:bCs w:val="0"/>
          <w:lang w:val="fr-FR"/>
        </w:rPr>
        <w:t>, 2012).</w:t>
      </w:r>
      <w:bookmarkEnd w:id="92"/>
    </w:p>
    <w:p w:rsidR="00731A4C" w:rsidRDefault="00731A4C" w:rsidP="00D31E39">
      <w:pPr>
        <w:bidi w:val="0"/>
        <w:spacing w:line="360" w:lineRule="auto"/>
        <w:ind w:right="-1"/>
        <w:jc w:val="both"/>
        <w:rPr>
          <w:rFonts w:ascii="Times New Roman" w:hAnsi="Times New Roman" w:cs="Times New Roman"/>
          <w:color w:val="212121"/>
          <w:sz w:val="24"/>
          <w:szCs w:val="24"/>
          <w:lang w:val="fr-FR"/>
        </w:rPr>
      </w:pPr>
      <w:r w:rsidRPr="0074372E">
        <w:rPr>
          <w:rFonts w:ascii="Times New Roman" w:hAnsi="Times New Roman" w:cs="Times New Roman"/>
          <w:color w:val="000000"/>
          <w:sz w:val="24"/>
          <w:szCs w:val="24"/>
          <w:lang w:val="fr-FR"/>
        </w:rPr>
        <w:t xml:space="preserve">Mettre </w:t>
      </w:r>
      <w:r w:rsidRPr="0074372E">
        <w:rPr>
          <w:rFonts w:ascii="Times New Roman" w:hAnsi="Times New Roman" w:cs="Times New Roman"/>
          <w:color w:val="212121"/>
          <w:sz w:val="24"/>
          <w:szCs w:val="24"/>
          <w:lang w:val="fr-FR"/>
        </w:rPr>
        <w:t>50</w:t>
      </w:r>
      <w:r>
        <w:rPr>
          <w:rFonts w:ascii="Times New Roman" w:hAnsi="Times New Roman" w:cs="Times New Roman"/>
          <w:color w:val="212121"/>
          <w:sz w:val="24"/>
          <w:szCs w:val="24"/>
        </w:rPr>
        <w:t>μ</w:t>
      </w:r>
      <w:r w:rsidRPr="0074372E">
        <w:rPr>
          <w:rFonts w:ascii="Times New Roman" w:hAnsi="Times New Roman" w:cs="Times New Roman"/>
          <w:color w:val="212121"/>
          <w:sz w:val="24"/>
          <w:szCs w:val="24"/>
          <w:lang w:val="fr-FR"/>
        </w:rPr>
        <w:t xml:space="preserve">l </w:t>
      </w:r>
      <w:r w:rsidRPr="0074372E">
        <w:rPr>
          <w:rFonts w:ascii="Times New Roman" w:hAnsi="Times New Roman" w:cs="Times New Roman"/>
          <w:color w:val="000000"/>
          <w:sz w:val="24"/>
          <w:szCs w:val="24"/>
          <w:lang w:val="fr-FR"/>
        </w:rPr>
        <w:t>de chaque solution d’extrait (</w:t>
      </w:r>
      <w:r>
        <w:rPr>
          <w:rFonts w:ascii="Times New Roman" w:hAnsi="Times New Roman" w:cs="Times New Roman"/>
          <w:color w:val="000000"/>
          <w:sz w:val="24"/>
          <w:szCs w:val="24"/>
          <w:lang w:val="fr-FR"/>
        </w:rPr>
        <w:t>0.1-1mg/ml</w:t>
      </w:r>
      <w:r w:rsidRPr="0074372E">
        <w:rPr>
          <w:rFonts w:ascii="Times New Roman" w:hAnsi="Times New Roman" w:cs="Times New Roman"/>
          <w:color w:val="000000"/>
          <w:sz w:val="24"/>
          <w:szCs w:val="24"/>
          <w:lang w:val="fr-FR"/>
        </w:rPr>
        <w:t>)</w:t>
      </w:r>
      <w:r>
        <w:rPr>
          <w:rFonts w:ascii="Times New Roman" w:hAnsi="Times New Roman" w:cs="Times New Roman"/>
          <w:color w:val="000000"/>
          <w:sz w:val="24"/>
          <w:szCs w:val="24"/>
          <w:lang w:val="fr-FR"/>
        </w:rPr>
        <w:t>, et l'huile (15-60mg/ml)</w:t>
      </w:r>
      <w:r w:rsidRPr="0074372E">
        <w:rPr>
          <w:rFonts w:ascii="Times New Roman" w:hAnsi="Times New Roman" w:cs="Times New Roman"/>
          <w:color w:val="212121"/>
          <w:sz w:val="24"/>
          <w:szCs w:val="24"/>
          <w:lang w:val="fr-FR"/>
        </w:rPr>
        <w:t xml:space="preserve">dans un tube à essai, ajouter 1.5 ml de </w:t>
      </w:r>
      <w:r w:rsidRPr="00854AF6">
        <w:rPr>
          <w:rFonts w:ascii="Times New Roman" w:hAnsi="Times New Roman" w:cs="Times New Roman"/>
          <w:sz w:val="24"/>
          <w:szCs w:val="24"/>
          <w:lang w:val="fr-FR"/>
        </w:rPr>
        <w:t>réactif de FRAP fraîchement</w:t>
      </w:r>
      <w:r w:rsidRPr="0074372E">
        <w:rPr>
          <w:rFonts w:ascii="Times New Roman" w:hAnsi="Times New Roman" w:cs="Times New Roman"/>
          <w:color w:val="212121"/>
          <w:sz w:val="24"/>
          <w:szCs w:val="24"/>
          <w:lang w:val="fr-FR"/>
        </w:rPr>
        <w:t xml:space="preserve"> préparé ensuite lire l’absorbance après 5min à 593 nm contre un blanc de réactif</w:t>
      </w:r>
      <w:r>
        <w:rPr>
          <w:rFonts w:ascii="Times New Roman" w:hAnsi="Times New Roman" w:cs="Times New Roman"/>
          <w:color w:val="212121"/>
          <w:sz w:val="24"/>
          <w:szCs w:val="24"/>
          <w:lang w:val="fr-FR"/>
        </w:rPr>
        <w:t xml:space="preserve"> .</w:t>
      </w:r>
    </w:p>
    <w:p w:rsidR="00731A4C" w:rsidRPr="004C5778" w:rsidRDefault="00731A4C" w:rsidP="00D31E39">
      <w:pPr>
        <w:bidi w:val="0"/>
        <w:spacing w:line="360" w:lineRule="auto"/>
        <w:ind w:right="-1"/>
        <w:jc w:val="both"/>
        <w:rPr>
          <w:rFonts w:ascii="Times New Roman" w:hAnsi="Times New Roman" w:cs="Times New Roman"/>
          <w:color w:val="000000"/>
          <w:sz w:val="24"/>
          <w:szCs w:val="24"/>
          <w:lang w:val="fr-FR"/>
        </w:rPr>
      </w:pPr>
      <w:r w:rsidRPr="0074372E">
        <w:rPr>
          <w:rFonts w:ascii="Times New Roman" w:hAnsi="Times New Roman" w:cs="Times New Roman"/>
          <w:color w:val="000000"/>
          <w:sz w:val="24"/>
          <w:szCs w:val="24"/>
          <w:lang w:val="fr-FR"/>
        </w:rPr>
        <w:t xml:space="preserve">Pour tracer la courbe </w:t>
      </w:r>
      <w:r w:rsidR="004C5778" w:rsidRPr="0074372E">
        <w:rPr>
          <w:rFonts w:ascii="Times New Roman" w:hAnsi="Times New Roman" w:cs="Times New Roman"/>
          <w:color w:val="000000"/>
          <w:sz w:val="24"/>
          <w:szCs w:val="24"/>
          <w:lang w:val="fr-FR"/>
        </w:rPr>
        <w:t>d'étalonnage</w:t>
      </w:r>
      <w:r w:rsidRPr="0074372E">
        <w:rPr>
          <w:rFonts w:ascii="Times New Roman" w:hAnsi="Times New Roman" w:cs="Times New Roman"/>
          <w:color w:val="000000"/>
          <w:sz w:val="24"/>
          <w:szCs w:val="24"/>
          <w:lang w:val="fr-FR"/>
        </w:rPr>
        <w:t xml:space="preserve"> en prenant l’acide ascorbique comme un standard comparatif, à différentes concentrations </w:t>
      </w:r>
      <w:r w:rsidRPr="00765FD7">
        <w:rPr>
          <w:rFonts w:ascii="Times New Roman" w:hAnsi="Times New Roman" w:cs="Times New Roman"/>
          <w:sz w:val="24"/>
          <w:szCs w:val="24"/>
          <w:lang w:val="fr-FR"/>
        </w:rPr>
        <w:t>(5</w:t>
      </w:r>
      <w:r>
        <w:rPr>
          <w:rFonts w:ascii="Times New Roman" w:hAnsi="Times New Roman" w:cs="Times New Roman"/>
          <w:color w:val="000000"/>
          <w:sz w:val="24"/>
          <w:szCs w:val="24"/>
          <w:lang w:val="fr-FR"/>
        </w:rPr>
        <w:t>0-600</w:t>
      </w:r>
      <w:r w:rsidRPr="007331A5">
        <w:rPr>
          <w:rFonts w:ascii="Times New Roman" w:hAnsi="Times New Roman" w:cs="Times New Roman"/>
          <w:sz w:val="24"/>
          <w:szCs w:val="24"/>
        </w:rPr>
        <w:t>μ</w:t>
      </w:r>
      <w:r w:rsidRPr="007331A5">
        <w:rPr>
          <w:rFonts w:ascii="Times New Roman" w:hAnsi="Times New Roman" w:cs="Times New Roman"/>
          <w:sz w:val="24"/>
          <w:szCs w:val="24"/>
          <w:lang w:val="fr-FR"/>
        </w:rPr>
        <w:t>g/ml).</w:t>
      </w:r>
      <w:r w:rsidRPr="0074372E">
        <w:rPr>
          <w:rFonts w:ascii="Times New Roman" w:hAnsi="Times New Roman" w:cs="Times New Roman"/>
          <w:color w:val="000000"/>
          <w:sz w:val="24"/>
          <w:szCs w:val="24"/>
          <w:lang w:val="fr-FR"/>
        </w:rPr>
        <w:t xml:space="preserve"> Le test est répété 3 fois. </w:t>
      </w:r>
      <w:r w:rsidRPr="004C5778">
        <w:rPr>
          <w:rFonts w:ascii="Times New Roman" w:hAnsi="Times New Roman" w:cs="Times New Roman"/>
          <w:color w:val="000000"/>
          <w:sz w:val="24"/>
          <w:szCs w:val="24"/>
          <w:lang w:val="fr-FR"/>
        </w:rPr>
        <w:t>(</w:t>
      </w:r>
      <w:r w:rsidR="004C5778" w:rsidRPr="004C5778">
        <w:rPr>
          <w:rFonts w:ascii="Times New Roman" w:hAnsi="Times New Roman" w:cs="Times New Roman"/>
          <w:color w:val="000000"/>
          <w:sz w:val="24"/>
          <w:szCs w:val="24"/>
          <w:lang w:val="fr-FR"/>
        </w:rPr>
        <w:t>H</w:t>
      </w:r>
      <w:r w:rsidR="008E39A7" w:rsidRPr="004C5778">
        <w:rPr>
          <w:rFonts w:ascii="Times New Roman" w:hAnsi="Times New Roman" w:cs="Times New Roman"/>
          <w:color w:val="000000"/>
          <w:sz w:val="24"/>
          <w:szCs w:val="24"/>
          <w:lang w:val="fr-FR"/>
        </w:rPr>
        <w:t>uang</w:t>
      </w:r>
      <w:r w:rsidRPr="004C5778">
        <w:rPr>
          <w:rFonts w:ascii="Times New Roman" w:hAnsi="Times New Roman" w:cs="Times New Roman"/>
          <w:color w:val="000000"/>
          <w:sz w:val="24"/>
          <w:szCs w:val="24"/>
          <w:lang w:val="fr-FR"/>
        </w:rPr>
        <w:t xml:space="preserve">et </w:t>
      </w:r>
      <w:r w:rsidRPr="004C5778">
        <w:rPr>
          <w:rFonts w:ascii="Times New Roman" w:hAnsi="Times New Roman" w:cs="Times New Roman"/>
          <w:i/>
          <w:iCs/>
          <w:color w:val="000000"/>
          <w:sz w:val="24"/>
          <w:szCs w:val="24"/>
          <w:lang w:val="fr-FR"/>
        </w:rPr>
        <w:t>al.</w:t>
      </w:r>
      <w:r w:rsidRPr="004C5778">
        <w:rPr>
          <w:rFonts w:ascii="Times New Roman" w:hAnsi="Times New Roman" w:cs="Times New Roman"/>
          <w:color w:val="000000"/>
          <w:sz w:val="24"/>
          <w:szCs w:val="24"/>
          <w:lang w:val="fr-FR"/>
        </w:rPr>
        <w:t>, 2005).</w:t>
      </w:r>
    </w:p>
    <w:p w:rsidR="00D321BE" w:rsidRDefault="00D321BE" w:rsidP="00D31E39">
      <w:pPr>
        <w:bidi w:val="0"/>
        <w:spacing w:line="360" w:lineRule="auto"/>
        <w:ind w:right="-1"/>
        <w:jc w:val="both"/>
        <w:rPr>
          <w:rFonts w:ascii="Times New Roman" w:hAnsi="Times New Roman" w:cs="Times New Roman"/>
          <w:color w:val="000000"/>
          <w:sz w:val="24"/>
          <w:szCs w:val="24"/>
          <w:lang w:val="fr-FR"/>
        </w:rPr>
      </w:pPr>
    </w:p>
    <w:p w:rsidR="00D321BE" w:rsidRDefault="00D321BE" w:rsidP="00D31E39">
      <w:pPr>
        <w:bidi w:val="0"/>
        <w:spacing w:line="360" w:lineRule="auto"/>
        <w:ind w:right="-1"/>
        <w:jc w:val="both"/>
        <w:rPr>
          <w:rFonts w:ascii="Times New Roman" w:hAnsi="Times New Roman" w:cs="Times New Roman"/>
          <w:color w:val="000000"/>
          <w:sz w:val="24"/>
          <w:szCs w:val="24"/>
          <w:lang w:val="fr-FR"/>
        </w:rPr>
      </w:pPr>
    </w:p>
    <w:p w:rsidR="00D321BE" w:rsidRPr="00CF285C" w:rsidRDefault="00D321BE" w:rsidP="00D31E39">
      <w:pPr>
        <w:bidi w:val="0"/>
        <w:spacing w:line="360" w:lineRule="auto"/>
        <w:ind w:right="-1"/>
        <w:jc w:val="both"/>
        <w:rPr>
          <w:rFonts w:ascii="Times New Roman" w:hAnsi="Times New Roman" w:cs="Times New Roman"/>
          <w:color w:val="212121"/>
          <w:sz w:val="24"/>
          <w:szCs w:val="24"/>
          <w:lang w:val="fr-FR"/>
        </w:rPr>
      </w:pPr>
    </w:p>
    <w:p w:rsidR="00731A4C" w:rsidRPr="0063197D" w:rsidRDefault="00731A4C" w:rsidP="00D31E39">
      <w:pPr>
        <w:pStyle w:val="2"/>
        <w:ind w:right="-1"/>
      </w:pPr>
      <w:bookmarkStart w:id="93" w:name="_Toc484417340"/>
      <w:r w:rsidRPr="0063197D">
        <w:t>II.</w:t>
      </w:r>
      <w:r>
        <w:t>6</w:t>
      </w:r>
      <w:r w:rsidRPr="0063197D">
        <w:t>. Evaluation de l’activité antimicrobienne</w:t>
      </w:r>
      <w:bookmarkEnd w:id="93"/>
    </w:p>
    <w:p w:rsidR="00731A4C" w:rsidRPr="00DB256A" w:rsidRDefault="00731A4C" w:rsidP="00D31E39">
      <w:pPr>
        <w:pStyle w:val="3"/>
        <w:ind w:right="-1"/>
      </w:pPr>
      <w:bookmarkStart w:id="94" w:name="_Toc484417341"/>
      <w:r w:rsidRPr="0063197D">
        <w:lastRenderedPageBreak/>
        <w:t>II.</w:t>
      </w:r>
      <w:r>
        <w:t>6</w:t>
      </w:r>
      <w:r w:rsidRPr="0063197D">
        <w:t xml:space="preserve">. </w:t>
      </w:r>
      <w:r>
        <w:t xml:space="preserve">1. </w:t>
      </w:r>
      <w:r w:rsidRPr="00DB256A">
        <w:t>Evaluation de l’activité antimicrobienne de l'extrait</w:t>
      </w:r>
      <w:bookmarkEnd w:id="94"/>
    </w:p>
    <w:p w:rsidR="00731A4C" w:rsidRPr="004C5778" w:rsidRDefault="00731A4C" w:rsidP="00D31E39">
      <w:pPr>
        <w:bidi w:val="0"/>
        <w:spacing w:line="360" w:lineRule="auto"/>
        <w:ind w:right="-1" w:firstLine="567"/>
        <w:jc w:val="both"/>
        <w:rPr>
          <w:rFonts w:asciiTheme="majorBidi" w:hAnsiTheme="majorBidi" w:cstheme="majorBidi"/>
          <w:sz w:val="24"/>
          <w:szCs w:val="24"/>
          <w:lang w:val="fr-FR"/>
        </w:rPr>
      </w:pPr>
      <w:r w:rsidRPr="0063197D">
        <w:rPr>
          <w:rFonts w:asciiTheme="majorBidi" w:hAnsiTheme="majorBidi" w:cstheme="majorBidi"/>
          <w:sz w:val="24"/>
          <w:szCs w:val="24"/>
          <w:lang w:val="fr-FR"/>
        </w:rPr>
        <w:t xml:space="preserve">L’activité  antimicrobienne  des  extraits  a  été  déterminée  par  la  méthode  de  diffusion  en milieu gélosé cité par </w:t>
      </w:r>
      <w:r w:rsidR="004C5778" w:rsidRPr="004C5778">
        <w:rPr>
          <w:rFonts w:asciiTheme="majorBidi" w:hAnsiTheme="majorBidi" w:cstheme="majorBidi"/>
          <w:sz w:val="24"/>
          <w:szCs w:val="24"/>
          <w:lang w:val="fr-FR"/>
        </w:rPr>
        <w:t>M</w:t>
      </w:r>
      <w:r w:rsidR="008E39A7" w:rsidRPr="004C5778">
        <w:rPr>
          <w:rFonts w:asciiTheme="majorBidi" w:hAnsiTheme="majorBidi" w:cstheme="majorBidi"/>
          <w:sz w:val="24"/>
          <w:szCs w:val="24"/>
          <w:lang w:val="fr-FR"/>
        </w:rPr>
        <w:t>eddour</w:t>
      </w:r>
      <w:r w:rsidRPr="004C5778">
        <w:rPr>
          <w:rFonts w:asciiTheme="majorBidi" w:hAnsiTheme="majorBidi" w:cstheme="majorBidi"/>
          <w:sz w:val="24"/>
          <w:szCs w:val="24"/>
          <w:lang w:val="fr-FR"/>
        </w:rPr>
        <w:t xml:space="preserve"> et </w:t>
      </w:r>
      <w:r w:rsidRPr="004C5778">
        <w:rPr>
          <w:rFonts w:asciiTheme="majorBidi" w:hAnsiTheme="majorBidi" w:cstheme="majorBidi"/>
          <w:i/>
          <w:iCs/>
          <w:sz w:val="24"/>
          <w:szCs w:val="24"/>
          <w:lang w:val="fr-FR"/>
        </w:rPr>
        <w:t>al</w:t>
      </w:r>
      <w:r w:rsidRPr="004C5778">
        <w:rPr>
          <w:rFonts w:asciiTheme="majorBidi" w:hAnsiTheme="majorBidi" w:cstheme="majorBidi"/>
          <w:sz w:val="24"/>
          <w:szCs w:val="24"/>
          <w:lang w:val="fr-FR"/>
        </w:rPr>
        <w:t xml:space="preserve"> (2013).</w:t>
      </w:r>
    </w:p>
    <w:p w:rsidR="00731A4C" w:rsidRPr="00DB256A" w:rsidRDefault="00731A4C" w:rsidP="00D31E39">
      <w:pPr>
        <w:bidi w:val="0"/>
        <w:spacing w:line="360" w:lineRule="auto"/>
        <w:ind w:right="-1" w:firstLine="567"/>
        <w:jc w:val="both"/>
        <w:rPr>
          <w:rFonts w:asciiTheme="majorBidi" w:hAnsiTheme="majorBidi" w:cstheme="majorBidi"/>
          <w:sz w:val="24"/>
          <w:szCs w:val="24"/>
          <w:lang w:val="fr-FR"/>
        </w:rPr>
      </w:pPr>
      <w:r w:rsidRPr="0063197D">
        <w:rPr>
          <w:rFonts w:asciiTheme="majorBidi" w:hAnsiTheme="majorBidi" w:cstheme="majorBidi"/>
          <w:sz w:val="24"/>
          <w:szCs w:val="24"/>
          <w:lang w:val="fr-FR"/>
        </w:rPr>
        <w:t>Les  différentes  souches  bactériennes  ont  été  repiquées  par  la  méthode  des  stries,  puis incubées à 37°C pendant 18 à 24 heures afin d’obtenir une culture jeune et des colonies isolées qui  ont  servi  par  la  suite  à  préparer  l’inoculum  de  suspension  bactérienne   dans  des  tubes  de solution d’eau physiologique stérile à 0.9 %, on a trempé un écouvillon dans la suspension et on a étalé la surface entière avec la gélose Mueller Hinton (GMH) à trois reprises. Après chaque</w:t>
      </w:r>
      <w:r w:rsidRPr="00DB256A">
        <w:rPr>
          <w:rFonts w:asciiTheme="majorBidi" w:hAnsiTheme="majorBidi" w:cstheme="majorBidi"/>
          <w:sz w:val="24"/>
          <w:szCs w:val="24"/>
          <w:lang w:val="fr-FR"/>
        </w:rPr>
        <w:t xml:space="preserve">application, on a tourné la boîte de 60° environ en vue d’assurer une distribution homogène de l’inoculum. </w:t>
      </w:r>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DB256A">
        <w:rPr>
          <w:rFonts w:asciiTheme="majorBidi" w:hAnsiTheme="majorBidi" w:cstheme="majorBidi"/>
          <w:sz w:val="24"/>
          <w:szCs w:val="24"/>
          <w:lang w:val="fr-FR"/>
        </w:rPr>
        <w:t>Enfin, on a écouvillonné partout autour du bord de la surface de la gélose. Des disques de papier  Wattman  stériles  (6  mm  de  diamètre)  sont  imprégnés  d’extraits  végétal</w:t>
      </w:r>
      <w:r w:rsidR="006955E1">
        <w:rPr>
          <w:rFonts w:asciiTheme="majorBidi" w:hAnsiTheme="majorBidi" w:cstheme="majorBidi"/>
          <w:sz w:val="24"/>
          <w:szCs w:val="24"/>
          <w:lang w:val="fr-FR"/>
        </w:rPr>
        <w:t xml:space="preserve"> (8mg/ml) </w:t>
      </w:r>
      <w:r w:rsidRPr="00DB256A">
        <w:rPr>
          <w:rFonts w:asciiTheme="majorBidi" w:hAnsiTheme="majorBidi" w:cstheme="majorBidi"/>
          <w:sz w:val="24"/>
          <w:szCs w:val="24"/>
          <w:lang w:val="fr-FR"/>
        </w:rPr>
        <w:t>repris  avec  l</w:t>
      </w:r>
      <w:r>
        <w:rPr>
          <w:rFonts w:asciiTheme="majorBidi" w:hAnsiTheme="majorBidi" w:cstheme="majorBidi"/>
          <w:sz w:val="24"/>
          <w:szCs w:val="24"/>
          <w:lang w:val="fr-FR"/>
        </w:rPr>
        <w:t xml:space="preserve">'éthanol </w:t>
      </w:r>
      <w:r w:rsidRPr="00DB256A">
        <w:rPr>
          <w:rFonts w:asciiTheme="majorBidi" w:hAnsiTheme="majorBidi" w:cstheme="majorBidi"/>
          <w:sz w:val="24"/>
          <w:szCs w:val="24"/>
          <w:lang w:val="fr-FR"/>
        </w:rPr>
        <w:t xml:space="preserve"> et déposés  à l’aide d’une pince sur la surface du milieu GMH. Les boîtes de Pétri ont été incubées pendant 24 </w:t>
      </w:r>
      <w:r w:rsidR="004C5778" w:rsidRPr="00DB256A">
        <w:rPr>
          <w:rFonts w:asciiTheme="majorBidi" w:hAnsiTheme="majorBidi" w:cstheme="majorBidi"/>
          <w:sz w:val="24"/>
          <w:szCs w:val="24"/>
          <w:lang w:val="fr-FR"/>
        </w:rPr>
        <w:t>heures</w:t>
      </w:r>
      <w:r w:rsidRPr="00DB256A">
        <w:rPr>
          <w:rFonts w:asciiTheme="majorBidi" w:hAnsiTheme="majorBidi" w:cstheme="majorBidi"/>
          <w:sz w:val="24"/>
          <w:szCs w:val="24"/>
          <w:lang w:val="fr-FR"/>
        </w:rPr>
        <w:t xml:space="preserve"> à 37°C </w:t>
      </w:r>
      <w:r w:rsidRPr="004C5778">
        <w:rPr>
          <w:rFonts w:asciiTheme="majorBidi" w:hAnsiTheme="majorBidi" w:cstheme="majorBidi"/>
          <w:sz w:val="24"/>
          <w:szCs w:val="24"/>
          <w:lang w:val="fr-FR"/>
        </w:rPr>
        <w:t>(</w:t>
      </w:r>
      <w:r w:rsidR="004C5778" w:rsidRPr="004C5778">
        <w:rPr>
          <w:rFonts w:asciiTheme="majorBidi" w:hAnsiTheme="majorBidi" w:cstheme="majorBidi"/>
          <w:sz w:val="24"/>
          <w:szCs w:val="24"/>
          <w:lang w:val="fr-FR"/>
        </w:rPr>
        <w:t>H</w:t>
      </w:r>
      <w:r w:rsidR="008E39A7" w:rsidRPr="004C5778">
        <w:rPr>
          <w:rFonts w:asciiTheme="majorBidi" w:hAnsiTheme="majorBidi" w:cstheme="majorBidi"/>
          <w:sz w:val="24"/>
          <w:szCs w:val="24"/>
          <w:lang w:val="fr-FR"/>
        </w:rPr>
        <w:t>ambaba</w:t>
      </w:r>
      <w:r w:rsidRPr="004C5778">
        <w:rPr>
          <w:rFonts w:asciiTheme="majorBidi" w:hAnsiTheme="majorBidi" w:cstheme="majorBidi"/>
          <w:sz w:val="24"/>
          <w:szCs w:val="24"/>
          <w:lang w:val="fr-FR"/>
        </w:rPr>
        <w:t xml:space="preserve">, et </w:t>
      </w:r>
      <w:r w:rsidRPr="004C5778">
        <w:rPr>
          <w:rFonts w:asciiTheme="majorBidi" w:hAnsiTheme="majorBidi" w:cstheme="majorBidi"/>
          <w:i/>
          <w:iCs/>
          <w:sz w:val="24"/>
          <w:szCs w:val="24"/>
          <w:lang w:val="fr-FR"/>
        </w:rPr>
        <w:t>al</w:t>
      </w:r>
      <w:r w:rsidRPr="004C5778">
        <w:rPr>
          <w:rFonts w:asciiTheme="majorBidi" w:hAnsiTheme="majorBidi" w:cstheme="majorBidi"/>
          <w:sz w:val="24"/>
          <w:szCs w:val="24"/>
          <w:lang w:val="fr-FR"/>
        </w:rPr>
        <w:t xml:space="preserve"> 2012).</w:t>
      </w:r>
    </w:p>
    <w:p w:rsidR="00731A4C" w:rsidRPr="00CF285C" w:rsidRDefault="00731A4C" w:rsidP="00D31E39">
      <w:pPr>
        <w:pStyle w:val="3"/>
        <w:ind w:right="-1"/>
      </w:pPr>
      <w:bookmarkStart w:id="95" w:name="_Toc484417342"/>
      <w:r w:rsidRPr="0063197D">
        <w:t>II.</w:t>
      </w:r>
      <w:r>
        <w:t xml:space="preserve">6.2. </w:t>
      </w:r>
      <w:r w:rsidRPr="00DB256A">
        <w:t xml:space="preserve">Evaluation de l’activité antimicrobienne </w:t>
      </w:r>
      <w:r>
        <w:t>de l'huile</w:t>
      </w:r>
      <w:bookmarkEnd w:id="95"/>
    </w:p>
    <w:p w:rsidR="00731A4C" w:rsidRPr="004C5778" w:rsidRDefault="00731A4C" w:rsidP="00D31E39">
      <w:pPr>
        <w:bidi w:val="0"/>
        <w:spacing w:line="360" w:lineRule="auto"/>
        <w:ind w:right="-1" w:firstLine="567"/>
        <w:jc w:val="both"/>
        <w:rPr>
          <w:rFonts w:asciiTheme="majorBidi" w:hAnsiTheme="majorBidi" w:cstheme="majorBidi"/>
          <w:sz w:val="24"/>
          <w:szCs w:val="24"/>
          <w:lang w:val="fr-FR"/>
        </w:rPr>
      </w:pPr>
      <w:r w:rsidRPr="0063197D">
        <w:rPr>
          <w:rFonts w:asciiTheme="majorBidi" w:hAnsiTheme="majorBidi" w:cstheme="majorBidi"/>
          <w:sz w:val="24"/>
          <w:szCs w:val="24"/>
          <w:lang w:val="fr-FR"/>
        </w:rPr>
        <w:t>L’</w:t>
      </w:r>
      <w:r>
        <w:rPr>
          <w:rFonts w:asciiTheme="majorBidi" w:hAnsiTheme="majorBidi" w:cstheme="majorBidi"/>
          <w:sz w:val="24"/>
          <w:szCs w:val="24"/>
          <w:lang w:val="fr-FR"/>
        </w:rPr>
        <w:t xml:space="preserve">activité  antimicrobienne  de l'huile essentielle </w:t>
      </w:r>
      <w:r w:rsidRPr="0063197D">
        <w:rPr>
          <w:rFonts w:asciiTheme="majorBidi" w:hAnsiTheme="majorBidi" w:cstheme="majorBidi"/>
          <w:sz w:val="24"/>
          <w:szCs w:val="24"/>
          <w:lang w:val="fr-FR"/>
        </w:rPr>
        <w:t>a  été  déterminée  par  la  méthode</w:t>
      </w:r>
      <w:r>
        <w:rPr>
          <w:rFonts w:asciiTheme="majorBidi" w:hAnsiTheme="majorBidi" w:cstheme="majorBidi"/>
          <w:sz w:val="24"/>
          <w:szCs w:val="24"/>
          <w:lang w:val="fr-FR"/>
        </w:rPr>
        <w:t xml:space="preserve">d'aromatogramme. </w:t>
      </w:r>
      <w:r w:rsidRPr="00897A7D">
        <w:rPr>
          <w:rFonts w:asciiTheme="majorBidi" w:hAnsiTheme="majorBidi" w:cstheme="majorBidi"/>
          <w:color w:val="000000"/>
          <w:sz w:val="24"/>
          <w:szCs w:val="24"/>
          <w:lang w:val="fr-FR"/>
        </w:rPr>
        <w:t>L'aromatogramme ou méthode par diffusion en milieu gélosé ou encore méthode de disques est une technique qualitative permettant de déterminer la sensibilité des microorganismes vis-à-vis d'une substance réputée antimicrobienne</w:t>
      </w:r>
      <w:r w:rsidRPr="004C5778">
        <w:rPr>
          <w:rFonts w:asciiTheme="majorBidi" w:hAnsiTheme="majorBidi" w:cstheme="majorBidi"/>
          <w:color w:val="000000"/>
          <w:sz w:val="24"/>
          <w:szCs w:val="24"/>
          <w:lang w:val="fr-FR"/>
        </w:rPr>
        <w:t>(P</w:t>
      </w:r>
      <w:r w:rsidR="008E39A7" w:rsidRPr="004C5778">
        <w:rPr>
          <w:rFonts w:asciiTheme="majorBidi" w:hAnsiTheme="majorBidi" w:cstheme="majorBidi"/>
          <w:color w:val="000000"/>
          <w:sz w:val="24"/>
          <w:szCs w:val="24"/>
          <w:lang w:val="fr-FR"/>
        </w:rPr>
        <w:t>ibiri</w:t>
      </w:r>
      <w:r w:rsidRPr="004C5778">
        <w:rPr>
          <w:rFonts w:asciiTheme="majorBidi" w:hAnsiTheme="majorBidi" w:cstheme="majorBidi"/>
          <w:color w:val="000000"/>
          <w:sz w:val="24"/>
          <w:szCs w:val="24"/>
          <w:lang w:val="fr-FR"/>
        </w:rPr>
        <w:t>, 2006).</w:t>
      </w:r>
    </w:p>
    <w:p w:rsidR="00731A4C" w:rsidRPr="00CF285C" w:rsidRDefault="00731A4C" w:rsidP="00D31E39">
      <w:pPr>
        <w:pStyle w:val="a7"/>
        <w:numPr>
          <w:ilvl w:val="0"/>
          <w:numId w:val="9"/>
        </w:numPr>
        <w:bidi w:val="0"/>
        <w:spacing w:line="360" w:lineRule="auto"/>
        <w:ind w:right="-1"/>
        <w:jc w:val="both"/>
        <w:rPr>
          <w:rFonts w:asciiTheme="majorBidi" w:hAnsiTheme="majorBidi" w:cstheme="majorBidi"/>
          <w:b/>
          <w:bCs/>
          <w:sz w:val="24"/>
          <w:szCs w:val="24"/>
          <w:lang w:val="fr-FR"/>
        </w:rPr>
      </w:pPr>
      <w:r w:rsidRPr="00CF285C">
        <w:rPr>
          <w:rFonts w:asciiTheme="majorBidi" w:hAnsiTheme="majorBidi" w:cstheme="majorBidi"/>
          <w:b/>
          <w:bCs/>
          <w:sz w:val="24"/>
          <w:szCs w:val="24"/>
          <w:lang w:val="fr-FR"/>
        </w:rPr>
        <w:t xml:space="preserve">Mode opératoire   </w:t>
      </w:r>
    </w:p>
    <w:p w:rsidR="00D321BE" w:rsidRDefault="00731A4C" w:rsidP="00D31E39">
      <w:pPr>
        <w:pStyle w:val="a9"/>
        <w:spacing w:line="360" w:lineRule="auto"/>
        <w:ind w:right="-1" w:firstLine="567"/>
        <w:jc w:val="both"/>
        <w:rPr>
          <w:rFonts w:asciiTheme="majorBidi" w:hAnsiTheme="majorBidi" w:cstheme="majorBidi"/>
          <w:color w:val="000000"/>
          <w:lang w:val="fr-FR"/>
        </w:rPr>
      </w:pPr>
      <w:r w:rsidRPr="00897A7D">
        <w:rPr>
          <w:rFonts w:asciiTheme="majorBidi" w:hAnsiTheme="majorBidi" w:cstheme="majorBidi"/>
          <w:color w:val="000000"/>
          <w:lang w:val="fr-FR"/>
        </w:rPr>
        <w:t>L’inoculum  de  suspension  bactérienne   dans  des  tubes  de solution d’eau physiologique stérile à 0.9 %, on a trempé un écouvillon dans la suspension et on a étalé la surface entière avec la gélose Muelle</w:t>
      </w:r>
      <w:r>
        <w:rPr>
          <w:rFonts w:asciiTheme="majorBidi" w:hAnsiTheme="majorBidi" w:cstheme="majorBidi"/>
          <w:color w:val="000000"/>
          <w:lang w:val="fr-FR"/>
        </w:rPr>
        <w:t xml:space="preserve">r Hinton (GMH) à trois reprises et laisser </w:t>
      </w:r>
      <w:r w:rsidRPr="00897A7D">
        <w:rPr>
          <w:rFonts w:asciiTheme="majorBidi" w:hAnsiTheme="majorBidi" w:cstheme="majorBidi"/>
          <w:color w:val="000000"/>
          <w:lang w:val="fr-FR"/>
        </w:rPr>
        <w:t>1/4 d'h</w:t>
      </w:r>
      <w:r>
        <w:rPr>
          <w:rFonts w:asciiTheme="majorBidi" w:hAnsiTheme="majorBidi" w:cstheme="majorBidi"/>
          <w:color w:val="000000"/>
          <w:lang w:val="fr-FR"/>
        </w:rPr>
        <w:t xml:space="preserve"> à 20 min </w:t>
      </w:r>
      <w:r w:rsidRPr="00897A7D">
        <w:rPr>
          <w:rFonts w:asciiTheme="majorBidi" w:hAnsiTheme="majorBidi" w:cstheme="majorBidi"/>
          <w:color w:val="000000"/>
          <w:lang w:val="fr-FR"/>
        </w:rPr>
        <w:t xml:space="preserve"> jusqu'à ce que la gélose soit sèche. Des disques stériles (6 mm de  papier Wattman N°1) imprégnés d'une quantité d'H.E. à l'état pur (5 </w:t>
      </w:r>
      <w:r w:rsidRPr="00B62759">
        <w:t>μ</w:t>
      </w:r>
      <w:r w:rsidRPr="00897A7D">
        <w:rPr>
          <w:rFonts w:asciiTheme="majorBidi" w:hAnsiTheme="majorBidi" w:cstheme="majorBidi"/>
          <w:color w:val="000000"/>
          <w:lang w:val="fr-FR"/>
        </w:rPr>
        <w:t xml:space="preserve">l) sont déposés </w:t>
      </w:r>
      <w:r>
        <w:rPr>
          <w:rFonts w:asciiTheme="majorBidi" w:hAnsiTheme="majorBidi" w:cstheme="majorBidi"/>
          <w:color w:val="000000"/>
          <w:lang w:val="fr-FR"/>
        </w:rPr>
        <w:t>dans la</w:t>
      </w:r>
      <w:r w:rsidRPr="00897A7D">
        <w:rPr>
          <w:rFonts w:asciiTheme="majorBidi" w:hAnsiTheme="majorBidi" w:cstheme="majorBidi"/>
          <w:color w:val="000000"/>
          <w:lang w:val="fr-FR"/>
        </w:rPr>
        <w:t xml:space="preserve"> boîte</w:t>
      </w:r>
      <w:r>
        <w:rPr>
          <w:rFonts w:asciiTheme="majorBidi" w:hAnsiTheme="majorBidi" w:cstheme="majorBidi"/>
          <w:color w:val="000000"/>
          <w:lang w:val="fr-FR"/>
        </w:rPr>
        <w:t xml:space="preserve"> pétrie. </w:t>
      </w:r>
      <w:r w:rsidRPr="00897A7D">
        <w:rPr>
          <w:rFonts w:asciiTheme="majorBidi" w:hAnsiTheme="majorBidi" w:cstheme="majorBidi"/>
          <w:color w:val="000000"/>
          <w:lang w:val="fr-FR"/>
        </w:rPr>
        <w:t>Celles-ci sont ensuite fermées et laissées diffuser pendant 20 mn puis incubées à 37 °C pendant 24 h. Après incubation, l'absence de croissance bactérienne exprimant une activité antimicrobienne se traduit par un halo translucide autour du disque, de même couleur que la gélose stérile et dont le diamètre est mesuré à l'aide d'un pied à coulisse exprimé en mm</w:t>
      </w:r>
      <w:r w:rsidRPr="000B4B75">
        <w:rPr>
          <w:rFonts w:asciiTheme="majorBidi" w:hAnsiTheme="majorBidi" w:cstheme="majorBidi"/>
          <w:lang w:val="fr-FR"/>
        </w:rPr>
        <w:t>(annexe)</w:t>
      </w:r>
      <w:r w:rsidRPr="00897A7D">
        <w:rPr>
          <w:rFonts w:asciiTheme="majorBidi" w:hAnsiTheme="majorBidi" w:cstheme="majorBidi"/>
          <w:color w:val="000000"/>
          <w:lang w:val="fr-FR"/>
        </w:rPr>
        <w:t xml:space="preserve">. Il est </w:t>
      </w:r>
      <w:r w:rsidRPr="00897A7D">
        <w:rPr>
          <w:rFonts w:asciiTheme="majorBidi" w:hAnsiTheme="majorBidi" w:cstheme="majorBidi"/>
          <w:color w:val="000000"/>
          <w:lang w:val="fr-FR"/>
        </w:rPr>
        <w:lastRenderedPageBreak/>
        <w:t xml:space="preserve">important de noter que la quantité d'H.E. déposée sur le disque varie selon les auteurs, excluant toute comparaison des valeurs des diamètres mesurés </w:t>
      </w:r>
      <w:r w:rsidRPr="004C5778">
        <w:rPr>
          <w:rFonts w:asciiTheme="majorBidi" w:hAnsiTheme="majorBidi" w:cstheme="majorBidi"/>
          <w:color w:val="000000"/>
          <w:lang w:val="fr-FR"/>
        </w:rPr>
        <w:t>(P</w:t>
      </w:r>
      <w:r w:rsidR="008E39A7" w:rsidRPr="004C5778">
        <w:rPr>
          <w:rFonts w:asciiTheme="majorBidi" w:hAnsiTheme="majorBidi" w:cstheme="majorBidi"/>
          <w:color w:val="000000"/>
          <w:lang w:val="fr-FR"/>
        </w:rPr>
        <w:t>ibiri</w:t>
      </w:r>
      <w:r w:rsidRPr="004C5778">
        <w:rPr>
          <w:rFonts w:asciiTheme="majorBidi" w:hAnsiTheme="majorBidi" w:cstheme="majorBidi"/>
          <w:color w:val="000000"/>
          <w:lang w:val="fr-FR"/>
        </w:rPr>
        <w:t>, 2006).</w:t>
      </w:r>
    </w:p>
    <w:p w:rsidR="00D321BE" w:rsidRDefault="00D321BE" w:rsidP="00121A7B">
      <w:pPr>
        <w:pStyle w:val="a9"/>
        <w:keepNext/>
        <w:spacing w:line="360" w:lineRule="auto"/>
        <w:ind w:right="-1" w:firstLine="567"/>
        <w:jc w:val="center"/>
      </w:pPr>
      <w:r>
        <w:rPr>
          <w:rFonts w:asciiTheme="majorBidi" w:hAnsiTheme="majorBidi" w:cstheme="majorBidi"/>
          <w:noProof/>
          <w:color w:val="000000"/>
        </w:rPr>
        <w:drawing>
          <wp:inline distT="0" distB="0" distL="0" distR="0">
            <wp:extent cx="5266055" cy="2239010"/>
            <wp:effectExtent l="76200" t="76200" r="106045" b="123190"/>
            <wp:docPr id="1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lum bright="-10000" contrast="2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66055" cy="22390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31A4C" w:rsidRPr="004C5778" w:rsidRDefault="00D321BE" w:rsidP="00D31E39">
      <w:pPr>
        <w:pStyle w:val="ab"/>
        <w:ind w:right="-1"/>
        <w:rPr>
          <w:b w:val="0"/>
          <w:bCs w:val="0"/>
          <w:lang w:val="fr-FR"/>
        </w:rPr>
      </w:pPr>
      <w:bookmarkStart w:id="96" w:name="_Toc482707163"/>
      <w:r w:rsidRPr="00D321BE">
        <w:rPr>
          <w:lang w:val="fr-FR"/>
        </w:rPr>
        <w:t xml:space="preserve">Figure </w:t>
      </w:r>
      <w:r w:rsidR="006C4530">
        <w:fldChar w:fldCharType="begin"/>
      </w:r>
      <w:r w:rsidRPr="00D321BE">
        <w:rPr>
          <w:lang w:val="fr-FR"/>
        </w:rPr>
        <w:instrText xml:space="preserve"> SEQ Figure \* ARABIC </w:instrText>
      </w:r>
      <w:r w:rsidR="006C4530">
        <w:fldChar w:fldCharType="separate"/>
      </w:r>
      <w:r w:rsidR="009B41F4">
        <w:rPr>
          <w:noProof/>
          <w:lang w:val="fr-FR"/>
        </w:rPr>
        <w:t>20</w:t>
      </w:r>
      <w:r w:rsidR="006C4530">
        <w:fldChar w:fldCharType="end"/>
      </w:r>
      <w:r w:rsidRPr="00D321BE">
        <w:rPr>
          <w:lang w:val="fr-FR"/>
        </w:rPr>
        <w:t>:</w:t>
      </w:r>
      <w:r w:rsidRPr="00D321BE">
        <w:rPr>
          <w:b w:val="0"/>
          <w:bCs w:val="0"/>
          <w:color w:val="000000"/>
          <w:lang w:val="fr-FR"/>
        </w:rPr>
        <w:t>Aromatogramme</w:t>
      </w:r>
      <w:r w:rsidRPr="004C5778">
        <w:rPr>
          <w:b w:val="0"/>
          <w:bCs w:val="0"/>
          <w:color w:val="000000"/>
          <w:lang w:val="fr-FR"/>
        </w:rPr>
        <w:t>(</w:t>
      </w:r>
      <w:r w:rsidRPr="004C5778">
        <w:rPr>
          <w:b w:val="0"/>
          <w:bCs w:val="0"/>
          <w:lang w:val="fr-FR"/>
        </w:rPr>
        <w:t>F</w:t>
      </w:r>
      <w:r w:rsidR="008E39A7" w:rsidRPr="004C5778">
        <w:rPr>
          <w:b w:val="0"/>
          <w:bCs w:val="0"/>
          <w:lang w:val="fr-FR"/>
        </w:rPr>
        <w:t>rouhatz</w:t>
      </w:r>
      <w:r w:rsidRPr="004C5778">
        <w:rPr>
          <w:b w:val="0"/>
          <w:bCs w:val="0"/>
          <w:lang w:val="fr-FR"/>
        </w:rPr>
        <w:t xml:space="preserve"> et L</w:t>
      </w:r>
      <w:r w:rsidR="008E39A7" w:rsidRPr="004C5778">
        <w:rPr>
          <w:b w:val="0"/>
          <w:bCs w:val="0"/>
          <w:lang w:val="fr-FR"/>
        </w:rPr>
        <w:t>ahcini</w:t>
      </w:r>
      <w:r w:rsidRPr="004C5778">
        <w:rPr>
          <w:b w:val="0"/>
          <w:bCs w:val="0"/>
          <w:lang w:val="fr-FR"/>
        </w:rPr>
        <w:t xml:space="preserve"> 2013</w:t>
      </w:r>
      <w:r w:rsidRPr="004C5778">
        <w:rPr>
          <w:b w:val="0"/>
          <w:bCs w:val="0"/>
          <w:color w:val="000000"/>
          <w:lang w:val="fr-FR"/>
        </w:rPr>
        <w:t>)</w:t>
      </w:r>
      <w:bookmarkEnd w:id="96"/>
    </w:p>
    <w:p w:rsidR="00D321BE" w:rsidRDefault="00731A4C" w:rsidP="00F843CD">
      <w:pPr>
        <w:pStyle w:val="a9"/>
        <w:spacing w:line="360" w:lineRule="auto"/>
        <w:ind w:right="-1" w:firstLine="720"/>
        <w:jc w:val="both"/>
        <w:rPr>
          <w:rFonts w:asciiTheme="majorBidi" w:hAnsiTheme="majorBidi" w:cstheme="majorBidi"/>
          <w:color w:val="000000"/>
          <w:lang w:val="fr-FR"/>
        </w:rPr>
      </w:pPr>
      <w:r w:rsidRPr="007830B0">
        <w:rPr>
          <w:rFonts w:asciiTheme="majorBidi" w:hAnsiTheme="majorBidi" w:cstheme="majorBidi"/>
          <w:color w:val="000000"/>
          <w:lang w:val="fr-FR"/>
        </w:rPr>
        <w:t>la sensibilité à l’huile a été classée par le diamètre des halos d'inhibition :non sensible (-) pour les diamètres moins de 8mm ; sensible (+) pour des diamètres de  8 à 14mm  ;  très  sensible  (++)  pour  des  diamètres  de  15 à  19mm  et  extrêmement  sensible (+++) pour les diamètres plus de 20mm.</w:t>
      </w:r>
      <w:r w:rsidRPr="004C5778">
        <w:rPr>
          <w:rFonts w:asciiTheme="majorBidi" w:hAnsiTheme="majorBidi" w:cstheme="majorBidi"/>
          <w:color w:val="000000"/>
          <w:lang w:val="fr-FR"/>
        </w:rPr>
        <w:t>(P</w:t>
      </w:r>
      <w:r w:rsidR="008E39A7" w:rsidRPr="004C5778">
        <w:rPr>
          <w:rFonts w:asciiTheme="majorBidi" w:hAnsiTheme="majorBidi" w:cstheme="majorBidi"/>
          <w:color w:val="000000"/>
          <w:lang w:val="fr-FR"/>
        </w:rPr>
        <w:t>once</w:t>
      </w:r>
      <w:r w:rsidRPr="004C5778">
        <w:rPr>
          <w:rStyle w:val="apple-converted-space"/>
          <w:rFonts w:asciiTheme="majorBidi" w:hAnsiTheme="majorBidi" w:cstheme="majorBidi"/>
          <w:color w:val="000000"/>
          <w:lang w:val="fr-FR"/>
        </w:rPr>
        <w:t> </w:t>
      </w:r>
      <w:r w:rsidRPr="004C5778">
        <w:rPr>
          <w:rStyle w:val="a8"/>
          <w:rFonts w:asciiTheme="majorBidi" w:hAnsiTheme="majorBidi" w:cstheme="majorBidi"/>
          <w:color w:val="000000"/>
          <w:lang w:val="fr-FR"/>
        </w:rPr>
        <w:t>et al</w:t>
      </w:r>
      <w:r w:rsidRPr="004C5778">
        <w:rPr>
          <w:rFonts w:asciiTheme="majorBidi" w:hAnsiTheme="majorBidi" w:cstheme="majorBidi"/>
          <w:color w:val="000000"/>
          <w:lang w:val="fr-FR"/>
        </w:rPr>
        <w:t>., 2003).</w:t>
      </w:r>
      <w:r w:rsidRPr="00897A7D">
        <w:rPr>
          <w:rFonts w:asciiTheme="majorBidi" w:hAnsiTheme="majorBidi" w:cstheme="majorBidi"/>
          <w:color w:val="000000"/>
          <w:lang w:val="fr-FR"/>
        </w:rPr>
        <w:t xml:space="preserve"> Des témoins négatifs utilisant uniquement des disques placés sur gélose inoculée sans l'H.E.</w:t>
      </w:r>
      <w:r w:rsidR="00F843CD">
        <w:rPr>
          <w:rFonts w:asciiTheme="majorBidi" w:hAnsiTheme="majorBidi" w:cstheme="majorBidi"/>
          <w:color w:val="000000"/>
          <w:lang w:val="fr-FR"/>
        </w:rPr>
        <w:t xml:space="preserve"> L'antibiotique gentamicine disque utilisé comme témoin positif.   </w:t>
      </w:r>
    </w:p>
    <w:p w:rsidR="00731A4C" w:rsidRPr="004A12E9" w:rsidRDefault="00731A4C" w:rsidP="00D31E39">
      <w:pPr>
        <w:pStyle w:val="3"/>
        <w:ind w:right="-1"/>
      </w:pPr>
      <w:bookmarkStart w:id="97" w:name="_Toc484417343"/>
      <w:r w:rsidRPr="004A12E9">
        <w:t>II.6.3</w:t>
      </w:r>
      <w:r w:rsidR="00D321BE" w:rsidRPr="004A12E9">
        <w:t xml:space="preserve">. </w:t>
      </w:r>
      <w:r w:rsidRPr="004A12E9">
        <w:t>Détermination de la concentration minimale inhibitrice (CMI) par méthode de dilutions en milieu solide</w:t>
      </w:r>
      <w:bookmarkEnd w:id="97"/>
    </w:p>
    <w:p w:rsidR="00731A4C" w:rsidRPr="00CC0B47" w:rsidRDefault="00731A4C" w:rsidP="00D31E39">
      <w:pPr>
        <w:pStyle w:val="a9"/>
        <w:spacing w:line="360" w:lineRule="auto"/>
        <w:ind w:right="-1" w:firstLine="360"/>
        <w:jc w:val="both"/>
        <w:rPr>
          <w:rFonts w:asciiTheme="majorBidi" w:hAnsiTheme="majorBidi" w:cstheme="majorBidi"/>
          <w:color w:val="000000"/>
          <w:lang w:val="fr-FR"/>
        </w:rPr>
      </w:pPr>
      <w:r w:rsidRPr="00454B7A">
        <w:rPr>
          <w:lang w:val="fr-FR"/>
        </w:rPr>
        <w:t>La CMI est la plus faible concentration de la substance pour laquelle il n’y a pas de croissance visible à l’œil nu après un temps d’incubation de 18 à 24 h. Sa détermination a été faite par observation du trouble induit par la croissance des germes étudiés dans chaque tube</w:t>
      </w:r>
      <w:r w:rsidRPr="002D1107">
        <w:rPr>
          <w:color w:val="FF0000"/>
          <w:lang w:val="fr-FR"/>
        </w:rPr>
        <w:t>.</w:t>
      </w:r>
    </w:p>
    <w:p w:rsidR="00731A4C" w:rsidRPr="004C79DD" w:rsidRDefault="00731A4C" w:rsidP="00D31E39">
      <w:pPr>
        <w:pStyle w:val="a9"/>
        <w:numPr>
          <w:ilvl w:val="0"/>
          <w:numId w:val="8"/>
        </w:numPr>
        <w:spacing w:line="360" w:lineRule="auto"/>
        <w:ind w:right="-1"/>
        <w:jc w:val="both"/>
        <w:rPr>
          <w:rFonts w:asciiTheme="majorBidi" w:hAnsiTheme="majorBidi" w:cstheme="majorBidi"/>
          <w:b/>
          <w:bCs/>
          <w:color w:val="000000"/>
          <w:lang w:val="fr-FR"/>
        </w:rPr>
      </w:pPr>
      <w:r w:rsidRPr="004C79DD">
        <w:rPr>
          <w:rFonts w:asciiTheme="majorBidi" w:hAnsiTheme="majorBidi" w:cstheme="majorBidi"/>
          <w:b/>
          <w:bCs/>
          <w:color w:val="000000"/>
          <w:lang w:val="fr-FR"/>
        </w:rPr>
        <w:t xml:space="preserve">Préparation des dilutions de l’huile essentielle </w:t>
      </w:r>
    </w:p>
    <w:p w:rsidR="000B0E38" w:rsidRPr="002D1107" w:rsidRDefault="00731A4C" w:rsidP="002D43A0">
      <w:pPr>
        <w:pStyle w:val="a9"/>
        <w:spacing w:line="360" w:lineRule="auto"/>
        <w:ind w:right="-1" w:firstLine="491"/>
        <w:jc w:val="both"/>
        <w:rPr>
          <w:color w:val="000000"/>
          <w:lang w:val="fr-FR"/>
        </w:rPr>
      </w:pPr>
      <w:r w:rsidRPr="0004207C">
        <w:rPr>
          <w:color w:val="000000"/>
          <w:lang w:val="fr-FR"/>
        </w:rPr>
        <w:t>Pour  pouvoir  obtenir  différentes  concentrations  de  l’huile  essentielle</w:t>
      </w:r>
      <w:r>
        <w:rPr>
          <w:color w:val="000000"/>
          <w:lang w:val="fr-FR"/>
        </w:rPr>
        <w:t xml:space="preserve"> de </w:t>
      </w:r>
      <w:r w:rsidRPr="004C79DD">
        <w:rPr>
          <w:i/>
          <w:iCs/>
          <w:color w:val="000000"/>
          <w:lang w:val="fr-FR"/>
        </w:rPr>
        <w:t>myrtus</w:t>
      </w:r>
      <w:r w:rsidRPr="0004207C">
        <w:rPr>
          <w:color w:val="000000"/>
          <w:lang w:val="fr-FR"/>
        </w:rPr>
        <w:t>, nous l’avons diluée dans le DMSO (diméthylsulfoxide)</w:t>
      </w:r>
      <w:r>
        <w:rPr>
          <w:color w:val="000000"/>
          <w:lang w:val="fr-FR"/>
        </w:rPr>
        <w:t xml:space="preserve">: </w:t>
      </w:r>
      <w:r w:rsidRPr="0095124B">
        <w:rPr>
          <w:color w:val="000000"/>
          <w:lang w:val="fr-FR"/>
        </w:rPr>
        <w:t>1/2</w:t>
      </w:r>
      <w:r>
        <w:rPr>
          <w:color w:val="000000"/>
          <w:lang w:val="fr-FR"/>
        </w:rPr>
        <w:t>; 1/4</w:t>
      </w:r>
      <w:r w:rsidRPr="0095124B">
        <w:rPr>
          <w:color w:val="000000"/>
          <w:lang w:val="fr-FR"/>
        </w:rPr>
        <w:t xml:space="preserve"> ; 1/8 ; 1/16</w:t>
      </w:r>
      <w:r w:rsidRPr="0004207C">
        <w:rPr>
          <w:color w:val="000000"/>
          <w:lang w:val="fr-FR"/>
        </w:rPr>
        <w:t xml:space="preserve">. Ce choix a été fait, parce que, le DMSO  est  le  solvant  préférable  pour  la  majorité  des  auteurs,  </w:t>
      </w:r>
      <w:r w:rsidR="008E39A7" w:rsidRPr="0004207C">
        <w:rPr>
          <w:color w:val="000000"/>
          <w:lang w:val="fr-FR"/>
        </w:rPr>
        <w:t>notamment</w:t>
      </w:r>
      <w:r w:rsidRPr="0004207C">
        <w:rPr>
          <w:color w:val="000000"/>
          <w:lang w:val="fr-FR"/>
        </w:rPr>
        <w:t xml:space="preserve">,  </w:t>
      </w:r>
      <w:r w:rsidR="004C5778" w:rsidRPr="004C5778">
        <w:rPr>
          <w:color w:val="000000"/>
          <w:lang w:val="fr-FR"/>
        </w:rPr>
        <w:t>G</w:t>
      </w:r>
      <w:r w:rsidR="008E39A7" w:rsidRPr="004C5778">
        <w:rPr>
          <w:color w:val="000000"/>
          <w:lang w:val="fr-FR"/>
        </w:rPr>
        <w:t xml:space="preserve">achkar </w:t>
      </w:r>
      <w:r w:rsidRPr="004C5778">
        <w:rPr>
          <w:color w:val="000000"/>
          <w:lang w:val="fr-FR"/>
        </w:rPr>
        <w:t xml:space="preserve">et  </w:t>
      </w:r>
      <w:r w:rsidRPr="004C5778">
        <w:rPr>
          <w:i/>
          <w:iCs/>
          <w:color w:val="000000"/>
          <w:lang w:val="fr-FR"/>
        </w:rPr>
        <w:t>al</w:t>
      </w:r>
      <w:r w:rsidRPr="004C5778">
        <w:rPr>
          <w:color w:val="000000"/>
          <w:lang w:val="fr-FR"/>
        </w:rPr>
        <w:t>.(2006)</w:t>
      </w:r>
      <w:r w:rsidRPr="0004207C">
        <w:rPr>
          <w:color w:val="000000"/>
          <w:lang w:val="fr-FR"/>
        </w:rPr>
        <w:t xml:space="preserve"> qui ont prouvé que le DMSO n'a aucun pouvoir antibactérien puissant.</w:t>
      </w:r>
    </w:p>
    <w:p w:rsidR="00731A4C" w:rsidRDefault="00731A4C" w:rsidP="00FC1AAE">
      <w:pPr>
        <w:pStyle w:val="a9"/>
        <w:numPr>
          <w:ilvl w:val="0"/>
          <w:numId w:val="8"/>
        </w:numPr>
        <w:spacing w:line="360" w:lineRule="auto"/>
        <w:ind w:right="-1"/>
        <w:jc w:val="both"/>
        <w:rPr>
          <w:rFonts w:asciiTheme="majorBidi" w:hAnsiTheme="majorBidi" w:cstheme="majorBidi"/>
          <w:b/>
          <w:bCs/>
          <w:color w:val="000000"/>
          <w:lang w:val="fr-FR"/>
        </w:rPr>
      </w:pPr>
      <w:r w:rsidRPr="00454B7A">
        <w:rPr>
          <w:rFonts w:asciiTheme="majorBidi" w:hAnsiTheme="majorBidi" w:cstheme="majorBidi"/>
          <w:b/>
          <w:bCs/>
          <w:color w:val="000000"/>
          <w:lang w:val="fr-FR"/>
        </w:rPr>
        <w:t xml:space="preserve">Préparation des dilutions de l'extrait </w:t>
      </w:r>
      <w:r>
        <w:rPr>
          <w:rFonts w:asciiTheme="majorBidi" w:hAnsiTheme="majorBidi" w:cstheme="majorBidi"/>
          <w:b/>
          <w:bCs/>
          <w:color w:val="000000"/>
          <w:lang w:val="fr-FR"/>
        </w:rPr>
        <w:t>étha</w:t>
      </w:r>
      <w:r w:rsidRPr="00454B7A">
        <w:rPr>
          <w:rFonts w:asciiTheme="majorBidi" w:hAnsiTheme="majorBidi" w:cstheme="majorBidi"/>
          <w:b/>
          <w:bCs/>
          <w:color w:val="000000"/>
          <w:lang w:val="fr-FR"/>
        </w:rPr>
        <w:t>n</w:t>
      </w:r>
      <w:r>
        <w:rPr>
          <w:rFonts w:asciiTheme="majorBidi" w:hAnsiTheme="majorBidi" w:cstheme="majorBidi"/>
          <w:b/>
          <w:bCs/>
          <w:color w:val="000000"/>
          <w:lang w:val="fr-FR"/>
        </w:rPr>
        <w:t>o</w:t>
      </w:r>
      <w:r w:rsidRPr="00454B7A">
        <w:rPr>
          <w:rFonts w:asciiTheme="majorBidi" w:hAnsiTheme="majorBidi" w:cstheme="majorBidi"/>
          <w:b/>
          <w:bCs/>
          <w:color w:val="000000"/>
          <w:lang w:val="fr-FR"/>
        </w:rPr>
        <w:t xml:space="preserve">lique de </w:t>
      </w:r>
      <w:r w:rsidR="00FC1AAE">
        <w:rPr>
          <w:rFonts w:asciiTheme="majorBidi" w:hAnsiTheme="majorBidi" w:cstheme="majorBidi"/>
          <w:b/>
          <w:bCs/>
          <w:i/>
          <w:iCs/>
          <w:color w:val="000000"/>
          <w:lang w:val="fr-FR"/>
        </w:rPr>
        <w:t>M</w:t>
      </w:r>
      <w:r w:rsidRPr="00454B7A">
        <w:rPr>
          <w:rFonts w:asciiTheme="majorBidi" w:hAnsiTheme="majorBidi" w:cstheme="majorBidi"/>
          <w:b/>
          <w:bCs/>
          <w:i/>
          <w:iCs/>
          <w:color w:val="000000"/>
          <w:lang w:val="fr-FR"/>
        </w:rPr>
        <w:t>yrtus</w:t>
      </w:r>
      <w:r w:rsidR="00B212D8" w:rsidRPr="00B212D8">
        <w:rPr>
          <w:rFonts w:asciiTheme="majorBidi" w:hAnsiTheme="majorBidi" w:cstheme="majorBidi"/>
          <w:b/>
          <w:bCs/>
          <w:i/>
          <w:iCs/>
          <w:lang w:val="fr-FR"/>
        </w:rPr>
        <w:t>nivellei</w:t>
      </w:r>
    </w:p>
    <w:p w:rsidR="00731A4C" w:rsidRPr="00D321BE" w:rsidRDefault="00731A4C" w:rsidP="00D31E39">
      <w:pPr>
        <w:pStyle w:val="a9"/>
        <w:spacing w:line="360" w:lineRule="auto"/>
        <w:ind w:right="-1" w:firstLine="360"/>
        <w:jc w:val="both"/>
        <w:rPr>
          <w:rFonts w:asciiTheme="majorBidi" w:hAnsiTheme="majorBidi" w:cstheme="majorBidi"/>
          <w:color w:val="000000"/>
          <w:lang w:val="fr-FR"/>
        </w:rPr>
      </w:pPr>
      <w:r w:rsidRPr="00446EDB">
        <w:rPr>
          <w:lang w:val="fr-FR"/>
        </w:rPr>
        <w:lastRenderedPageBreak/>
        <w:t xml:space="preserve">La gamme de concentration de l’extrait végétal a été préparée dans </w:t>
      </w:r>
      <w:r>
        <w:rPr>
          <w:lang w:val="fr-FR"/>
        </w:rPr>
        <w:t>trois</w:t>
      </w:r>
      <w:r w:rsidRPr="00446EDB">
        <w:rPr>
          <w:lang w:val="fr-FR"/>
        </w:rPr>
        <w:t xml:space="preserve"> tubes à essais numérotés de 1 à </w:t>
      </w:r>
      <w:r>
        <w:rPr>
          <w:lang w:val="fr-FR"/>
        </w:rPr>
        <w:t>3</w:t>
      </w:r>
      <w:r w:rsidRPr="00446EDB">
        <w:rPr>
          <w:lang w:val="fr-FR"/>
        </w:rPr>
        <w:t xml:space="preserve"> selon une progression géométrique.</w:t>
      </w:r>
      <w:r w:rsidRPr="0095124B">
        <w:rPr>
          <w:rFonts w:asciiTheme="majorBidi" w:hAnsiTheme="majorBidi" w:cstheme="majorBidi"/>
          <w:color w:val="000000"/>
          <w:lang w:val="fr-FR"/>
        </w:rPr>
        <w:t xml:space="preserve">Les dilutions </w:t>
      </w:r>
      <w:r>
        <w:rPr>
          <w:rFonts w:asciiTheme="majorBidi" w:hAnsiTheme="majorBidi" w:cstheme="majorBidi"/>
          <w:color w:val="000000"/>
          <w:lang w:val="fr-FR"/>
        </w:rPr>
        <w:t>utilisées</w:t>
      </w:r>
      <w:r w:rsidRPr="0095124B">
        <w:rPr>
          <w:rFonts w:asciiTheme="majorBidi" w:hAnsiTheme="majorBidi" w:cstheme="majorBidi"/>
          <w:color w:val="000000"/>
          <w:lang w:val="fr-FR"/>
        </w:rPr>
        <w:t xml:space="preserve"> sont</w:t>
      </w:r>
      <w:r>
        <w:rPr>
          <w:rFonts w:asciiTheme="majorBidi" w:hAnsiTheme="majorBidi" w:cstheme="majorBidi"/>
          <w:b/>
          <w:bCs/>
          <w:color w:val="000000"/>
          <w:lang w:val="fr-FR"/>
        </w:rPr>
        <w:t xml:space="preserve"> : </w:t>
      </w:r>
      <w:r>
        <w:rPr>
          <w:rFonts w:asciiTheme="majorBidi" w:hAnsiTheme="majorBidi" w:cstheme="majorBidi"/>
          <w:color w:val="000000"/>
          <w:lang w:val="fr-FR"/>
        </w:rPr>
        <w:t>(8-2mg/ml).</w:t>
      </w:r>
    </w:p>
    <w:p w:rsidR="00731A4C" w:rsidRDefault="00731A4C" w:rsidP="00D31E39">
      <w:pPr>
        <w:pStyle w:val="2"/>
        <w:ind w:right="-1"/>
      </w:pPr>
      <w:bookmarkStart w:id="98" w:name="_Toc484417344"/>
      <w:r w:rsidRPr="0063197D">
        <w:t>II.</w:t>
      </w:r>
      <w:r>
        <w:t>7</w:t>
      </w:r>
      <w:r w:rsidRPr="0063197D">
        <w:t xml:space="preserve">. </w:t>
      </w:r>
      <w:r w:rsidRPr="001E0EB1">
        <w:t xml:space="preserve">Evolution de l'activité anti-inflammatoire </w:t>
      </w:r>
      <w:r w:rsidRPr="00B212D8">
        <w:rPr>
          <w:i/>
          <w:iCs/>
        </w:rPr>
        <w:t>in vivo</w:t>
      </w:r>
      <w:r w:rsidRPr="001E0EB1">
        <w:t xml:space="preserve">de l'extrait </w:t>
      </w:r>
      <w:r>
        <w:t>éthanolique</w:t>
      </w:r>
      <w:r w:rsidRPr="001E0EB1">
        <w:t xml:space="preserve"> de </w:t>
      </w:r>
      <w:r w:rsidRPr="001E0EB1">
        <w:rPr>
          <w:i/>
          <w:iCs/>
        </w:rPr>
        <w:t>Myrtus  nivellei</w:t>
      </w:r>
      <w:bookmarkEnd w:id="98"/>
    </w:p>
    <w:p w:rsidR="00731A4C" w:rsidRPr="00780F01" w:rsidRDefault="00731A4C" w:rsidP="00D31E39">
      <w:pPr>
        <w:bidi w:val="0"/>
        <w:spacing w:line="360" w:lineRule="auto"/>
        <w:ind w:right="-1"/>
        <w:jc w:val="both"/>
        <w:rPr>
          <w:rFonts w:asciiTheme="majorBidi" w:hAnsiTheme="majorBidi" w:cstheme="majorBidi"/>
          <w:b/>
          <w:bCs/>
          <w:sz w:val="24"/>
          <w:szCs w:val="24"/>
          <w:lang w:val="fr-FR"/>
        </w:rPr>
      </w:pPr>
      <w:r w:rsidRPr="0004542D">
        <w:rPr>
          <w:rFonts w:asciiTheme="majorBidi" w:hAnsiTheme="majorBidi" w:cstheme="majorBidi"/>
          <w:b/>
          <w:bCs/>
          <w:sz w:val="24"/>
          <w:szCs w:val="24"/>
          <w:lang w:val="fr-FR"/>
        </w:rPr>
        <w:t>II.7.</w:t>
      </w:r>
      <w:r w:rsidR="00780F01" w:rsidRPr="0004542D">
        <w:rPr>
          <w:rFonts w:asciiTheme="majorBidi" w:hAnsiTheme="majorBidi" w:cstheme="majorBidi"/>
          <w:b/>
          <w:bCs/>
          <w:sz w:val="24"/>
          <w:szCs w:val="24"/>
          <w:lang w:val="fr-FR"/>
        </w:rPr>
        <w:t>1</w:t>
      </w:r>
      <w:r w:rsidRPr="0004542D">
        <w:rPr>
          <w:rFonts w:asciiTheme="majorBidi" w:hAnsiTheme="majorBidi" w:cstheme="majorBidi"/>
          <w:b/>
          <w:bCs/>
          <w:sz w:val="24"/>
          <w:szCs w:val="24"/>
          <w:lang w:val="fr-FR"/>
        </w:rPr>
        <w:t>. Protocole expérimental d'évolution de l'activité anti-inflammatoire</w:t>
      </w:r>
    </w:p>
    <w:p w:rsidR="00731A4C" w:rsidRDefault="00731A4C" w:rsidP="00D31E39">
      <w:pPr>
        <w:bidi w:val="0"/>
        <w:spacing w:line="360" w:lineRule="auto"/>
        <w:ind w:right="-1" w:firstLine="567"/>
        <w:jc w:val="both"/>
        <w:rPr>
          <w:rFonts w:asciiTheme="majorBidi" w:hAnsiTheme="majorBidi" w:cstheme="majorBidi"/>
          <w:sz w:val="24"/>
          <w:szCs w:val="24"/>
          <w:lang w:val="fr-FR"/>
        </w:rPr>
      </w:pPr>
      <w:r w:rsidRPr="001E0EB1">
        <w:rPr>
          <w:rFonts w:asciiTheme="majorBidi" w:hAnsiTheme="majorBidi" w:cstheme="majorBidi"/>
          <w:sz w:val="24"/>
          <w:szCs w:val="24"/>
          <w:lang w:val="fr-FR"/>
        </w:rPr>
        <w:t xml:space="preserve">Les rats répartis en </w:t>
      </w:r>
      <w:r>
        <w:rPr>
          <w:rFonts w:asciiTheme="majorBidi" w:hAnsiTheme="majorBidi" w:cstheme="majorBidi"/>
          <w:sz w:val="24"/>
          <w:szCs w:val="24"/>
          <w:lang w:val="fr-FR"/>
        </w:rPr>
        <w:t>5</w:t>
      </w:r>
      <w:r w:rsidRPr="001E0EB1">
        <w:rPr>
          <w:rFonts w:asciiTheme="majorBidi" w:hAnsiTheme="majorBidi" w:cstheme="majorBidi"/>
          <w:sz w:val="24"/>
          <w:szCs w:val="24"/>
          <w:lang w:val="fr-FR"/>
        </w:rPr>
        <w:t xml:space="preserve"> lots de </w:t>
      </w:r>
      <w:r>
        <w:rPr>
          <w:rFonts w:asciiTheme="majorBidi" w:hAnsiTheme="majorBidi" w:cstheme="majorBidi"/>
          <w:sz w:val="24"/>
          <w:szCs w:val="24"/>
          <w:lang w:val="fr-FR"/>
        </w:rPr>
        <w:t>4</w:t>
      </w:r>
      <w:r w:rsidRPr="001E0EB1">
        <w:rPr>
          <w:rFonts w:asciiTheme="majorBidi" w:hAnsiTheme="majorBidi" w:cstheme="majorBidi"/>
          <w:sz w:val="24"/>
          <w:szCs w:val="24"/>
          <w:lang w:val="fr-FR"/>
        </w:rPr>
        <w:t xml:space="preserve"> ont été mis à jeun pendant 16 heures avant l'expérimentation. On mesure pour chaque rat le volume initial (Vo) de la patte arrière droite. Ensuite, les rats ont été gavés avec du sérum physiologique (contrôle), de l'extrait de </w:t>
      </w:r>
      <w:r>
        <w:rPr>
          <w:rFonts w:asciiTheme="majorBidi" w:hAnsiTheme="majorBidi" w:cstheme="majorBidi"/>
          <w:i/>
          <w:iCs/>
          <w:sz w:val="24"/>
          <w:szCs w:val="24"/>
          <w:lang w:val="fr-FR"/>
        </w:rPr>
        <w:t xml:space="preserve">Myrtus </w:t>
      </w:r>
      <w:r w:rsidRPr="001E0EB1">
        <w:rPr>
          <w:rFonts w:asciiTheme="majorBidi" w:hAnsiTheme="majorBidi" w:cstheme="majorBidi"/>
          <w:i/>
          <w:iCs/>
          <w:sz w:val="24"/>
          <w:szCs w:val="24"/>
          <w:lang w:val="fr-FR"/>
        </w:rPr>
        <w:t>nivellei</w:t>
      </w:r>
      <w:r w:rsidRPr="001E0EB1">
        <w:rPr>
          <w:rFonts w:asciiTheme="majorBidi" w:hAnsiTheme="majorBidi" w:cstheme="majorBidi"/>
          <w:sz w:val="24"/>
          <w:szCs w:val="24"/>
          <w:lang w:val="fr-FR"/>
        </w:rPr>
        <w:t xml:space="preserve">  (200 ; 600 mg/kg). Les rats constituant le groupe de référence ont été gavés avec de l'acide acétyl-salicylique </w:t>
      </w:r>
      <w:r>
        <w:rPr>
          <w:rFonts w:asciiTheme="majorBidi" w:hAnsiTheme="majorBidi" w:cstheme="majorBidi"/>
          <w:sz w:val="24"/>
          <w:szCs w:val="24"/>
          <w:lang w:val="fr-FR"/>
        </w:rPr>
        <w:t xml:space="preserve"> (Aspégic</w:t>
      </w:r>
      <w:r w:rsidRPr="001E0EB1">
        <w:rPr>
          <w:rFonts w:asciiTheme="majorBidi" w:hAnsiTheme="majorBidi" w:cstheme="majorBidi"/>
          <w:sz w:val="24"/>
          <w:szCs w:val="24"/>
          <w:vertAlign w:val="superscript"/>
          <w:lang w:val="fr-FR"/>
        </w:rPr>
        <w:t>®</w:t>
      </w:r>
      <w:r>
        <w:rPr>
          <w:rFonts w:asciiTheme="majorBidi" w:hAnsiTheme="majorBidi" w:cstheme="majorBidi"/>
          <w:sz w:val="24"/>
          <w:szCs w:val="24"/>
          <w:lang w:val="fr-FR"/>
        </w:rPr>
        <w:t xml:space="preserve">) </w:t>
      </w:r>
      <w:r w:rsidRPr="001E0EB1">
        <w:rPr>
          <w:rFonts w:asciiTheme="majorBidi" w:hAnsiTheme="majorBidi" w:cstheme="majorBidi"/>
          <w:sz w:val="24"/>
          <w:szCs w:val="24"/>
          <w:lang w:val="fr-FR"/>
        </w:rPr>
        <w:t>à la dose de 150 mg/kg. Trente minutes après gavage, 0.1 ml  de la solution de formol  à 1% ont été injectés sous le coussinet plantaire de la patte arrière droite de chaque rat</w:t>
      </w:r>
      <w:r w:rsidRPr="005F5743">
        <w:rPr>
          <w:rFonts w:asciiTheme="majorBidi" w:hAnsiTheme="majorBidi" w:cstheme="majorBidi"/>
          <w:sz w:val="24"/>
          <w:szCs w:val="24"/>
          <w:lang w:val="fr-FR"/>
        </w:rPr>
        <w:t>(</w:t>
      </w:r>
      <w:r w:rsidR="008E39A7">
        <w:rPr>
          <w:rFonts w:asciiTheme="majorBidi" w:hAnsiTheme="majorBidi" w:cstheme="majorBidi"/>
          <w:sz w:val="24"/>
          <w:szCs w:val="24"/>
          <w:lang w:val="fr-FR"/>
        </w:rPr>
        <w:t>figure 21</w:t>
      </w:r>
      <w:r w:rsidRPr="005F5743">
        <w:rPr>
          <w:rFonts w:asciiTheme="majorBidi" w:hAnsiTheme="majorBidi" w:cstheme="majorBidi"/>
          <w:sz w:val="24"/>
          <w:szCs w:val="24"/>
          <w:lang w:val="fr-FR"/>
        </w:rPr>
        <w:t>)</w:t>
      </w:r>
      <w:r w:rsidRPr="001E0EB1">
        <w:rPr>
          <w:rFonts w:asciiTheme="majorBidi" w:hAnsiTheme="majorBidi" w:cstheme="majorBidi"/>
          <w:sz w:val="24"/>
          <w:szCs w:val="24"/>
          <w:lang w:val="fr-FR"/>
        </w:rPr>
        <w:t>. L'évolution de l'œdème de la patte arrière droite a été déterminée à 1 h, 3 h et 6 h</w:t>
      </w:r>
      <w:r>
        <w:rPr>
          <w:rFonts w:asciiTheme="majorBidi" w:hAnsiTheme="majorBidi" w:cstheme="majorBidi"/>
          <w:sz w:val="24"/>
          <w:szCs w:val="24"/>
          <w:lang w:val="fr-FR"/>
        </w:rPr>
        <w:t xml:space="preserve"> à l'aide d'un pied à coulisse </w:t>
      </w:r>
      <w:r w:rsidRPr="005F5743">
        <w:rPr>
          <w:rFonts w:asciiTheme="majorBidi" w:hAnsiTheme="majorBidi" w:cstheme="majorBidi"/>
          <w:sz w:val="24"/>
          <w:szCs w:val="24"/>
          <w:lang w:val="fr-FR"/>
        </w:rPr>
        <w:t>(</w:t>
      </w:r>
      <w:r w:rsidR="008E39A7">
        <w:rPr>
          <w:rFonts w:asciiTheme="majorBidi" w:hAnsiTheme="majorBidi" w:cstheme="majorBidi"/>
          <w:sz w:val="24"/>
          <w:szCs w:val="24"/>
          <w:lang w:val="fr-FR"/>
        </w:rPr>
        <w:t>figure 22</w:t>
      </w:r>
      <w:r w:rsidRPr="005F5743">
        <w:rPr>
          <w:rFonts w:asciiTheme="majorBidi" w:hAnsiTheme="majorBidi" w:cstheme="majorBidi"/>
          <w:sz w:val="24"/>
          <w:szCs w:val="24"/>
          <w:lang w:val="fr-FR"/>
        </w:rPr>
        <w:t>).</w:t>
      </w:r>
    </w:p>
    <w:p w:rsidR="00731A4C" w:rsidRDefault="00731A4C" w:rsidP="00D31E39">
      <w:pPr>
        <w:bidi w:val="0"/>
        <w:spacing w:line="360" w:lineRule="auto"/>
        <w:ind w:right="-1"/>
        <w:jc w:val="both"/>
        <w:rPr>
          <w:rFonts w:asciiTheme="majorBidi" w:hAnsiTheme="majorBidi" w:cstheme="majorBidi"/>
          <w:sz w:val="24"/>
          <w:szCs w:val="24"/>
          <w:lang w:val="fr-FR"/>
        </w:rPr>
      </w:pPr>
      <w:r w:rsidRPr="009729C9">
        <w:rPr>
          <w:rFonts w:asciiTheme="majorBidi" w:hAnsiTheme="majorBidi" w:cstheme="majorBidi"/>
          <w:sz w:val="24"/>
          <w:szCs w:val="24"/>
          <w:lang w:val="fr-FR"/>
        </w:rPr>
        <w:t>L'importance de l'œdème a été appréciée par la détermination du pourcentage d'augmentation du volume de la patte (% AUG) de rat.</w:t>
      </w:r>
    </w:p>
    <w:p w:rsidR="00731A4C" w:rsidRPr="00B665F9" w:rsidRDefault="00731A4C" w:rsidP="00D31E39">
      <w:pPr>
        <w:tabs>
          <w:tab w:val="left" w:pos="2246"/>
        </w:tabs>
        <w:bidi w:val="0"/>
        <w:spacing w:line="240" w:lineRule="auto"/>
        <w:ind w:right="-1"/>
        <w:jc w:val="both"/>
        <w:rPr>
          <w:rFonts w:asciiTheme="majorBidi" w:hAnsiTheme="majorBidi" w:cstheme="majorBidi"/>
          <w:sz w:val="24"/>
          <w:szCs w:val="24"/>
          <w:lang w:val="fr-FR"/>
        </w:rPr>
      </w:pPr>
      <w:r w:rsidRPr="00B665F9">
        <w:rPr>
          <w:rFonts w:asciiTheme="majorBidi" w:hAnsiTheme="majorBidi" w:cstheme="majorBidi"/>
          <w:sz w:val="24"/>
          <w:szCs w:val="24"/>
          <w:lang w:val="fr-FR"/>
        </w:rPr>
        <w:tab/>
      </w:r>
    </w:p>
    <w:p w:rsidR="00731A4C" w:rsidRPr="003570A2" w:rsidRDefault="006C4530" w:rsidP="00D31E39">
      <w:pPr>
        <w:tabs>
          <w:tab w:val="left" w:pos="2523"/>
        </w:tabs>
        <w:bidi w:val="0"/>
        <w:spacing w:line="360" w:lineRule="auto"/>
        <w:ind w:right="-1"/>
        <w:jc w:val="center"/>
        <w:rPr>
          <w:rFonts w:asciiTheme="majorBidi" w:hAnsiTheme="majorBidi" w:cstheme="majorBidi"/>
          <w:sz w:val="24"/>
          <w:szCs w:val="24"/>
          <w:lang w:val="fr-FR"/>
        </w:rPr>
      </w:pPr>
      <w:r>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_x0000_s1029" type="#_x0000_t32" style="position:absolute;left:0;text-align:left;margin-left:107.5pt;margin-top:20.1pt;width:213.7pt;height:.05pt;z-index:251676672" o:connectortype="straight">
            <w10:wrap anchorx="page"/>
          </v:shape>
        </w:pict>
      </w:r>
      <w:r w:rsidR="00731A4C" w:rsidRPr="003570A2">
        <w:rPr>
          <w:rFonts w:asciiTheme="majorBidi" w:hAnsiTheme="majorBidi" w:cstheme="majorBidi"/>
          <w:sz w:val="24"/>
          <w:szCs w:val="24"/>
          <w:lang w:val="fr-FR"/>
        </w:rPr>
        <w:t>% AUG=   Volume de la patte au temps T - volume initial (V</w:t>
      </w:r>
      <w:r w:rsidR="00731A4C" w:rsidRPr="003570A2">
        <w:rPr>
          <w:rFonts w:asciiTheme="majorBidi" w:hAnsiTheme="majorBidi" w:cstheme="majorBidi"/>
          <w:sz w:val="24"/>
          <w:szCs w:val="24"/>
          <w:vertAlign w:val="subscript"/>
          <w:lang w:val="fr-FR"/>
        </w:rPr>
        <w:t>o</w:t>
      </w:r>
      <w:r w:rsidR="00731A4C" w:rsidRPr="003570A2">
        <w:rPr>
          <w:rFonts w:asciiTheme="majorBidi" w:hAnsiTheme="majorBidi" w:cstheme="majorBidi"/>
          <w:sz w:val="24"/>
          <w:szCs w:val="24"/>
          <w:lang w:val="fr-FR"/>
        </w:rPr>
        <w:t>)</w:t>
      </w:r>
    </w:p>
    <w:p w:rsidR="00731A4C" w:rsidRDefault="00731A4C" w:rsidP="00D31E39">
      <w:pPr>
        <w:tabs>
          <w:tab w:val="left" w:pos="2523"/>
        </w:tabs>
        <w:bidi w:val="0"/>
        <w:spacing w:line="360" w:lineRule="auto"/>
        <w:ind w:right="-1"/>
        <w:jc w:val="center"/>
        <w:rPr>
          <w:rFonts w:asciiTheme="majorBidi" w:hAnsiTheme="majorBidi" w:cstheme="majorBidi"/>
          <w:sz w:val="24"/>
          <w:szCs w:val="24"/>
          <w:lang w:val="fr-FR"/>
        </w:rPr>
      </w:pPr>
      <w:r w:rsidRPr="00B665F9">
        <w:rPr>
          <w:rFonts w:asciiTheme="majorBidi" w:hAnsiTheme="majorBidi" w:cstheme="majorBidi"/>
          <w:sz w:val="24"/>
          <w:szCs w:val="24"/>
          <w:lang w:val="fr-FR"/>
        </w:rPr>
        <w:t>Volume initial (V</w:t>
      </w:r>
      <w:r w:rsidRPr="00B665F9">
        <w:rPr>
          <w:rFonts w:asciiTheme="majorBidi" w:hAnsiTheme="majorBidi" w:cstheme="majorBidi"/>
          <w:sz w:val="24"/>
          <w:szCs w:val="24"/>
          <w:vertAlign w:val="subscript"/>
          <w:lang w:val="fr-FR"/>
        </w:rPr>
        <w:t>o</w:t>
      </w:r>
      <w:r w:rsidRPr="00B665F9">
        <w:rPr>
          <w:rFonts w:asciiTheme="majorBidi" w:hAnsiTheme="majorBidi" w:cstheme="majorBidi"/>
          <w:sz w:val="24"/>
          <w:szCs w:val="24"/>
          <w:lang w:val="fr-FR"/>
        </w:rPr>
        <w:t>)</w:t>
      </w:r>
    </w:p>
    <w:p w:rsidR="00731A4C" w:rsidRDefault="00731A4C" w:rsidP="00D31E39">
      <w:pPr>
        <w:tabs>
          <w:tab w:val="left" w:pos="2523"/>
        </w:tabs>
        <w:bidi w:val="0"/>
        <w:spacing w:line="360" w:lineRule="auto"/>
        <w:ind w:right="-1"/>
        <w:rPr>
          <w:rFonts w:asciiTheme="majorBidi" w:hAnsiTheme="majorBidi" w:cstheme="majorBidi"/>
          <w:sz w:val="24"/>
          <w:szCs w:val="24"/>
          <w:lang w:val="fr-FR"/>
        </w:rPr>
      </w:pPr>
      <w:r w:rsidRPr="003570A2">
        <w:rPr>
          <w:rFonts w:asciiTheme="majorBidi" w:hAnsiTheme="majorBidi" w:cstheme="majorBidi"/>
          <w:sz w:val="24"/>
          <w:szCs w:val="24"/>
          <w:lang w:val="fr-FR"/>
        </w:rPr>
        <w:t xml:space="preserve">L'activité anti-inflammatoire a été évaluée grâce au calcul du pourcentage d'inhibition de l'œdème (% INH). </w:t>
      </w:r>
    </w:p>
    <w:p w:rsidR="00731A4C" w:rsidRPr="00D026CC" w:rsidRDefault="00731A4C" w:rsidP="00D31E39">
      <w:pPr>
        <w:tabs>
          <w:tab w:val="left" w:pos="1463"/>
          <w:tab w:val="left" w:pos="2523"/>
          <w:tab w:val="center" w:pos="3798"/>
        </w:tabs>
        <w:bidi w:val="0"/>
        <w:spacing w:line="240" w:lineRule="auto"/>
        <w:ind w:right="-1"/>
        <w:jc w:val="center"/>
        <w:rPr>
          <w:rFonts w:asciiTheme="majorBidi" w:hAnsiTheme="majorBidi" w:cstheme="majorBidi"/>
          <w:sz w:val="24"/>
          <w:szCs w:val="24"/>
          <w:lang w:val="fr-FR"/>
        </w:rPr>
      </w:pPr>
      <w:r>
        <w:rPr>
          <w:rFonts w:asciiTheme="majorBidi" w:hAnsiTheme="majorBidi" w:cstheme="majorBidi"/>
          <w:sz w:val="24"/>
          <w:szCs w:val="24"/>
          <w:lang w:val="fr-FR"/>
        </w:rPr>
        <w:t>% AUG témoin - %</w:t>
      </w:r>
      <w:r w:rsidRPr="00D026CC">
        <w:rPr>
          <w:rFonts w:asciiTheme="majorBidi" w:hAnsiTheme="majorBidi" w:cstheme="majorBidi"/>
          <w:sz w:val="24"/>
          <w:szCs w:val="24"/>
          <w:lang w:val="fr-FR"/>
        </w:rPr>
        <w:t>AUG traité</w:t>
      </w:r>
    </w:p>
    <w:p w:rsidR="00731A4C" w:rsidRDefault="006C4530" w:rsidP="00D31E39">
      <w:pPr>
        <w:tabs>
          <w:tab w:val="left" w:pos="2523"/>
        </w:tabs>
        <w:bidi w:val="0"/>
        <w:spacing w:line="240" w:lineRule="auto"/>
        <w:ind w:right="-1"/>
        <w:rPr>
          <w:rFonts w:asciiTheme="majorBidi" w:hAnsiTheme="majorBidi" w:cstheme="majorBidi"/>
          <w:sz w:val="24"/>
          <w:szCs w:val="24"/>
          <w:lang w:val="fr-FR"/>
        </w:rPr>
      </w:pPr>
      <w:r>
        <w:rPr>
          <w:rFonts w:asciiTheme="majorBidi" w:hAnsiTheme="majorBidi" w:cstheme="majorBidi"/>
          <w:noProof/>
          <w:sz w:val="24"/>
          <w:szCs w:val="24"/>
        </w:rPr>
        <w:pict>
          <v:shape id="_x0000_s1030" type="#_x0000_t32" style="position:absolute;margin-left:118.55pt;margin-top:8.65pt;width:145.15pt;height:0;z-index:251677696" o:connectortype="straight">
            <w10:wrap anchorx="page"/>
          </v:shape>
        </w:pict>
      </w:r>
      <w:r w:rsidR="00731A4C" w:rsidRPr="003570A2">
        <w:rPr>
          <w:rFonts w:asciiTheme="majorBidi" w:hAnsiTheme="majorBidi" w:cstheme="majorBidi"/>
          <w:sz w:val="24"/>
          <w:szCs w:val="24"/>
          <w:lang w:val="fr-FR"/>
        </w:rPr>
        <w:t>% INH</w:t>
      </w:r>
      <w:r w:rsidR="00731A4C">
        <w:rPr>
          <w:rFonts w:asciiTheme="majorBidi" w:hAnsiTheme="majorBidi" w:cstheme="majorBidi"/>
          <w:sz w:val="24"/>
          <w:szCs w:val="24"/>
          <w:lang w:val="fr-FR"/>
        </w:rPr>
        <w:t xml:space="preserve">=        </w:t>
      </w:r>
    </w:p>
    <w:p w:rsidR="00731A4C" w:rsidRDefault="00731A4C" w:rsidP="00D31E39">
      <w:pPr>
        <w:tabs>
          <w:tab w:val="left" w:pos="2304"/>
          <w:tab w:val="left" w:pos="2523"/>
        </w:tabs>
        <w:bidi w:val="0"/>
        <w:spacing w:line="360" w:lineRule="auto"/>
        <w:ind w:right="-1"/>
        <w:jc w:val="center"/>
        <w:rPr>
          <w:rFonts w:asciiTheme="majorBidi" w:hAnsiTheme="majorBidi" w:cstheme="majorBidi"/>
          <w:sz w:val="24"/>
          <w:szCs w:val="24"/>
          <w:lang w:val="fr-FR"/>
        </w:rPr>
      </w:pPr>
      <w:r w:rsidRPr="00B665F9">
        <w:rPr>
          <w:rFonts w:asciiTheme="majorBidi" w:hAnsiTheme="majorBidi" w:cstheme="majorBidi"/>
          <w:sz w:val="24"/>
          <w:szCs w:val="24"/>
          <w:lang w:val="fr-FR"/>
        </w:rPr>
        <w:t>%AUG témoin</w:t>
      </w:r>
    </w:p>
    <w:p w:rsidR="00D321BE" w:rsidRDefault="00D321BE" w:rsidP="00D31E39">
      <w:pPr>
        <w:keepNext/>
        <w:tabs>
          <w:tab w:val="left" w:pos="2304"/>
          <w:tab w:val="left" w:pos="2523"/>
        </w:tabs>
        <w:bidi w:val="0"/>
        <w:spacing w:line="360" w:lineRule="auto"/>
        <w:ind w:right="-1"/>
        <w:jc w:val="center"/>
      </w:pPr>
      <w:r>
        <w:rPr>
          <w:rFonts w:asciiTheme="majorBidi" w:hAnsiTheme="majorBidi" w:cstheme="majorBidi"/>
          <w:b/>
          <w:bCs/>
          <w:noProof/>
          <w:sz w:val="24"/>
          <w:szCs w:val="24"/>
        </w:rPr>
        <w:lastRenderedPageBreak/>
        <w:drawing>
          <wp:inline distT="0" distB="0" distL="0" distR="0">
            <wp:extent cx="4312434" cy="2345635"/>
            <wp:effectExtent l="76200" t="76200" r="107315" b="112395"/>
            <wp:docPr id="12" name="Image 11" descr="IMG_20170405_1128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70405_112824.jpg"/>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12434" cy="23456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31A4C" w:rsidRPr="00D321BE" w:rsidRDefault="00D321BE" w:rsidP="00D31E39">
      <w:pPr>
        <w:pStyle w:val="ab"/>
        <w:ind w:right="-1"/>
        <w:rPr>
          <w:b w:val="0"/>
          <w:bCs w:val="0"/>
          <w:lang w:val="fr-FR"/>
        </w:rPr>
      </w:pPr>
      <w:bookmarkStart w:id="99" w:name="_Toc482707164"/>
      <w:r w:rsidRPr="00D321BE">
        <w:rPr>
          <w:lang w:val="fr-FR"/>
        </w:rPr>
        <w:t xml:space="preserve">Figure </w:t>
      </w:r>
      <w:r w:rsidR="006C4530">
        <w:fldChar w:fldCharType="begin"/>
      </w:r>
      <w:r w:rsidRPr="00D321BE">
        <w:rPr>
          <w:lang w:val="fr-FR"/>
        </w:rPr>
        <w:instrText xml:space="preserve"> SEQ Figure \* ARABIC </w:instrText>
      </w:r>
      <w:r w:rsidR="006C4530">
        <w:fldChar w:fldCharType="separate"/>
      </w:r>
      <w:r w:rsidR="009B41F4">
        <w:rPr>
          <w:noProof/>
          <w:lang w:val="fr-FR"/>
        </w:rPr>
        <w:t>21</w:t>
      </w:r>
      <w:r w:rsidR="006C4530">
        <w:fldChar w:fldCharType="end"/>
      </w:r>
      <w:r w:rsidRPr="00D321BE">
        <w:rPr>
          <w:lang w:val="fr-FR"/>
        </w:rPr>
        <w:t xml:space="preserve">: </w:t>
      </w:r>
      <w:r w:rsidR="00B212D8">
        <w:rPr>
          <w:b w:val="0"/>
          <w:bCs w:val="0"/>
          <w:lang w:val="fr-FR"/>
        </w:rPr>
        <w:t>I</w:t>
      </w:r>
      <w:r w:rsidRPr="00D321BE">
        <w:rPr>
          <w:b w:val="0"/>
          <w:bCs w:val="0"/>
          <w:lang w:val="fr-FR"/>
        </w:rPr>
        <w:t>njection de formol sous le coussinet plantaire de la patte droite du rat</w:t>
      </w:r>
      <w:r w:rsidR="002815E2">
        <w:rPr>
          <w:b w:val="0"/>
          <w:bCs w:val="0"/>
          <w:lang w:val="fr-FR"/>
        </w:rPr>
        <w:t>e</w:t>
      </w:r>
      <w:r w:rsidRPr="00D321BE">
        <w:rPr>
          <w:b w:val="0"/>
          <w:bCs w:val="0"/>
          <w:lang w:val="fr-FR"/>
        </w:rPr>
        <w:t>.</w:t>
      </w:r>
      <w:bookmarkEnd w:id="99"/>
    </w:p>
    <w:p w:rsidR="00D321BE" w:rsidRDefault="00D321BE" w:rsidP="00D31E39">
      <w:pPr>
        <w:keepNext/>
        <w:tabs>
          <w:tab w:val="left" w:pos="2304"/>
          <w:tab w:val="left" w:pos="2523"/>
        </w:tabs>
        <w:bidi w:val="0"/>
        <w:spacing w:line="360" w:lineRule="auto"/>
        <w:ind w:right="-1"/>
        <w:jc w:val="center"/>
      </w:pPr>
      <w:r>
        <w:rPr>
          <w:rFonts w:asciiTheme="majorBidi" w:hAnsiTheme="majorBidi" w:cstheme="majorBidi"/>
          <w:b/>
          <w:bCs/>
          <w:noProof/>
          <w:sz w:val="24"/>
          <w:szCs w:val="24"/>
        </w:rPr>
        <w:drawing>
          <wp:inline distT="0" distB="0" distL="0" distR="0">
            <wp:extent cx="4198288" cy="2854518"/>
            <wp:effectExtent l="76200" t="76200" r="107315" b="117475"/>
            <wp:docPr id="14" name="Image 13" descr="20170405_1228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5_122859.jpg"/>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217876" cy="286783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53EAE" w:rsidRPr="00DC79D9" w:rsidRDefault="00D321BE" w:rsidP="003C2ABC">
      <w:pPr>
        <w:pStyle w:val="ab"/>
        <w:ind w:right="-1"/>
        <w:rPr>
          <w:lang w:val="fr-FR"/>
        </w:rPr>
      </w:pPr>
      <w:bookmarkStart w:id="100" w:name="_Toc482707165"/>
      <w:r w:rsidRPr="00D321BE">
        <w:rPr>
          <w:lang w:val="fr-FR"/>
        </w:rPr>
        <w:t xml:space="preserve">Figure </w:t>
      </w:r>
      <w:r w:rsidR="006C4530">
        <w:fldChar w:fldCharType="begin"/>
      </w:r>
      <w:r w:rsidRPr="00D321BE">
        <w:rPr>
          <w:lang w:val="fr-FR"/>
        </w:rPr>
        <w:instrText xml:space="preserve"> SEQ Figure \* ARABIC </w:instrText>
      </w:r>
      <w:r w:rsidR="006C4530">
        <w:fldChar w:fldCharType="separate"/>
      </w:r>
      <w:r w:rsidR="009B41F4">
        <w:rPr>
          <w:noProof/>
          <w:lang w:val="fr-FR"/>
        </w:rPr>
        <w:t>22</w:t>
      </w:r>
      <w:r w:rsidR="006C4530">
        <w:fldChar w:fldCharType="end"/>
      </w:r>
      <w:r w:rsidRPr="00D321BE">
        <w:rPr>
          <w:b w:val="0"/>
          <w:bCs w:val="0"/>
          <w:lang w:val="fr-FR"/>
        </w:rPr>
        <w:t xml:space="preserve">: </w:t>
      </w:r>
      <w:r w:rsidR="00B212D8">
        <w:rPr>
          <w:b w:val="0"/>
          <w:bCs w:val="0"/>
          <w:lang w:val="fr-FR"/>
        </w:rPr>
        <w:t>M</w:t>
      </w:r>
      <w:r w:rsidRPr="00D321BE">
        <w:rPr>
          <w:b w:val="0"/>
          <w:bCs w:val="0"/>
          <w:lang w:val="fr-FR"/>
        </w:rPr>
        <w:t xml:space="preserve">esure </w:t>
      </w:r>
      <w:r w:rsidR="00B212D8">
        <w:rPr>
          <w:b w:val="0"/>
          <w:bCs w:val="0"/>
          <w:lang w:val="fr-FR"/>
        </w:rPr>
        <w:t xml:space="preserve">de </w:t>
      </w:r>
      <w:r w:rsidRPr="00D321BE">
        <w:rPr>
          <w:b w:val="0"/>
          <w:bCs w:val="0"/>
          <w:lang w:val="fr-FR"/>
        </w:rPr>
        <w:t>l'œdème de la patte arrière droite d</w:t>
      </w:r>
      <w:r w:rsidR="003C2ABC">
        <w:rPr>
          <w:b w:val="0"/>
          <w:bCs w:val="0"/>
          <w:lang w:val="fr-FR"/>
        </w:rPr>
        <w:t>u</w:t>
      </w:r>
      <w:r w:rsidRPr="00D321BE">
        <w:rPr>
          <w:b w:val="0"/>
          <w:bCs w:val="0"/>
          <w:lang w:val="fr-FR"/>
        </w:rPr>
        <w:t xml:space="preserve"> rat</w:t>
      </w:r>
      <w:r w:rsidR="002815E2">
        <w:rPr>
          <w:b w:val="0"/>
          <w:bCs w:val="0"/>
          <w:lang w:val="fr-FR"/>
        </w:rPr>
        <w:t>e</w:t>
      </w:r>
      <w:r w:rsidRPr="00D321BE">
        <w:rPr>
          <w:b w:val="0"/>
          <w:bCs w:val="0"/>
          <w:lang w:val="fr-FR"/>
        </w:rPr>
        <w:t>.</w:t>
      </w:r>
      <w:bookmarkEnd w:id="100"/>
    </w:p>
    <w:p w:rsidR="00731A4C" w:rsidRPr="00D026CC" w:rsidRDefault="00731A4C" w:rsidP="00D31E39">
      <w:pPr>
        <w:pStyle w:val="3"/>
        <w:ind w:right="-1"/>
      </w:pPr>
      <w:bookmarkStart w:id="101" w:name="_Toc484417345"/>
      <w:r w:rsidRPr="0063197D">
        <w:t>II.</w:t>
      </w:r>
      <w:r>
        <w:t>7.</w:t>
      </w:r>
      <w:r w:rsidR="00780F01">
        <w:t>2</w:t>
      </w:r>
      <w:r>
        <w:t xml:space="preserve">. </w:t>
      </w:r>
      <w:r w:rsidRPr="00D026CC">
        <w:t>Analyse statistique</w:t>
      </w:r>
      <w:bookmarkEnd w:id="101"/>
    </w:p>
    <w:p w:rsidR="00731A4C" w:rsidRPr="00D026CC" w:rsidRDefault="00731A4C" w:rsidP="002815E2">
      <w:pPr>
        <w:tabs>
          <w:tab w:val="left" w:pos="2304"/>
          <w:tab w:val="left" w:pos="2523"/>
        </w:tabs>
        <w:bidi w:val="0"/>
        <w:spacing w:line="360" w:lineRule="auto"/>
        <w:ind w:right="-1" w:firstLine="567"/>
        <w:jc w:val="both"/>
        <w:rPr>
          <w:rFonts w:asciiTheme="majorBidi" w:hAnsiTheme="majorBidi" w:cstheme="majorBidi"/>
          <w:sz w:val="24"/>
          <w:szCs w:val="24"/>
          <w:lang w:val="fr-FR"/>
        </w:rPr>
      </w:pPr>
      <w:r w:rsidRPr="00D026CC">
        <w:rPr>
          <w:rFonts w:asciiTheme="majorBidi" w:hAnsiTheme="majorBidi" w:cstheme="majorBidi"/>
          <w:sz w:val="24"/>
          <w:szCs w:val="24"/>
          <w:lang w:val="fr-FR"/>
        </w:rPr>
        <w:t xml:space="preserve"> La comparaison des moyens d'aug</w:t>
      </w:r>
      <w:r>
        <w:rPr>
          <w:rFonts w:asciiTheme="majorBidi" w:hAnsiTheme="majorBidi" w:cstheme="majorBidi"/>
          <w:sz w:val="24"/>
          <w:szCs w:val="24"/>
          <w:lang w:val="fr-FR"/>
        </w:rPr>
        <w:t>mentation</w:t>
      </w:r>
      <w:r w:rsidR="00677ABE">
        <w:rPr>
          <w:rFonts w:asciiTheme="majorBidi" w:hAnsiTheme="majorBidi" w:cstheme="majorBidi"/>
          <w:sz w:val="24"/>
          <w:szCs w:val="24"/>
          <w:lang w:val="fr-FR"/>
        </w:rPr>
        <w:t xml:space="preserve"> et d'inhibition </w:t>
      </w:r>
      <w:r>
        <w:rPr>
          <w:rFonts w:asciiTheme="majorBidi" w:hAnsiTheme="majorBidi" w:cstheme="majorBidi"/>
          <w:sz w:val="24"/>
          <w:szCs w:val="24"/>
          <w:lang w:val="fr-FR"/>
        </w:rPr>
        <w:t xml:space="preserve">a été </w:t>
      </w:r>
      <w:r w:rsidRPr="00D026CC">
        <w:rPr>
          <w:rFonts w:asciiTheme="majorBidi" w:hAnsiTheme="majorBidi" w:cstheme="majorBidi"/>
          <w:sz w:val="24"/>
          <w:szCs w:val="24"/>
          <w:lang w:val="fr-FR"/>
        </w:rPr>
        <w:t xml:space="preserve">faite avec le </w:t>
      </w:r>
      <w:r w:rsidR="002815E2">
        <w:rPr>
          <w:rFonts w:asciiTheme="majorBidi" w:hAnsiTheme="majorBidi" w:cstheme="majorBidi"/>
          <w:sz w:val="24"/>
          <w:szCs w:val="24"/>
          <w:lang w:val="fr-FR"/>
        </w:rPr>
        <w:t>T</w:t>
      </w:r>
      <w:r w:rsidRPr="00D026CC">
        <w:rPr>
          <w:rFonts w:asciiTheme="majorBidi" w:hAnsiTheme="majorBidi" w:cstheme="majorBidi"/>
          <w:sz w:val="24"/>
          <w:szCs w:val="24"/>
          <w:lang w:val="fr-FR"/>
        </w:rPr>
        <w:t>-test Student</w:t>
      </w:r>
      <w:r>
        <w:rPr>
          <w:rFonts w:asciiTheme="majorBidi" w:hAnsiTheme="majorBidi" w:cstheme="majorBidi"/>
          <w:sz w:val="24"/>
          <w:szCs w:val="24"/>
          <w:lang w:val="fr-FR"/>
        </w:rPr>
        <w:t xml:space="preserve"> (logiciel </w:t>
      </w:r>
      <w:r w:rsidR="00DC1E23">
        <w:rPr>
          <w:rFonts w:asciiTheme="majorBidi" w:hAnsiTheme="majorBidi" w:cstheme="majorBidi"/>
          <w:sz w:val="24"/>
          <w:szCs w:val="24"/>
          <w:lang w:val="fr-FR"/>
        </w:rPr>
        <w:t>X</w:t>
      </w:r>
      <w:r w:rsidR="00121A7B">
        <w:rPr>
          <w:rFonts w:asciiTheme="majorBidi" w:hAnsiTheme="majorBidi" w:cstheme="majorBidi"/>
          <w:sz w:val="24"/>
          <w:szCs w:val="24"/>
          <w:lang w:val="fr-FR"/>
        </w:rPr>
        <w:t>L</w:t>
      </w:r>
      <w:r w:rsidR="00DC1E23">
        <w:rPr>
          <w:rFonts w:asciiTheme="majorBidi" w:hAnsiTheme="majorBidi" w:cstheme="majorBidi"/>
          <w:sz w:val="24"/>
          <w:szCs w:val="24"/>
          <w:lang w:val="fr-FR"/>
        </w:rPr>
        <w:t>Stat</w:t>
      </w:r>
      <w:r>
        <w:rPr>
          <w:rFonts w:asciiTheme="majorBidi" w:hAnsiTheme="majorBidi" w:cstheme="majorBidi"/>
          <w:sz w:val="24"/>
          <w:szCs w:val="24"/>
          <w:lang w:val="fr-FR"/>
        </w:rPr>
        <w:t xml:space="preserve"> 20</w:t>
      </w:r>
      <w:r w:rsidR="00DC1E23">
        <w:rPr>
          <w:rFonts w:asciiTheme="majorBidi" w:hAnsiTheme="majorBidi" w:cstheme="majorBidi"/>
          <w:sz w:val="24"/>
          <w:szCs w:val="24"/>
          <w:lang w:val="fr-FR"/>
        </w:rPr>
        <w:t>13</w:t>
      </w:r>
      <w:r>
        <w:rPr>
          <w:rFonts w:asciiTheme="majorBidi" w:hAnsiTheme="majorBidi" w:cstheme="majorBidi"/>
          <w:sz w:val="24"/>
          <w:szCs w:val="24"/>
          <w:lang w:val="fr-FR"/>
        </w:rPr>
        <w:t xml:space="preserve">). </w:t>
      </w:r>
      <w:r w:rsidRPr="00D026CC">
        <w:rPr>
          <w:rFonts w:asciiTheme="majorBidi" w:hAnsiTheme="majorBidi" w:cstheme="majorBidi"/>
          <w:sz w:val="24"/>
          <w:szCs w:val="24"/>
          <w:lang w:val="fr-FR"/>
        </w:rPr>
        <w:t>Une différence significative est r</w:t>
      </w:r>
      <w:r>
        <w:rPr>
          <w:rFonts w:asciiTheme="majorBidi" w:hAnsiTheme="majorBidi" w:cstheme="majorBidi"/>
          <w:sz w:val="24"/>
          <w:szCs w:val="24"/>
          <w:lang w:val="fr-FR"/>
        </w:rPr>
        <w:t>eprésentée par un p &lt; 0,05.</w:t>
      </w:r>
    </w:p>
    <w:p w:rsidR="0047558D" w:rsidRDefault="0047558D" w:rsidP="00D31E39">
      <w:pPr>
        <w:bidi w:val="0"/>
        <w:spacing w:line="360" w:lineRule="auto"/>
        <w:ind w:right="-1"/>
        <w:jc w:val="both"/>
        <w:rPr>
          <w:rFonts w:asciiTheme="majorBidi" w:hAnsiTheme="majorBidi" w:cstheme="majorBidi"/>
          <w:sz w:val="24"/>
          <w:szCs w:val="24"/>
          <w:lang w:val="fr-FR"/>
        </w:rPr>
        <w:sectPr w:rsidR="0047558D" w:rsidSect="0070428A">
          <w:headerReference w:type="default" r:id="rId41"/>
          <w:footerReference w:type="default" r:id="rId42"/>
          <w:pgSz w:w="11906" w:h="16838"/>
          <w:pgMar w:top="1134" w:right="1134" w:bottom="1134" w:left="1701" w:header="709" w:footer="709" w:gutter="0"/>
          <w:pgNumType w:start="25"/>
          <w:cols w:space="708"/>
          <w:bidi/>
          <w:rtlGutter/>
          <w:docGrid w:linePitch="360"/>
        </w:sectPr>
      </w:pPr>
    </w:p>
    <w:p w:rsidR="0047558D" w:rsidRDefault="0047558D" w:rsidP="00D31E39">
      <w:pPr>
        <w:bidi w:val="0"/>
        <w:spacing w:line="360" w:lineRule="auto"/>
        <w:ind w:right="-1"/>
        <w:jc w:val="both"/>
        <w:rPr>
          <w:rFonts w:asciiTheme="majorBidi" w:hAnsiTheme="majorBidi" w:cstheme="majorBidi"/>
          <w:sz w:val="24"/>
          <w:szCs w:val="24"/>
          <w:lang w:val="fr-FR"/>
        </w:rPr>
      </w:pPr>
    </w:p>
    <w:p w:rsidR="0047558D" w:rsidRDefault="0047558D" w:rsidP="00D31E39">
      <w:pPr>
        <w:bidi w:val="0"/>
        <w:spacing w:line="360" w:lineRule="auto"/>
        <w:ind w:right="-1"/>
        <w:jc w:val="both"/>
        <w:rPr>
          <w:rFonts w:asciiTheme="majorBidi" w:hAnsiTheme="majorBidi" w:cstheme="majorBidi"/>
          <w:sz w:val="24"/>
          <w:szCs w:val="24"/>
          <w:lang w:val="fr-FR"/>
        </w:rPr>
      </w:pPr>
    </w:p>
    <w:p w:rsidR="0047558D" w:rsidRDefault="0047558D" w:rsidP="00D31E39">
      <w:pPr>
        <w:bidi w:val="0"/>
        <w:spacing w:line="360" w:lineRule="auto"/>
        <w:ind w:right="-1"/>
        <w:jc w:val="both"/>
        <w:rPr>
          <w:rFonts w:asciiTheme="majorBidi" w:hAnsiTheme="majorBidi" w:cstheme="majorBidi"/>
          <w:sz w:val="24"/>
          <w:szCs w:val="24"/>
          <w:lang w:val="fr-FR"/>
        </w:rPr>
      </w:pPr>
    </w:p>
    <w:p w:rsidR="0047558D" w:rsidRDefault="0047558D" w:rsidP="00D31E39">
      <w:pPr>
        <w:bidi w:val="0"/>
        <w:spacing w:line="360" w:lineRule="auto"/>
        <w:ind w:right="-1"/>
        <w:jc w:val="both"/>
        <w:rPr>
          <w:rFonts w:asciiTheme="majorBidi" w:hAnsiTheme="majorBidi" w:cstheme="majorBidi"/>
          <w:sz w:val="24"/>
          <w:szCs w:val="24"/>
          <w:lang w:val="fr-FR"/>
        </w:rPr>
      </w:pPr>
    </w:p>
    <w:p w:rsidR="0047558D" w:rsidRDefault="0047558D" w:rsidP="00D31E39">
      <w:pPr>
        <w:bidi w:val="0"/>
        <w:spacing w:line="360" w:lineRule="auto"/>
        <w:ind w:right="-1"/>
        <w:jc w:val="both"/>
        <w:rPr>
          <w:rFonts w:asciiTheme="majorBidi" w:hAnsiTheme="majorBidi" w:cstheme="majorBidi"/>
          <w:sz w:val="24"/>
          <w:szCs w:val="24"/>
          <w:lang w:val="fr-FR"/>
        </w:rPr>
      </w:pPr>
    </w:p>
    <w:p w:rsidR="0047558D" w:rsidRDefault="0047558D" w:rsidP="00D31E39">
      <w:pPr>
        <w:bidi w:val="0"/>
        <w:spacing w:line="360" w:lineRule="auto"/>
        <w:ind w:right="-1"/>
        <w:jc w:val="both"/>
        <w:rPr>
          <w:rFonts w:asciiTheme="majorBidi" w:hAnsiTheme="majorBidi" w:cstheme="majorBidi"/>
          <w:sz w:val="24"/>
          <w:szCs w:val="24"/>
          <w:lang w:val="fr-FR"/>
        </w:rPr>
      </w:pPr>
    </w:p>
    <w:tbl>
      <w:tblPr>
        <w:tblStyle w:val="a3"/>
        <w:tblW w:w="0" w:type="auto"/>
        <w:jc w:val="center"/>
        <w:tblBorders>
          <w:top w:val="none" w:sz="0" w:space="0" w:color="auto"/>
          <w:left w:val="none" w:sz="0" w:space="0" w:color="auto"/>
          <w:bottom w:val="none" w:sz="0" w:space="0" w:color="auto"/>
          <w:right w:val="none" w:sz="0" w:space="0" w:color="auto"/>
          <w:insideH w:val="single" w:sz="18" w:space="0" w:color="auto"/>
          <w:insideV w:val="none" w:sz="0" w:space="0" w:color="auto"/>
        </w:tblBorders>
        <w:tblLook w:val="04A0"/>
      </w:tblPr>
      <w:tblGrid>
        <w:gridCol w:w="8117"/>
      </w:tblGrid>
      <w:tr w:rsidR="0047558D" w:rsidRPr="0047558D" w:rsidTr="003B0C34">
        <w:trPr>
          <w:jc w:val="center"/>
        </w:trPr>
        <w:tc>
          <w:tcPr>
            <w:tcW w:w="0" w:type="auto"/>
          </w:tcPr>
          <w:p w:rsidR="0047558D" w:rsidRPr="0047558D" w:rsidRDefault="0047558D" w:rsidP="00D31E39">
            <w:pPr>
              <w:bidi w:val="0"/>
              <w:ind w:right="-1" w:hanging="6"/>
              <w:jc w:val="center"/>
              <w:outlineLvl w:val="0"/>
              <w:rPr>
                <w:rFonts w:ascii="Monotype Corsiva" w:hAnsi="Monotype Corsiva" w:cstheme="majorBidi"/>
                <w:b/>
                <w:bCs/>
                <w:sz w:val="144"/>
                <w:szCs w:val="144"/>
                <w:lang w:val="fr-FR"/>
              </w:rPr>
            </w:pPr>
            <w:bookmarkStart w:id="102" w:name="_Toc484417346"/>
            <w:r w:rsidRPr="0047558D">
              <w:rPr>
                <w:rFonts w:ascii="Monotype Corsiva" w:hAnsi="Monotype Corsiva" w:cstheme="majorBidi"/>
                <w:b/>
                <w:bCs/>
                <w:sz w:val="144"/>
                <w:szCs w:val="144"/>
                <w:lang w:val="fr-FR"/>
              </w:rPr>
              <w:t>Chapitre I</w:t>
            </w:r>
            <w:r>
              <w:rPr>
                <w:rFonts w:ascii="Monotype Corsiva" w:hAnsi="Monotype Corsiva" w:cstheme="majorBidi"/>
                <w:b/>
                <w:bCs/>
                <w:sz w:val="144"/>
                <w:szCs w:val="144"/>
                <w:lang w:val="fr-FR"/>
              </w:rPr>
              <w:t>I</w:t>
            </w:r>
            <w:bookmarkEnd w:id="102"/>
          </w:p>
        </w:tc>
      </w:tr>
      <w:tr w:rsidR="0047558D" w:rsidRPr="0047558D" w:rsidTr="003B0C34">
        <w:trPr>
          <w:jc w:val="center"/>
        </w:trPr>
        <w:tc>
          <w:tcPr>
            <w:tcW w:w="0" w:type="auto"/>
          </w:tcPr>
          <w:p w:rsidR="0047558D" w:rsidRPr="0047558D" w:rsidRDefault="0047558D" w:rsidP="00D31E39">
            <w:pPr>
              <w:bidi w:val="0"/>
              <w:ind w:right="-1" w:hanging="6"/>
              <w:jc w:val="center"/>
              <w:outlineLvl w:val="0"/>
              <w:rPr>
                <w:rFonts w:ascii="Monotype Corsiva" w:hAnsi="Monotype Corsiva" w:cstheme="majorBidi"/>
                <w:sz w:val="96"/>
                <w:szCs w:val="96"/>
                <w:lang w:val="fr-FR"/>
              </w:rPr>
            </w:pPr>
            <w:bookmarkStart w:id="103" w:name="_Toc484417347"/>
            <w:r>
              <w:rPr>
                <w:rFonts w:ascii="Monotype Corsiva" w:hAnsi="Monotype Corsiva" w:cstheme="majorBidi"/>
                <w:sz w:val="96"/>
                <w:szCs w:val="96"/>
                <w:lang w:val="fr-FR"/>
              </w:rPr>
              <w:t>Résultats et Discussion</w:t>
            </w:r>
            <w:bookmarkEnd w:id="103"/>
          </w:p>
        </w:tc>
      </w:tr>
    </w:tbl>
    <w:p w:rsidR="0047558D" w:rsidRDefault="0047558D" w:rsidP="00D31E39">
      <w:pPr>
        <w:bidi w:val="0"/>
        <w:spacing w:line="360" w:lineRule="auto"/>
        <w:ind w:right="-1"/>
        <w:jc w:val="both"/>
        <w:rPr>
          <w:rFonts w:asciiTheme="majorBidi" w:hAnsiTheme="majorBidi" w:cstheme="majorBidi"/>
          <w:sz w:val="24"/>
          <w:szCs w:val="24"/>
          <w:lang w:val="fr-FR"/>
        </w:rPr>
        <w:sectPr w:rsidR="0047558D" w:rsidSect="00D31E39">
          <w:pgSz w:w="11906" w:h="16838"/>
          <w:pgMar w:top="1134" w:right="1134" w:bottom="1134" w:left="1701" w:header="709" w:footer="709" w:gutter="0"/>
          <w:cols w:space="708"/>
          <w:titlePg/>
          <w:bidi/>
          <w:rtlGutter/>
          <w:docGrid w:linePitch="360"/>
        </w:sectPr>
      </w:pPr>
    </w:p>
    <w:p w:rsidR="0047558D" w:rsidRPr="00A70980" w:rsidRDefault="0047558D" w:rsidP="00D31E39">
      <w:pPr>
        <w:pStyle w:val="1"/>
        <w:ind w:right="-1"/>
        <w:rPr>
          <w:lang w:bidi="ar-DZ"/>
        </w:rPr>
      </w:pPr>
      <w:bookmarkStart w:id="104" w:name="_Toc484417348"/>
      <w:r w:rsidRPr="00A70980">
        <w:rPr>
          <w:lang w:bidi="ar-DZ"/>
        </w:rPr>
        <w:lastRenderedPageBreak/>
        <w:t>I. Résultats</w:t>
      </w:r>
      <w:bookmarkEnd w:id="104"/>
    </w:p>
    <w:p w:rsidR="0047558D" w:rsidRDefault="0047558D" w:rsidP="00D31E39">
      <w:pPr>
        <w:pStyle w:val="2"/>
        <w:ind w:right="-1"/>
        <w:rPr>
          <w:lang w:bidi="ar-DZ"/>
        </w:rPr>
      </w:pPr>
      <w:bookmarkStart w:id="105" w:name="_Toc484417349"/>
      <w:r w:rsidRPr="00A70980">
        <w:rPr>
          <w:lang w:bidi="ar-DZ"/>
        </w:rPr>
        <w:t>I.1. Extraction des composés phénoliques</w:t>
      </w:r>
      <w:bookmarkEnd w:id="105"/>
    </w:p>
    <w:p w:rsidR="0047558D" w:rsidRPr="00073848" w:rsidRDefault="0047558D" w:rsidP="00D31E39">
      <w:pPr>
        <w:bidi w:val="0"/>
        <w:spacing w:line="360" w:lineRule="auto"/>
        <w:ind w:right="-1" w:firstLine="567"/>
        <w:jc w:val="both"/>
        <w:rPr>
          <w:rFonts w:asciiTheme="majorBidi" w:hAnsiTheme="majorBidi" w:cstheme="majorBidi"/>
          <w:sz w:val="24"/>
          <w:szCs w:val="24"/>
          <w:lang w:val="fr-FR" w:bidi="ar-DZ"/>
        </w:rPr>
      </w:pPr>
      <w:r>
        <w:rPr>
          <w:rFonts w:ascii="Times New Roman" w:hAnsi="Times New Roman" w:cs="Times New Roman"/>
          <w:sz w:val="24"/>
          <w:szCs w:val="24"/>
          <w:lang w:val="fr-FR" w:bidi="ar-DZ"/>
        </w:rPr>
        <w:t>L'</w:t>
      </w:r>
      <w:r w:rsidRPr="00073848">
        <w:rPr>
          <w:rFonts w:ascii="Times New Roman" w:hAnsi="Times New Roman" w:cs="Times New Roman"/>
          <w:sz w:val="24"/>
          <w:szCs w:val="24"/>
          <w:lang w:val="fr-FR" w:bidi="ar-DZ"/>
        </w:rPr>
        <w:t>e</w:t>
      </w:r>
      <w:r>
        <w:rPr>
          <w:rFonts w:ascii="Times New Roman" w:hAnsi="Times New Roman" w:cs="Times New Roman"/>
          <w:sz w:val="24"/>
          <w:szCs w:val="24"/>
          <w:lang w:val="fr-FR" w:bidi="ar-DZ"/>
        </w:rPr>
        <w:t>xtrait  obtenu</w:t>
      </w:r>
      <w:r w:rsidRPr="00073848">
        <w:rPr>
          <w:rFonts w:ascii="Times New Roman" w:hAnsi="Times New Roman" w:cs="Times New Roman"/>
          <w:sz w:val="24"/>
          <w:szCs w:val="24"/>
          <w:lang w:val="fr-FR" w:bidi="ar-DZ"/>
        </w:rPr>
        <w:t xml:space="preserve"> après</w:t>
      </w:r>
      <w:r>
        <w:rPr>
          <w:rFonts w:ascii="Times New Roman" w:hAnsi="Times New Roman" w:cs="Times New Roman"/>
          <w:sz w:val="24"/>
          <w:szCs w:val="24"/>
          <w:lang w:val="fr-FR" w:bidi="ar-DZ"/>
        </w:rPr>
        <w:t xml:space="preserve"> macération dans l’éthanol pendant 3 jours successifs et  </w:t>
      </w:r>
      <w:r w:rsidRPr="00073848">
        <w:rPr>
          <w:rFonts w:ascii="Times New Roman" w:hAnsi="Times New Roman" w:cs="Times New Roman"/>
          <w:sz w:val="24"/>
          <w:szCs w:val="24"/>
          <w:lang w:val="fr-FR" w:bidi="ar-DZ"/>
        </w:rPr>
        <w:t xml:space="preserve">  évaporation  </w:t>
      </w:r>
      <w:r>
        <w:rPr>
          <w:rFonts w:ascii="Times New Roman" w:hAnsi="Times New Roman" w:cs="Times New Roman"/>
          <w:sz w:val="24"/>
          <w:szCs w:val="24"/>
          <w:lang w:val="fr-FR" w:bidi="ar-DZ"/>
        </w:rPr>
        <w:t>du solvant</w:t>
      </w:r>
      <w:r w:rsidRPr="00073848">
        <w:rPr>
          <w:rFonts w:ascii="Times New Roman" w:hAnsi="Times New Roman" w:cs="Times New Roman"/>
          <w:sz w:val="24"/>
          <w:szCs w:val="24"/>
          <w:lang w:val="fr-FR" w:bidi="ar-DZ"/>
        </w:rPr>
        <w:t xml:space="preserve">  sous pression réduite</w:t>
      </w:r>
      <w:r>
        <w:rPr>
          <w:rFonts w:ascii="Times New Roman" w:hAnsi="Times New Roman" w:cs="Times New Roman"/>
          <w:sz w:val="24"/>
          <w:szCs w:val="24"/>
          <w:lang w:val="fr-FR" w:bidi="ar-DZ"/>
        </w:rPr>
        <w:t>,</w:t>
      </w:r>
      <w:r w:rsidR="008454EB">
        <w:rPr>
          <w:rFonts w:ascii="Times New Roman" w:hAnsi="Times New Roman" w:cs="Times New Roman"/>
          <w:sz w:val="24"/>
          <w:szCs w:val="24"/>
          <w:lang w:val="fr-FR" w:bidi="ar-DZ"/>
        </w:rPr>
        <w:t>a</w:t>
      </w:r>
      <w:r w:rsidRPr="00073848">
        <w:rPr>
          <w:rFonts w:ascii="Times New Roman" w:hAnsi="Times New Roman" w:cs="Times New Roman"/>
          <w:sz w:val="24"/>
          <w:szCs w:val="24"/>
          <w:lang w:val="fr-FR" w:bidi="ar-DZ"/>
        </w:rPr>
        <w:t xml:space="preserve"> été pesé pour déterminer </w:t>
      </w:r>
      <w:r>
        <w:rPr>
          <w:rFonts w:ascii="Times New Roman" w:hAnsi="Times New Roman" w:cs="Times New Roman"/>
          <w:sz w:val="24"/>
          <w:szCs w:val="24"/>
          <w:lang w:val="fr-FR" w:bidi="ar-DZ"/>
        </w:rPr>
        <w:t>son rendement</w:t>
      </w:r>
      <w:r w:rsidRPr="00073848">
        <w:rPr>
          <w:rFonts w:ascii="Times New Roman" w:hAnsi="Times New Roman" w:cs="Times New Roman"/>
          <w:sz w:val="24"/>
          <w:szCs w:val="24"/>
          <w:lang w:val="fr-FR" w:bidi="ar-DZ"/>
        </w:rPr>
        <w:t>, c</w:t>
      </w:r>
      <w:r>
        <w:rPr>
          <w:rFonts w:ascii="Times New Roman" w:hAnsi="Times New Roman" w:cs="Times New Roman"/>
          <w:sz w:val="24"/>
          <w:szCs w:val="24"/>
          <w:lang w:val="fr-FR" w:bidi="ar-DZ"/>
        </w:rPr>
        <w:t>et</w:t>
      </w:r>
      <w:r w:rsidRPr="00073848">
        <w:rPr>
          <w:rFonts w:ascii="Times New Roman" w:hAnsi="Times New Roman" w:cs="Times New Roman"/>
          <w:sz w:val="24"/>
          <w:szCs w:val="24"/>
          <w:lang w:val="fr-FR" w:bidi="ar-DZ"/>
        </w:rPr>
        <w:t xml:space="preserve"> extrait </w:t>
      </w:r>
      <w:r>
        <w:rPr>
          <w:rFonts w:ascii="Times New Roman" w:hAnsi="Times New Roman" w:cs="Times New Roman"/>
          <w:sz w:val="24"/>
          <w:szCs w:val="24"/>
          <w:lang w:val="fr-FR" w:bidi="ar-DZ"/>
        </w:rPr>
        <w:t>contient</w:t>
      </w:r>
      <w:r w:rsidRPr="00073848">
        <w:rPr>
          <w:rFonts w:ascii="Times New Roman" w:hAnsi="Times New Roman" w:cs="Times New Roman"/>
          <w:sz w:val="24"/>
          <w:szCs w:val="24"/>
          <w:lang w:val="fr-FR" w:bidi="ar-DZ"/>
        </w:rPr>
        <w:t xml:space="preserve"> des </w:t>
      </w:r>
      <w:r>
        <w:rPr>
          <w:rFonts w:ascii="Times New Roman" w:hAnsi="Times New Roman" w:cs="Times New Roman"/>
          <w:sz w:val="24"/>
          <w:szCs w:val="24"/>
          <w:lang w:val="fr-FR" w:bidi="ar-DZ"/>
        </w:rPr>
        <w:t xml:space="preserve">principes actifs  parmi les: flavonoïdes. </w:t>
      </w:r>
      <w:r w:rsidRPr="00073848">
        <w:rPr>
          <w:rFonts w:ascii="Times New Roman" w:hAnsi="Times New Roman" w:cs="Times New Roman"/>
          <w:sz w:val="24"/>
          <w:szCs w:val="24"/>
          <w:lang w:val="fr-FR" w:bidi="ar-DZ"/>
        </w:rPr>
        <w:t xml:space="preserve">Les résultats ont été représentés dans le tableau </w:t>
      </w:r>
      <w:r>
        <w:rPr>
          <w:rFonts w:ascii="Times New Roman" w:hAnsi="Times New Roman" w:cs="Times New Roman"/>
          <w:sz w:val="24"/>
          <w:szCs w:val="24"/>
          <w:lang w:val="fr-FR" w:bidi="ar-DZ"/>
        </w:rPr>
        <w:t>ci- dessous</w:t>
      </w:r>
      <w:r w:rsidRPr="00073848">
        <w:rPr>
          <w:rFonts w:ascii="Times New Roman" w:hAnsi="Times New Roman" w:cs="Times New Roman"/>
          <w:sz w:val="24"/>
          <w:szCs w:val="24"/>
          <w:lang w:val="fr-FR" w:bidi="ar-DZ"/>
        </w:rPr>
        <w:t>:</w:t>
      </w:r>
    </w:p>
    <w:p w:rsidR="00B53EAE" w:rsidRPr="00B53EAE" w:rsidRDefault="00B53EAE" w:rsidP="007372BC">
      <w:pPr>
        <w:pStyle w:val="ab"/>
        <w:keepNext/>
        <w:ind w:right="-1"/>
        <w:rPr>
          <w:lang w:val="fr-FR"/>
        </w:rPr>
      </w:pPr>
      <w:bookmarkStart w:id="106" w:name="_Toc482707175"/>
      <w:r w:rsidRPr="00B53EAE">
        <w:rPr>
          <w:lang w:val="fr-FR"/>
        </w:rPr>
        <w:t xml:space="preserve">Tableau </w:t>
      </w:r>
      <w:r w:rsidR="006C4530">
        <w:fldChar w:fldCharType="begin"/>
      </w:r>
      <w:r w:rsidRPr="00B53EAE">
        <w:rPr>
          <w:lang w:val="fr-FR"/>
        </w:rPr>
        <w:instrText xml:space="preserve"> SEQ Tableau \* ARABIC </w:instrText>
      </w:r>
      <w:r w:rsidR="006C4530">
        <w:fldChar w:fldCharType="separate"/>
      </w:r>
      <w:r w:rsidR="009B41F4">
        <w:rPr>
          <w:noProof/>
          <w:lang w:val="fr-FR"/>
        </w:rPr>
        <w:t>1</w:t>
      </w:r>
      <w:r w:rsidR="006C4530">
        <w:fldChar w:fldCharType="end"/>
      </w:r>
      <w:r w:rsidRPr="00B53EAE">
        <w:rPr>
          <w:lang w:val="fr-FR"/>
        </w:rPr>
        <w:t>:</w:t>
      </w:r>
      <w:r w:rsidRPr="00B53EAE">
        <w:rPr>
          <w:b w:val="0"/>
          <w:bCs w:val="0"/>
          <w:lang w:val="fr-FR" w:bidi="ar-DZ"/>
        </w:rPr>
        <w:t>Aspect, coul</w:t>
      </w:r>
      <w:r w:rsidR="007372BC">
        <w:rPr>
          <w:b w:val="0"/>
          <w:bCs w:val="0"/>
          <w:lang w:val="fr-FR" w:bidi="ar-DZ"/>
        </w:rPr>
        <w:t xml:space="preserve">eur et rendement de l'extrait </w:t>
      </w:r>
      <w:bookmarkEnd w:id="106"/>
      <w:r w:rsidR="007372BC">
        <w:rPr>
          <w:b w:val="0"/>
          <w:bCs w:val="0"/>
          <w:lang w:val="fr-FR" w:bidi="ar-DZ"/>
        </w:rPr>
        <w:t>éthanolique.</w:t>
      </w:r>
    </w:p>
    <w:tbl>
      <w:tblPr>
        <w:tblStyle w:val="1-3"/>
        <w:tblW w:w="0" w:type="auto"/>
        <w:jc w:val="center"/>
        <w:tblInd w:w="754" w:type="dxa"/>
        <w:tblLook w:val="04A0"/>
      </w:tblPr>
      <w:tblGrid>
        <w:gridCol w:w="2030"/>
        <w:gridCol w:w="1704"/>
        <w:gridCol w:w="1704"/>
        <w:gridCol w:w="1705"/>
      </w:tblGrid>
      <w:tr w:rsidR="0047558D" w:rsidTr="008454EB">
        <w:trPr>
          <w:cnfStyle w:val="100000000000"/>
          <w:jc w:val="center"/>
        </w:trPr>
        <w:tc>
          <w:tcPr>
            <w:cnfStyle w:val="001000000000"/>
            <w:tcW w:w="2030" w:type="dxa"/>
          </w:tcPr>
          <w:p w:rsidR="0047558D" w:rsidRPr="00733D8B" w:rsidRDefault="0047558D" w:rsidP="00D31E39">
            <w:pPr>
              <w:bidi w:val="0"/>
              <w:ind w:right="-1"/>
              <w:jc w:val="center"/>
              <w:rPr>
                <w:rFonts w:asciiTheme="majorBidi" w:hAnsiTheme="majorBidi" w:cstheme="majorBidi"/>
                <w:b w:val="0"/>
                <w:bCs w:val="0"/>
                <w:color w:val="auto"/>
                <w:sz w:val="24"/>
                <w:szCs w:val="24"/>
                <w:lang w:val="fr-FR" w:bidi="ar-DZ"/>
              </w:rPr>
            </w:pPr>
            <w:r w:rsidRPr="00733D8B">
              <w:rPr>
                <w:rFonts w:ascii="Times New Roman" w:hAnsi="Times New Roman" w:cs="Times New Roman"/>
                <w:color w:val="auto"/>
                <w:sz w:val="24"/>
                <w:szCs w:val="24"/>
                <w:lang w:val="fr-FR" w:bidi="ar-DZ"/>
              </w:rPr>
              <w:t>Caractéristiques</w:t>
            </w:r>
          </w:p>
        </w:tc>
        <w:tc>
          <w:tcPr>
            <w:tcW w:w="1704" w:type="dxa"/>
          </w:tcPr>
          <w:p w:rsidR="0047558D" w:rsidRPr="00733D8B" w:rsidRDefault="0047558D" w:rsidP="00D31E39">
            <w:pPr>
              <w:bidi w:val="0"/>
              <w:ind w:right="-1"/>
              <w:jc w:val="center"/>
              <w:cnfStyle w:val="100000000000"/>
              <w:rPr>
                <w:rFonts w:asciiTheme="majorBidi" w:hAnsiTheme="majorBidi" w:cstheme="majorBidi"/>
                <w:b w:val="0"/>
                <w:bCs w:val="0"/>
                <w:color w:val="auto"/>
                <w:sz w:val="24"/>
                <w:szCs w:val="24"/>
                <w:lang w:val="fr-FR" w:bidi="ar-DZ"/>
              </w:rPr>
            </w:pPr>
            <w:r w:rsidRPr="00733D8B">
              <w:rPr>
                <w:rFonts w:asciiTheme="majorBidi" w:hAnsiTheme="majorBidi" w:cstheme="majorBidi"/>
                <w:b w:val="0"/>
                <w:bCs w:val="0"/>
                <w:color w:val="auto"/>
                <w:sz w:val="24"/>
                <w:szCs w:val="24"/>
                <w:lang w:val="fr-FR" w:bidi="ar-DZ"/>
              </w:rPr>
              <w:t>Aspect</w:t>
            </w:r>
          </w:p>
        </w:tc>
        <w:tc>
          <w:tcPr>
            <w:tcW w:w="1704" w:type="dxa"/>
          </w:tcPr>
          <w:p w:rsidR="0047558D" w:rsidRPr="00733D8B" w:rsidRDefault="0047558D" w:rsidP="00D31E39">
            <w:pPr>
              <w:bidi w:val="0"/>
              <w:ind w:right="-1"/>
              <w:jc w:val="center"/>
              <w:cnfStyle w:val="100000000000"/>
              <w:rPr>
                <w:rFonts w:asciiTheme="majorBidi" w:hAnsiTheme="majorBidi" w:cstheme="majorBidi"/>
                <w:b w:val="0"/>
                <w:bCs w:val="0"/>
                <w:color w:val="auto"/>
                <w:sz w:val="24"/>
                <w:szCs w:val="24"/>
                <w:lang w:val="fr-FR" w:bidi="ar-DZ"/>
              </w:rPr>
            </w:pPr>
            <w:r w:rsidRPr="00733D8B">
              <w:rPr>
                <w:rFonts w:asciiTheme="majorBidi" w:hAnsiTheme="majorBidi" w:cstheme="majorBidi"/>
                <w:b w:val="0"/>
                <w:bCs w:val="0"/>
                <w:color w:val="auto"/>
                <w:sz w:val="24"/>
                <w:szCs w:val="24"/>
                <w:lang w:val="fr-FR" w:bidi="ar-DZ"/>
              </w:rPr>
              <w:t>Couleur</w:t>
            </w:r>
          </w:p>
        </w:tc>
        <w:tc>
          <w:tcPr>
            <w:tcW w:w="1705" w:type="dxa"/>
          </w:tcPr>
          <w:p w:rsidR="0047558D" w:rsidRPr="00733D8B" w:rsidRDefault="0047558D" w:rsidP="00D31E39">
            <w:pPr>
              <w:bidi w:val="0"/>
              <w:ind w:right="-1"/>
              <w:jc w:val="center"/>
              <w:cnfStyle w:val="100000000000"/>
              <w:rPr>
                <w:rFonts w:asciiTheme="majorBidi" w:hAnsiTheme="majorBidi" w:cstheme="majorBidi"/>
                <w:b w:val="0"/>
                <w:bCs w:val="0"/>
                <w:color w:val="auto"/>
                <w:sz w:val="24"/>
                <w:szCs w:val="24"/>
                <w:lang w:val="fr-FR" w:bidi="ar-DZ"/>
              </w:rPr>
            </w:pPr>
            <w:r w:rsidRPr="00733D8B">
              <w:rPr>
                <w:rFonts w:asciiTheme="majorBidi" w:hAnsiTheme="majorBidi" w:cstheme="majorBidi"/>
                <w:b w:val="0"/>
                <w:bCs w:val="0"/>
                <w:color w:val="auto"/>
                <w:sz w:val="24"/>
                <w:szCs w:val="24"/>
                <w:lang w:val="fr-FR" w:bidi="ar-DZ"/>
              </w:rPr>
              <w:t>Rendement %</w:t>
            </w:r>
          </w:p>
        </w:tc>
      </w:tr>
      <w:tr w:rsidR="0047558D" w:rsidTr="008454EB">
        <w:trPr>
          <w:cnfStyle w:val="000000100000"/>
          <w:trHeight w:val="529"/>
          <w:jc w:val="center"/>
        </w:trPr>
        <w:tc>
          <w:tcPr>
            <w:cnfStyle w:val="001000000000"/>
            <w:tcW w:w="2030" w:type="dxa"/>
          </w:tcPr>
          <w:p w:rsidR="0047558D" w:rsidRPr="00ED139D" w:rsidRDefault="0047558D" w:rsidP="00D31E39">
            <w:pPr>
              <w:bidi w:val="0"/>
              <w:ind w:right="-1"/>
              <w:rPr>
                <w:rFonts w:asciiTheme="majorBidi" w:hAnsiTheme="majorBidi" w:cstheme="majorBidi"/>
                <w:i/>
                <w:iCs/>
                <w:sz w:val="24"/>
                <w:szCs w:val="24"/>
                <w:lang w:val="fr-FR" w:bidi="ar-DZ"/>
              </w:rPr>
            </w:pPr>
            <w:r w:rsidRPr="00E0512E">
              <w:rPr>
                <w:rFonts w:ascii="Times New Roman" w:hAnsi="Times New Roman" w:cs="Times New Roman"/>
                <w:sz w:val="24"/>
                <w:szCs w:val="24"/>
                <w:lang w:val="fr-FR" w:bidi="ar-DZ"/>
              </w:rPr>
              <w:t>Extrait hydroethanolique</w:t>
            </w:r>
          </w:p>
        </w:tc>
        <w:tc>
          <w:tcPr>
            <w:tcW w:w="1704" w:type="dxa"/>
          </w:tcPr>
          <w:p w:rsidR="0047558D" w:rsidRPr="00ED139D" w:rsidRDefault="0047558D" w:rsidP="00D31E39">
            <w:pPr>
              <w:bidi w:val="0"/>
              <w:ind w:right="-1"/>
              <w:jc w:val="center"/>
              <w:cnfStyle w:val="000000100000"/>
              <w:rPr>
                <w:rFonts w:asciiTheme="majorBidi" w:hAnsiTheme="majorBidi" w:cstheme="majorBidi"/>
                <w:sz w:val="24"/>
                <w:szCs w:val="24"/>
                <w:lang w:val="fr-FR" w:bidi="ar-DZ"/>
              </w:rPr>
            </w:pPr>
            <w:r w:rsidRPr="00ED139D">
              <w:rPr>
                <w:rFonts w:asciiTheme="majorBidi" w:hAnsiTheme="majorBidi" w:cstheme="majorBidi"/>
                <w:sz w:val="24"/>
                <w:szCs w:val="24"/>
                <w:lang w:val="fr-FR" w:bidi="ar-DZ"/>
              </w:rPr>
              <w:t>Collant pâteux</w:t>
            </w:r>
          </w:p>
        </w:tc>
        <w:tc>
          <w:tcPr>
            <w:tcW w:w="1704" w:type="dxa"/>
          </w:tcPr>
          <w:p w:rsidR="0047558D" w:rsidRPr="00ED139D" w:rsidRDefault="0047558D" w:rsidP="00D31E39">
            <w:pPr>
              <w:bidi w:val="0"/>
              <w:ind w:right="-1"/>
              <w:jc w:val="center"/>
              <w:cnfStyle w:val="000000100000"/>
              <w:rPr>
                <w:rFonts w:asciiTheme="majorBidi" w:hAnsiTheme="majorBidi" w:cstheme="majorBidi"/>
                <w:sz w:val="24"/>
                <w:szCs w:val="24"/>
                <w:lang w:val="fr-FR" w:bidi="ar-DZ"/>
              </w:rPr>
            </w:pPr>
            <w:r w:rsidRPr="00ED139D">
              <w:rPr>
                <w:rFonts w:asciiTheme="majorBidi" w:hAnsiTheme="majorBidi" w:cstheme="majorBidi"/>
                <w:sz w:val="24"/>
                <w:szCs w:val="24"/>
                <w:lang w:val="fr-FR" w:bidi="ar-DZ"/>
              </w:rPr>
              <w:t>Vert claire</w:t>
            </w:r>
          </w:p>
        </w:tc>
        <w:tc>
          <w:tcPr>
            <w:tcW w:w="1705" w:type="dxa"/>
          </w:tcPr>
          <w:p w:rsidR="0047558D" w:rsidRPr="00F52946" w:rsidRDefault="0047558D" w:rsidP="00D31E39">
            <w:pPr>
              <w:bidi w:val="0"/>
              <w:ind w:right="-1"/>
              <w:jc w:val="center"/>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6.21</w:t>
            </w:r>
            <w:r w:rsidRPr="008E09AC">
              <w:rPr>
                <w:rFonts w:asciiTheme="majorBidi" w:hAnsiTheme="majorBidi" w:cstheme="majorBidi"/>
                <w:sz w:val="24"/>
                <w:szCs w:val="24"/>
                <w:lang w:val="fr-FR" w:bidi="ar-DZ"/>
              </w:rPr>
              <w:t>±</w:t>
            </w:r>
            <w:r>
              <w:rPr>
                <w:rFonts w:asciiTheme="majorBidi" w:hAnsiTheme="majorBidi" w:cstheme="majorBidi"/>
                <w:sz w:val="24"/>
                <w:szCs w:val="24"/>
                <w:lang w:val="fr-FR" w:bidi="ar-DZ"/>
              </w:rPr>
              <w:t>1.28 %</w:t>
            </w:r>
          </w:p>
        </w:tc>
      </w:tr>
    </w:tbl>
    <w:p w:rsidR="0047558D" w:rsidRDefault="0047558D" w:rsidP="00D31E39">
      <w:pPr>
        <w:bidi w:val="0"/>
        <w:ind w:right="-1"/>
        <w:jc w:val="center"/>
        <w:rPr>
          <w:rFonts w:asciiTheme="majorBidi" w:hAnsiTheme="majorBidi" w:cstheme="majorBidi"/>
          <w:b/>
          <w:bCs/>
          <w:sz w:val="24"/>
          <w:szCs w:val="24"/>
          <w:lang w:val="fr-FR" w:bidi="ar-DZ"/>
        </w:rPr>
      </w:pPr>
    </w:p>
    <w:p w:rsidR="0047558D" w:rsidRDefault="0047558D" w:rsidP="00D31E39">
      <w:pPr>
        <w:bidi w:val="0"/>
        <w:spacing w:line="360" w:lineRule="auto"/>
        <w:ind w:right="-1" w:firstLine="567"/>
        <w:jc w:val="both"/>
        <w:rPr>
          <w:rFonts w:ascii="Times New Roman" w:hAnsi="Times New Roman" w:cs="Times New Roman"/>
          <w:sz w:val="24"/>
          <w:szCs w:val="24"/>
          <w:lang w:val="fr-FR" w:bidi="ar-DZ"/>
        </w:rPr>
      </w:pPr>
      <w:r>
        <w:rPr>
          <w:rFonts w:ascii="Times New Roman" w:hAnsi="Times New Roman" w:cs="Times New Roman"/>
          <w:sz w:val="24"/>
          <w:szCs w:val="24"/>
          <w:lang w:val="fr-FR" w:bidi="ar-DZ"/>
        </w:rPr>
        <w:t xml:space="preserve">A partir du tableau </w:t>
      </w:r>
      <w:r w:rsidRPr="00DF3301">
        <w:rPr>
          <w:rFonts w:ascii="Times New Roman" w:hAnsi="Times New Roman" w:cs="Times New Roman"/>
          <w:sz w:val="24"/>
          <w:szCs w:val="24"/>
          <w:lang w:val="fr-FR" w:bidi="ar-DZ"/>
        </w:rPr>
        <w:t>01</w:t>
      </w:r>
      <w:r>
        <w:rPr>
          <w:rFonts w:ascii="Times New Roman" w:hAnsi="Times New Roman" w:cs="Times New Roman"/>
          <w:sz w:val="24"/>
          <w:szCs w:val="24"/>
          <w:lang w:val="fr-FR" w:bidi="ar-DZ"/>
        </w:rPr>
        <w:t xml:space="preserve">l'extrait éthanolique de la plante </w:t>
      </w:r>
      <w:r w:rsidRPr="001F2EFA">
        <w:rPr>
          <w:rFonts w:ascii="Times New Roman" w:hAnsi="Times New Roman" w:cs="Times New Roman"/>
          <w:i/>
          <w:iCs/>
          <w:sz w:val="24"/>
          <w:szCs w:val="24"/>
          <w:lang w:val="fr-FR" w:bidi="ar-DZ"/>
        </w:rPr>
        <w:t>Myrtus nivellei</w:t>
      </w:r>
      <w:r>
        <w:rPr>
          <w:rFonts w:ascii="Times New Roman" w:hAnsi="Times New Roman" w:cs="Times New Roman"/>
          <w:sz w:val="24"/>
          <w:szCs w:val="24"/>
          <w:lang w:val="fr-FR" w:bidi="ar-DZ"/>
        </w:rPr>
        <w:t xml:space="preserve"> a une couleur verte claire avec une consistance pâteuse. </w:t>
      </w:r>
    </w:p>
    <w:p w:rsidR="0047558D" w:rsidRDefault="0047558D" w:rsidP="00D31E39">
      <w:pPr>
        <w:bidi w:val="0"/>
        <w:spacing w:line="360" w:lineRule="auto"/>
        <w:ind w:right="-1"/>
        <w:rPr>
          <w:rFonts w:asciiTheme="majorBidi" w:hAnsiTheme="majorBidi" w:cstheme="majorBidi"/>
          <w:sz w:val="24"/>
          <w:szCs w:val="24"/>
          <w:lang w:val="fr-BE"/>
        </w:rPr>
      </w:pPr>
      <w:r w:rsidRPr="001A464D">
        <w:rPr>
          <w:rFonts w:asciiTheme="majorBidi" w:hAnsiTheme="majorBidi" w:cstheme="majorBidi"/>
          <w:b/>
          <w:bCs/>
          <w:sz w:val="24"/>
          <w:szCs w:val="24"/>
          <w:lang w:val="fr-BE"/>
        </w:rPr>
        <w:t>I</w:t>
      </w:r>
      <w:r>
        <w:rPr>
          <w:rFonts w:asciiTheme="majorBidi" w:hAnsiTheme="majorBidi" w:cstheme="majorBidi"/>
          <w:b/>
          <w:bCs/>
          <w:sz w:val="24"/>
          <w:szCs w:val="24"/>
          <w:lang w:val="fr-BE"/>
        </w:rPr>
        <w:t>.2.</w:t>
      </w:r>
      <w:r w:rsidRPr="00B63B03">
        <w:rPr>
          <w:rFonts w:asciiTheme="majorBidi" w:hAnsiTheme="majorBidi" w:cstheme="majorBidi"/>
          <w:b/>
          <w:bCs/>
          <w:sz w:val="24"/>
          <w:szCs w:val="24"/>
          <w:lang w:val="fr-BE"/>
        </w:rPr>
        <w:t>Extraction d'huile essentielle</w:t>
      </w:r>
    </w:p>
    <w:p w:rsidR="0047558D" w:rsidRDefault="0047558D" w:rsidP="00D31E39">
      <w:pPr>
        <w:tabs>
          <w:tab w:val="right" w:pos="426"/>
        </w:tabs>
        <w:bidi w:val="0"/>
        <w:spacing w:line="360" w:lineRule="auto"/>
        <w:ind w:right="-1" w:firstLine="567"/>
        <w:jc w:val="both"/>
        <w:rPr>
          <w:rFonts w:asciiTheme="majorBidi" w:hAnsiTheme="majorBidi" w:cstheme="majorBidi"/>
          <w:b/>
          <w:bCs/>
          <w:sz w:val="24"/>
          <w:szCs w:val="24"/>
          <w:lang w:val="fr-BE"/>
        </w:rPr>
      </w:pPr>
      <w:r w:rsidRPr="00751BBC">
        <w:rPr>
          <w:rFonts w:ascii="Times New Roman" w:hAnsi="Times New Roman" w:cs="Times New Roman"/>
          <w:sz w:val="24"/>
          <w:szCs w:val="24"/>
          <w:lang w:val="fr-FR"/>
        </w:rPr>
        <w:t>L'extra</w:t>
      </w:r>
      <w:r>
        <w:rPr>
          <w:rFonts w:ascii="Times New Roman" w:hAnsi="Times New Roman" w:cs="Times New Roman"/>
          <w:sz w:val="24"/>
          <w:szCs w:val="24"/>
          <w:lang w:val="fr-FR"/>
        </w:rPr>
        <w:t>ction de l'huile essentielle  de</w:t>
      </w:r>
      <w:r w:rsidR="000D2807">
        <w:rPr>
          <w:rFonts w:ascii="Times New Roman" w:hAnsi="Times New Roman" w:cs="Times New Roman"/>
          <w:i/>
          <w:iCs/>
          <w:sz w:val="24"/>
          <w:szCs w:val="24"/>
          <w:lang w:val="fr-FR"/>
        </w:rPr>
        <w:t>M</w:t>
      </w:r>
      <w:r>
        <w:rPr>
          <w:rFonts w:ascii="Times New Roman" w:hAnsi="Times New Roman" w:cs="Times New Roman"/>
          <w:i/>
          <w:iCs/>
          <w:sz w:val="24"/>
          <w:szCs w:val="24"/>
          <w:lang w:val="fr-FR"/>
        </w:rPr>
        <w:t xml:space="preserve">yrtus </w:t>
      </w:r>
      <w:r w:rsidRPr="000A130C">
        <w:rPr>
          <w:rFonts w:ascii="Times New Roman" w:hAnsi="Times New Roman" w:cs="Times New Roman"/>
          <w:i/>
          <w:iCs/>
          <w:sz w:val="24"/>
          <w:szCs w:val="24"/>
          <w:lang w:val="fr-FR"/>
        </w:rPr>
        <w:t>nivellei</w:t>
      </w:r>
      <w:r w:rsidRPr="00751BBC">
        <w:rPr>
          <w:rFonts w:ascii="Times New Roman" w:hAnsi="Times New Roman" w:cs="Times New Roman"/>
          <w:sz w:val="24"/>
          <w:szCs w:val="24"/>
          <w:lang w:val="fr-FR"/>
        </w:rPr>
        <w:t>a été effectuée par  hydro distillation dans un appareil Clevenger</w:t>
      </w:r>
      <w:r>
        <w:rPr>
          <w:rFonts w:ascii="Times New Roman" w:hAnsi="Times New Roman" w:cs="Times New Roman"/>
          <w:sz w:val="24"/>
          <w:szCs w:val="24"/>
          <w:lang w:val="fr-FR"/>
        </w:rPr>
        <w:t>,</w:t>
      </w:r>
      <w:r w:rsidRPr="00A92E85">
        <w:rPr>
          <w:rFonts w:ascii="Times New Roman" w:hAnsi="Times New Roman" w:cs="Times New Roman"/>
          <w:sz w:val="24"/>
          <w:szCs w:val="24"/>
          <w:lang w:val="fr-FR"/>
        </w:rPr>
        <w:t>le rendement en huile essentielle (RHE), est défini comme étant le rapport entre la masse de l’huile essentielle obtenue après extraction et la masse de la matière végétale utilisée.</w:t>
      </w:r>
      <w:r w:rsidRPr="00CE3581">
        <w:rPr>
          <w:rFonts w:ascii="Times New Roman" w:hAnsi="Times New Roman" w:cs="Times New Roman"/>
          <w:sz w:val="24"/>
          <w:szCs w:val="24"/>
          <w:lang w:val="fr-BE"/>
        </w:rPr>
        <w:t>Le</w:t>
      </w:r>
      <w:r>
        <w:rPr>
          <w:rFonts w:ascii="Times New Roman" w:hAnsi="Times New Roman" w:cs="Times New Roman"/>
          <w:sz w:val="24"/>
          <w:szCs w:val="24"/>
          <w:lang w:val="fr-BE"/>
        </w:rPr>
        <w:t>srésultats ont</w:t>
      </w:r>
      <w:r w:rsidRPr="00CE3581">
        <w:rPr>
          <w:rFonts w:ascii="Times New Roman" w:hAnsi="Times New Roman" w:cs="Times New Roman"/>
          <w:sz w:val="24"/>
          <w:szCs w:val="24"/>
          <w:lang w:val="fr-BE"/>
        </w:rPr>
        <w:t xml:space="preserve"> été </w:t>
      </w:r>
      <w:r>
        <w:rPr>
          <w:rFonts w:ascii="Times New Roman" w:hAnsi="Times New Roman" w:cs="Times New Roman"/>
          <w:sz w:val="24"/>
          <w:szCs w:val="24"/>
          <w:lang w:val="fr-BE"/>
        </w:rPr>
        <w:t>représentés</w:t>
      </w:r>
      <w:r w:rsidRPr="00CE3581">
        <w:rPr>
          <w:rFonts w:ascii="Times New Roman" w:hAnsi="Times New Roman" w:cs="Times New Roman"/>
          <w:sz w:val="24"/>
          <w:szCs w:val="24"/>
          <w:lang w:val="fr-BE"/>
        </w:rPr>
        <w:t xml:space="preserve"> dans le tableau suivant</w:t>
      </w:r>
      <w:r>
        <w:rPr>
          <w:rFonts w:ascii="Times New Roman" w:hAnsi="Times New Roman" w:cs="Times New Roman"/>
          <w:sz w:val="24"/>
          <w:szCs w:val="24"/>
          <w:lang w:val="fr-BE"/>
        </w:rPr>
        <w:t>:</w:t>
      </w:r>
    </w:p>
    <w:p w:rsidR="00B53EAE" w:rsidRPr="00B53EAE" w:rsidRDefault="00B53EAE" w:rsidP="007372BC">
      <w:pPr>
        <w:pStyle w:val="ab"/>
        <w:keepNext/>
        <w:ind w:right="-1"/>
        <w:rPr>
          <w:lang w:val="fr-FR"/>
        </w:rPr>
      </w:pPr>
      <w:bookmarkStart w:id="107" w:name="_Toc482707176"/>
      <w:r w:rsidRPr="00B53EAE">
        <w:rPr>
          <w:lang w:val="fr-FR"/>
        </w:rPr>
        <w:t xml:space="preserve">Tableau </w:t>
      </w:r>
      <w:r w:rsidR="006C4530">
        <w:fldChar w:fldCharType="begin"/>
      </w:r>
      <w:r w:rsidRPr="00B53EAE">
        <w:rPr>
          <w:lang w:val="fr-FR"/>
        </w:rPr>
        <w:instrText xml:space="preserve"> SEQ Tableau \* ARABIC </w:instrText>
      </w:r>
      <w:r w:rsidR="006C4530">
        <w:fldChar w:fldCharType="separate"/>
      </w:r>
      <w:r w:rsidR="009B41F4">
        <w:rPr>
          <w:noProof/>
          <w:lang w:val="fr-FR"/>
        </w:rPr>
        <w:t>2</w:t>
      </w:r>
      <w:r w:rsidR="006C4530">
        <w:fldChar w:fldCharType="end"/>
      </w:r>
      <w:r w:rsidRPr="00B53EAE">
        <w:rPr>
          <w:lang w:val="fr-FR"/>
        </w:rPr>
        <w:t xml:space="preserve">: </w:t>
      </w:r>
      <w:r w:rsidRPr="00B53EAE">
        <w:rPr>
          <w:b w:val="0"/>
          <w:bCs w:val="0"/>
          <w:lang w:val="fr-FR"/>
        </w:rPr>
        <w:t xml:space="preserve">Aspect, </w:t>
      </w:r>
      <w:r w:rsidR="000D2807">
        <w:rPr>
          <w:b w:val="0"/>
          <w:bCs w:val="0"/>
          <w:lang w:val="fr-FR"/>
        </w:rPr>
        <w:t>c</w:t>
      </w:r>
      <w:r w:rsidRPr="00B53EAE">
        <w:rPr>
          <w:b w:val="0"/>
          <w:bCs w:val="0"/>
          <w:lang w:val="fr-FR"/>
        </w:rPr>
        <w:t>ouleur, rendement</w:t>
      </w:r>
      <w:r w:rsidRPr="00B53EAE">
        <w:rPr>
          <w:b w:val="0"/>
          <w:bCs w:val="0"/>
          <w:lang w:val="fr-BE"/>
        </w:rPr>
        <w:t xml:space="preserve"> de </w:t>
      </w:r>
      <w:r w:rsidRPr="00B53EAE">
        <w:rPr>
          <w:b w:val="0"/>
          <w:bCs w:val="0"/>
          <w:lang w:val="fr-FR"/>
        </w:rPr>
        <w:t xml:space="preserve">l'huile </w:t>
      </w:r>
      <w:bookmarkEnd w:id="107"/>
      <w:r w:rsidR="007372BC" w:rsidRPr="00B53EAE">
        <w:rPr>
          <w:b w:val="0"/>
          <w:bCs w:val="0"/>
          <w:lang w:val="fr-FR"/>
        </w:rPr>
        <w:t>essentielle.</w:t>
      </w:r>
    </w:p>
    <w:tbl>
      <w:tblPr>
        <w:tblStyle w:val="1-3"/>
        <w:tblW w:w="0" w:type="auto"/>
        <w:jc w:val="center"/>
        <w:tblLook w:val="04A0"/>
      </w:tblPr>
      <w:tblGrid>
        <w:gridCol w:w="2130"/>
        <w:gridCol w:w="2130"/>
        <w:gridCol w:w="2131"/>
        <w:gridCol w:w="2131"/>
      </w:tblGrid>
      <w:tr w:rsidR="0047558D" w:rsidTr="008454EB">
        <w:trPr>
          <w:cnfStyle w:val="100000000000"/>
          <w:jc w:val="center"/>
        </w:trPr>
        <w:tc>
          <w:tcPr>
            <w:cnfStyle w:val="001000000000"/>
            <w:tcW w:w="2130" w:type="dxa"/>
          </w:tcPr>
          <w:p w:rsidR="0047558D" w:rsidRPr="00FF65A9" w:rsidRDefault="0047558D" w:rsidP="00D31E39">
            <w:pPr>
              <w:tabs>
                <w:tab w:val="right" w:pos="426"/>
              </w:tabs>
              <w:bidi w:val="0"/>
              <w:spacing w:line="360" w:lineRule="auto"/>
              <w:ind w:right="-1"/>
              <w:jc w:val="both"/>
              <w:rPr>
                <w:rFonts w:asciiTheme="majorBidi" w:hAnsiTheme="majorBidi" w:cstheme="majorBidi"/>
                <w:color w:val="auto"/>
                <w:sz w:val="24"/>
                <w:szCs w:val="24"/>
                <w:lang w:val="fr-FR"/>
              </w:rPr>
            </w:pPr>
            <w:r w:rsidRPr="00FF65A9">
              <w:rPr>
                <w:rFonts w:ascii="Times New Roman" w:hAnsi="Times New Roman" w:cs="Times New Roman"/>
                <w:color w:val="auto"/>
                <w:sz w:val="24"/>
                <w:szCs w:val="24"/>
                <w:lang w:val="fr-FR"/>
              </w:rPr>
              <w:t>Caractéristiques</w:t>
            </w:r>
          </w:p>
        </w:tc>
        <w:tc>
          <w:tcPr>
            <w:tcW w:w="2130" w:type="dxa"/>
          </w:tcPr>
          <w:p w:rsidR="0047558D" w:rsidRPr="00FF65A9" w:rsidRDefault="0047558D" w:rsidP="00D31E39">
            <w:pPr>
              <w:tabs>
                <w:tab w:val="right" w:pos="426"/>
              </w:tabs>
              <w:bidi w:val="0"/>
              <w:spacing w:line="360" w:lineRule="auto"/>
              <w:ind w:right="-1"/>
              <w:jc w:val="both"/>
              <w:cnfStyle w:val="100000000000"/>
              <w:rPr>
                <w:rFonts w:asciiTheme="majorBidi" w:hAnsiTheme="majorBidi" w:cstheme="majorBidi"/>
                <w:color w:val="auto"/>
                <w:sz w:val="24"/>
                <w:szCs w:val="24"/>
                <w:lang w:val="fr-FR"/>
              </w:rPr>
            </w:pPr>
            <w:r w:rsidRPr="00FF65A9">
              <w:rPr>
                <w:rFonts w:asciiTheme="majorBidi" w:hAnsiTheme="majorBidi" w:cstheme="majorBidi"/>
                <w:color w:val="auto"/>
                <w:sz w:val="24"/>
                <w:szCs w:val="24"/>
                <w:lang w:val="fr-FR"/>
              </w:rPr>
              <w:t xml:space="preserve">Aspect </w:t>
            </w:r>
          </w:p>
        </w:tc>
        <w:tc>
          <w:tcPr>
            <w:tcW w:w="2131" w:type="dxa"/>
          </w:tcPr>
          <w:p w:rsidR="0047558D" w:rsidRPr="00FF65A9" w:rsidRDefault="0047558D" w:rsidP="00D31E39">
            <w:pPr>
              <w:tabs>
                <w:tab w:val="right" w:pos="426"/>
              </w:tabs>
              <w:bidi w:val="0"/>
              <w:spacing w:line="360" w:lineRule="auto"/>
              <w:ind w:right="-1"/>
              <w:jc w:val="both"/>
              <w:cnfStyle w:val="100000000000"/>
              <w:rPr>
                <w:rFonts w:asciiTheme="majorBidi" w:hAnsiTheme="majorBidi" w:cstheme="majorBidi"/>
                <w:color w:val="auto"/>
                <w:sz w:val="24"/>
                <w:szCs w:val="24"/>
                <w:lang w:val="fr-FR"/>
              </w:rPr>
            </w:pPr>
            <w:r w:rsidRPr="00FF65A9">
              <w:rPr>
                <w:rFonts w:asciiTheme="majorBidi" w:hAnsiTheme="majorBidi" w:cstheme="majorBidi"/>
                <w:color w:val="auto"/>
                <w:sz w:val="24"/>
                <w:szCs w:val="24"/>
                <w:lang w:val="fr-FR"/>
              </w:rPr>
              <w:t xml:space="preserve">Couleur </w:t>
            </w:r>
          </w:p>
        </w:tc>
        <w:tc>
          <w:tcPr>
            <w:tcW w:w="2131" w:type="dxa"/>
          </w:tcPr>
          <w:p w:rsidR="0047558D" w:rsidRPr="00FF65A9" w:rsidRDefault="0047558D" w:rsidP="00D31E39">
            <w:pPr>
              <w:tabs>
                <w:tab w:val="right" w:pos="426"/>
              </w:tabs>
              <w:bidi w:val="0"/>
              <w:spacing w:line="360" w:lineRule="auto"/>
              <w:ind w:right="-1"/>
              <w:jc w:val="both"/>
              <w:cnfStyle w:val="100000000000"/>
              <w:rPr>
                <w:rFonts w:asciiTheme="majorBidi" w:hAnsiTheme="majorBidi" w:cstheme="majorBidi"/>
                <w:color w:val="auto"/>
                <w:sz w:val="24"/>
                <w:szCs w:val="24"/>
                <w:lang w:val="fr-FR"/>
              </w:rPr>
            </w:pPr>
            <w:r w:rsidRPr="00FF65A9">
              <w:rPr>
                <w:rFonts w:asciiTheme="majorBidi" w:hAnsiTheme="majorBidi" w:cstheme="majorBidi"/>
                <w:color w:val="auto"/>
                <w:sz w:val="24"/>
                <w:szCs w:val="24"/>
                <w:lang w:val="fr-FR"/>
              </w:rPr>
              <w:t>Rendement %</w:t>
            </w:r>
          </w:p>
        </w:tc>
      </w:tr>
      <w:tr w:rsidR="0047558D" w:rsidRPr="00EB70D5" w:rsidTr="008454EB">
        <w:trPr>
          <w:cnfStyle w:val="000000100000"/>
          <w:jc w:val="center"/>
        </w:trPr>
        <w:tc>
          <w:tcPr>
            <w:cnfStyle w:val="001000000000"/>
            <w:tcW w:w="2130" w:type="dxa"/>
          </w:tcPr>
          <w:p w:rsidR="0047558D" w:rsidRDefault="0047558D" w:rsidP="00D31E39">
            <w:pPr>
              <w:tabs>
                <w:tab w:val="right" w:pos="426"/>
              </w:tabs>
              <w:bidi w:val="0"/>
              <w:spacing w:line="360" w:lineRule="auto"/>
              <w:ind w:right="-1"/>
              <w:jc w:val="both"/>
              <w:rPr>
                <w:rFonts w:asciiTheme="majorBidi" w:hAnsiTheme="majorBidi" w:cstheme="majorBidi"/>
                <w:sz w:val="24"/>
                <w:szCs w:val="24"/>
                <w:lang w:val="fr-FR"/>
              </w:rPr>
            </w:pPr>
            <w:r>
              <w:rPr>
                <w:rFonts w:asciiTheme="majorBidi" w:hAnsiTheme="majorBidi" w:cstheme="majorBidi"/>
                <w:sz w:val="24"/>
                <w:szCs w:val="24"/>
                <w:lang w:val="fr-FR"/>
              </w:rPr>
              <w:t xml:space="preserve">Huile essentielle </w:t>
            </w:r>
          </w:p>
        </w:tc>
        <w:tc>
          <w:tcPr>
            <w:tcW w:w="2130" w:type="dxa"/>
          </w:tcPr>
          <w:p w:rsidR="0047558D" w:rsidRDefault="0047558D" w:rsidP="00D31E39">
            <w:pPr>
              <w:tabs>
                <w:tab w:val="right" w:pos="426"/>
              </w:tabs>
              <w:bidi w:val="0"/>
              <w:spacing w:line="360" w:lineRule="auto"/>
              <w:ind w:right="-1"/>
              <w:jc w:val="both"/>
              <w:cnfStyle w:val="000000100000"/>
              <w:rPr>
                <w:rFonts w:asciiTheme="majorBidi" w:hAnsiTheme="majorBidi" w:cstheme="majorBidi"/>
                <w:sz w:val="24"/>
                <w:szCs w:val="24"/>
                <w:lang w:val="fr-FR"/>
              </w:rPr>
            </w:pPr>
            <w:r w:rsidRPr="000B1CA0">
              <w:rPr>
                <w:rFonts w:asciiTheme="majorBidi" w:hAnsiTheme="majorBidi" w:cstheme="majorBidi"/>
                <w:sz w:val="24"/>
                <w:szCs w:val="24"/>
                <w:lang w:val="fr-FR"/>
              </w:rPr>
              <w:t>Liquide mobile</w:t>
            </w:r>
          </w:p>
        </w:tc>
        <w:tc>
          <w:tcPr>
            <w:tcW w:w="2131" w:type="dxa"/>
          </w:tcPr>
          <w:p w:rsidR="0047558D" w:rsidRDefault="0047558D" w:rsidP="00D31E39">
            <w:pPr>
              <w:tabs>
                <w:tab w:val="right" w:pos="426"/>
              </w:tabs>
              <w:bidi w:val="0"/>
              <w:spacing w:line="360" w:lineRule="auto"/>
              <w:ind w:right="-1"/>
              <w:jc w:val="both"/>
              <w:cnfStyle w:val="000000100000"/>
              <w:rPr>
                <w:rFonts w:asciiTheme="majorBidi" w:hAnsiTheme="majorBidi" w:cstheme="majorBidi"/>
                <w:sz w:val="24"/>
                <w:szCs w:val="24"/>
                <w:lang w:val="fr-FR"/>
              </w:rPr>
            </w:pPr>
            <w:r w:rsidRPr="000B1CA0">
              <w:rPr>
                <w:rFonts w:asciiTheme="majorBidi" w:hAnsiTheme="majorBidi" w:cstheme="majorBidi"/>
                <w:sz w:val="24"/>
                <w:szCs w:val="24"/>
                <w:lang w:val="fr-FR"/>
              </w:rPr>
              <w:t>Jaune clair</w:t>
            </w:r>
          </w:p>
        </w:tc>
        <w:tc>
          <w:tcPr>
            <w:tcW w:w="2131" w:type="dxa"/>
          </w:tcPr>
          <w:p w:rsidR="0047558D" w:rsidRDefault="0047558D" w:rsidP="00D31E39">
            <w:pPr>
              <w:tabs>
                <w:tab w:val="right" w:pos="426"/>
              </w:tabs>
              <w:bidi w:val="0"/>
              <w:spacing w:line="360" w:lineRule="auto"/>
              <w:ind w:right="-1"/>
              <w:jc w:val="both"/>
              <w:cnfStyle w:val="000000100000"/>
              <w:rPr>
                <w:rFonts w:asciiTheme="majorBidi" w:hAnsiTheme="majorBidi" w:cstheme="majorBidi"/>
                <w:sz w:val="24"/>
                <w:szCs w:val="24"/>
                <w:lang w:val="fr-FR"/>
              </w:rPr>
            </w:pPr>
            <w:r>
              <w:rPr>
                <w:rFonts w:asciiTheme="majorBidi" w:hAnsiTheme="majorBidi" w:cstheme="majorBidi"/>
                <w:sz w:val="24"/>
                <w:szCs w:val="24"/>
                <w:lang w:val="fr-FR"/>
              </w:rPr>
              <w:t>1.44</w:t>
            </w:r>
            <w:r w:rsidRPr="008E09AC">
              <w:rPr>
                <w:rFonts w:asciiTheme="majorBidi" w:hAnsiTheme="majorBidi" w:cstheme="majorBidi"/>
                <w:sz w:val="24"/>
                <w:szCs w:val="24"/>
                <w:lang w:val="fr-FR" w:bidi="ar-DZ"/>
              </w:rPr>
              <w:t>±</w:t>
            </w:r>
            <w:r>
              <w:rPr>
                <w:rFonts w:asciiTheme="majorBidi" w:hAnsiTheme="majorBidi" w:cstheme="majorBidi"/>
                <w:sz w:val="24"/>
                <w:szCs w:val="24"/>
                <w:lang w:val="fr-FR"/>
              </w:rPr>
              <w:t>0.56%</w:t>
            </w:r>
          </w:p>
        </w:tc>
      </w:tr>
    </w:tbl>
    <w:p w:rsidR="0047558D" w:rsidRDefault="0047558D" w:rsidP="00D31E39">
      <w:pPr>
        <w:bidi w:val="0"/>
        <w:ind w:right="-1"/>
        <w:rPr>
          <w:rFonts w:asciiTheme="majorBidi" w:hAnsiTheme="majorBidi" w:cstheme="majorBidi"/>
          <w:sz w:val="24"/>
          <w:szCs w:val="24"/>
          <w:lang w:val="fr-FR"/>
        </w:rPr>
      </w:pPr>
    </w:p>
    <w:p w:rsidR="0047558D" w:rsidRPr="002142EB" w:rsidRDefault="0047558D" w:rsidP="00D31E39">
      <w:pPr>
        <w:bidi w:val="0"/>
        <w:ind w:right="-1"/>
        <w:rPr>
          <w:rFonts w:asciiTheme="majorBidi" w:hAnsiTheme="majorBidi" w:cstheme="majorBidi"/>
          <w:b/>
          <w:bCs/>
          <w:sz w:val="24"/>
          <w:szCs w:val="24"/>
          <w:lang w:val="fr-FR" w:bidi="ar-DZ"/>
        </w:rPr>
      </w:pPr>
      <w:r w:rsidRPr="002142EB">
        <w:rPr>
          <w:rFonts w:asciiTheme="majorBidi" w:hAnsiTheme="majorBidi" w:cstheme="majorBidi"/>
          <w:b/>
          <w:bCs/>
          <w:sz w:val="24"/>
          <w:szCs w:val="24"/>
          <w:lang w:val="fr-FR" w:bidi="ar-DZ"/>
        </w:rPr>
        <w:t>I.</w:t>
      </w:r>
      <w:r>
        <w:rPr>
          <w:rFonts w:asciiTheme="majorBidi" w:hAnsiTheme="majorBidi" w:cstheme="majorBidi"/>
          <w:b/>
          <w:bCs/>
          <w:sz w:val="24"/>
          <w:szCs w:val="24"/>
          <w:lang w:val="fr-FR" w:bidi="ar-DZ"/>
        </w:rPr>
        <w:t>3</w:t>
      </w:r>
      <w:r w:rsidRPr="002142EB">
        <w:rPr>
          <w:rFonts w:asciiTheme="majorBidi" w:hAnsiTheme="majorBidi" w:cstheme="majorBidi"/>
          <w:b/>
          <w:bCs/>
          <w:sz w:val="24"/>
          <w:szCs w:val="24"/>
          <w:lang w:val="fr-FR" w:bidi="ar-DZ"/>
        </w:rPr>
        <w:t>.Tests phytochimiques</w:t>
      </w:r>
    </w:p>
    <w:p w:rsidR="0047558D" w:rsidRDefault="0047558D" w:rsidP="00D31E39">
      <w:pPr>
        <w:bidi w:val="0"/>
        <w:spacing w:line="360" w:lineRule="auto"/>
        <w:ind w:right="-1" w:firstLine="567"/>
        <w:jc w:val="both"/>
        <w:rPr>
          <w:rFonts w:asciiTheme="majorBidi" w:hAnsiTheme="majorBidi" w:cstheme="majorBidi"/>
          <w:sz w:val="24"/>
          <w:szCs w:val="24"/>
          <w:lang w:val="fr-FR" w:bidi="ar-DZ"/>
        </w:rPr>
      </w:pPr>
      <w:r w:rsidRPr="002142EB">
        <w:rPr>
          <w:rFonts w:ascii="Times New Roman" w:hAnsi="Times New Roman" w:cs="Times New Roman"/>
          <w:sz w:val="24"/>
          <w:szCs w:val="24"/>
          <w:lang w:val="fr-FR" w:bidi="ar-DZ"/>
        </w:rPr>
        <w:t xml:space="preserve">Une  </w:t>
      </w:r>
      <w:r>
        <w:rPr>
          <w:rFonts w:ascii="Times New Roman" w:hAnsi="Times New Roman" w:cs="Times New Roman"/>
          <w:sz w:val="24"/>
          <w:szCs w:val="24"/>
          <w:lang w:val="fr-FR" w:bidi="ar-DZ"/>
        </w:rPr>
        <w:t>recherche</w:t>
      </w:r>
      <w:r w:rsidRPr="002142EB">
        <w:rPr>
          <w:rFonts w:ascii="Times New Roman" w:hAnsi="Times New Roman" w:cs="Times New Roman"/>
          <w:sz w:val="24"/>
          <w:szCs w:val="24"/>
          <w:lang w:val="fr-FR" w:bidi="ar-DZ"/>
        </w:rPr>
        <w:t xml:space="preserve">  chimique  préliminaire  a  été  </w:t>
      </w:r>
      <w:r>
        <w:rPr>
          <w:rFonts w:ascii="Times New Roman" w:hAnsi="Times New Roman" w:cs="Times New Roman"/>
          <w:sz w:val="24"/>
          <w:szCs w:val="24"/>
          <w:lang w:val="fr-FR" w:bidi="ar-DZ"/>
        </w:rPr>
        <w:t>effectuéedans le but de</w:t>
      </w:r>
      <w:r w:rsidRPr="002142EB">
        <w:rPr>
          <w:rFonts w:ascii="Times New Roman" w:hAnsi="Times New Roman" w:cs="Times New Roman"/>
          <w:sz w:val="24"/>
          <w:szCs w:val="24"/>
          <w:lang w:val="fr-FR" w:bidi="ar-DZ"/>
        </w:rPr>
        <w:t xml:space="preserve">  mettre  en évidence  certains  </w:t>
      </w:r>
      <w:r>
        <w:rPr>
          <w:rFonts w:ascii="Times New Roman" w:hAnsi="Times New Roman" w:cs="Times New Roman"/>
          <w:sz w:val="24"/>
          <w:szCs w:val="24"/>
          <w:lang w:val="fr-FR" w:bidi="ar-DZ"/>
        </w:rPr>
        <w:t>métabolites</w:t>
      </w:r>
      <w:r w:rsidRPr="002142EB">
        <w:rPr>
          <w:rFonts w:ascii="Times New Roman" w:hAnsi="Times New Roman" w:cs="Times New Roman"/>
          <w:sz w:val="24"/>
          <w:szCs w:val="24"/>
          <w:lang w:val="fr-FR" w:bidi="ar-DZ"/>
        </w:rPr>
        <w:t xml:space="preserve">.  Les  </w:t>
      </w:r>
      <w:r>
        <w:rPr>
          <w:rFonts w:ascii="Times New Roman" w:hAnsi="Times New Roman" w:cs="Times New Roman"/>
          <w:sz w:val="24"/>
          <w:szCs w:val="24"/>
          <w:lang w:val="fr-FR" w:bidi="ar-DZ"/>
        </w:rPr>
        <w:t>tests</w:t>
      </w:r>
      <w:r w:rsidRPr="002142EB">
        <w:rPr>
          <w:rFonts w:ascii="Times New Roman" w:hAnsi="Times New Roman" w:cs="Times New Roman"/>
          <w:sz w:val="24"/>
          <w:szCs w:val="24"/>
          <w:lang w:val="fr-FR" w:bidi="ar-DZ"/>
        </w:rPr>
        <w:t xml:space="preserve">  de  coloration  et  de  précipitation  ont  été  les principales voies d’identification de ces substances.</w:t>
      </w:r>
      <w:r>
        <w:rPr>
          <w:rFonts w:ascii="Times New Roman" w:hAnsi="Times New Roman" w:cs="Times New Roman"/>
          <w:sz w:val="24"/>
          <w:szCs w:val="24"/>
          <w:lang w:val="fr-FR" w:bidi="ar-DZ"/>
        </w:rPr>
        <w:t xml:space="preserve"> Les résultats de ces</w:t>
      </w:r>
      <w:r w:rsidRPr="002142EB">
        <w:rPr>
          <w:rFonts w:ascii="Times New Roman" w:hAnsi="Times New Roman" w:cs="Times New Roman"/>
          <w:sz w:val="24"/>
          <w:szCs w:val="24"/>
          <w:lang w:val="fr-FR" w:bidi="ar-DZ"/>
        </w:rPr>
        <w:t xml:space="preserve"> tests chimiques de </w:t>
      </w:r>
      <w:r>
        <w:rPr>
          <w:rFonts w:ascii="Times New Roman" w:hAnsi="Times New Roman" w:cs="Times New Roman"/>
          <w:sz w:val="24"/>
          <w:szCs w:val="24"/>
          <w:lang w:val="fr-FR" w:bidi="ar-DZ"/>
        </w:rPr>
        <w:t xml:space="preserve">l’extrait éthanoliqueest </w:t>
      </w:r>
      <w:r w:rsidRPr="002142EB">
        <w:rPr>
          <w:rFonts w:ascii="Times New Roman" w:hAnsi="Times New Roman" w:cs="Times New Roman"/>
          <w:sz w:val="24"/>
          <w:szCs w:val="24"/>
          <w:lang w:val="fr-FR" w:bidi="ar-DZ"/>
        </w:rPr>
        <w:t xml:space="preserve"> regroupés dans le tableau</w:t>
      </w:r>
      <w:r w:rsidR="00B53EAE">
        <w:rPr>
          <w:rFonts w:asciiTheme="majorBidi" w:hAnsiTheme="majorBidi" w:cstheme="majorBidi"/>
          <w:sz w:val="24"/>
          <w:szCs w:val="24"/>
          <w:lang w:val="fr-FR" w:bidi="ar-DZ"/>
        </w:rPr>
        <w:t xml:space="preserve"> 03.</w:t>
      </w:r>
    </w:p>
    <w:p w:rsidR="00B53EAE" w:rsidRDefault="00B53EAE" w:rsidP="00D31E39">
      <w:pPr>
        <w:bidi w:val="0"/>
        <w:spacing w:line="360" w:lineRule="auto"/>
        <w:ind w:right="-1" w:firstLine="567"/>
        <w:jc w:val="both"/>
        <w:rPr>
          <w:rFonts w:asciiTheme="majorBidi" w:hAnsiTheme="majorBidi" w:cstheme="majorBidi"/>
          <w:sz w:val="24"/>
          <w:szCs w:val="24"/>
          <w:lang w:val="fr-FR" w:bidi="ar-DZ"/>
        </w:rPr>
      </w:pPr>
    </w:p>
    <w:p w:rsidR="00B53EAE" w:rsidRDefault="00B53EAE" w:rsidP="00D31E39">
      <w:pPr>
        <w:bidi w:val="0"/>
        <w:spacing w:line="360" w:lineRule="auto"/>
        <w:ind w:right="-1" w:firstLine="567"/>
        <w:jc w:val="both"/>
        <w:rPr>
          <w:rFonts w:asciiTheme="majorBidi" w:hAnsiTheme="majorBidi" w:cstheme="majorBidi"/>
          <w:sz w:val="24"/>
          <w:szCs w:val="24"/>
          <w:lang w:val="fr-FR" w:bidi="ar-DZ"/>
        </w:rPr>
      </w:pPr>
    </w:p>
    <w:p w:rsidR="00B53EAE" w:rsidRPr="00B53EAE" w:rsidRDefault="00B53EAE" w:rsidP="00D31E39">
      <w:pPr>
        <w:bidi w:val="0"/>
        <w:spacing w:line="360" w:lineRule="auto"/>
        <w:ind w:right="-1" w:firstLine="567"/>
        <w:jc w:val="both"/>
        <w:rPr>
          <w:rFonts w:asciiTheme="majorBidi" w:hAnsiTheme="majorBidi" w:cstheme="majorBidi"/>
          <w:sz w:val="24"/>
          <w:szCs w:val="24"/>
          <w:lang w:val="fr-FR" w:bidi="ar-DZ"/>
        </w:rPr>
      </w:pPr>
    </w:p>
    <w:p w:rsidR="00B53EAE" w:rsidRPr="00B53EAE" w:rsidRDefault="00B53EAE" w:rsidP="00D31E39">
      <w:pPr>
        <w:pStyle w:val="ab"/>
        <w:keepNext/>
        <w:ind w:right="-1"/>
        <w:rPr>
          <w:lang w:val="fr-FR"/>
        </w:rPr>
      </w:pPr>
      <w:bookmarkStart w:id="108" w:name="_Toc482707177"/>
      <w:r w:rsidRPr="00B53EAE">
        <w:rPr>
          <w:lang w:val="fr-FR"/>
        </w:rPr>
        <w:lastRenderedPageBreak/>
        <w:t xml:space="preserve">Tableau </w:t>
      </w:r>
      <w:r w:rsidR="006C4530">
        <w:fldChar w:fldCharType="begin"/>
      </w:r>
      <w:r w:rsidRPr="00B53EAE">
        <w:rPr>
          <w:lang w:val="fr-FR"/>
        </w:rPr>
        <w:instrText xml:space="preserve"> SEQ Tableau \* ARABIC </w:instrText>
      </w:r>
      <w:r w:rsidR="006C4530">
        <w:fldChar w:fldCharType="separate"/>
      </w:r>
      <w:r w:rsidR="009B41F4">
        <w:rPr>
          <w:noProof/>
          <w:lang w:val="fr-FR"/>
        </w:rPr>
        <w:t>3</w:t>
      </w:r>
      <w:r w:rsidR="006C4530">
        <w:fldChar w:fldCharType="end"/>
      </w:r>
      <w:r w:rsidRPr="00B53EAE">
        <w:rPr>
          <w:lang w:val="fr-FR"/>
        </w:rPr>
        <w:t xml:space="preserve">: </w:t>
      </w:r>
      <w:r w:rsidRPr="00B53EAE">
        <w:rPr>
          <w:b w:val="0"/>
          <w:bCs w:val="0"/>
          <w:lang w:val="fr-FR" w:bidi="ar-DZ"/>
        </w:rPr>
        <w:t>Résultat</w:t>
      </w:r>
      <w:r w:rsidR="00852054">
        <w:rPr>
          <w:b w:val="0"/>
          <w:bCs w:val="0"/>
          <w:lang w:val="fr-FR" w:bidi="ar-DZ"/>
        </w:rPr>
        <w:t>s</w:t>
      </w:r>
      <w:r w:rsidRPr="00B53EAE">
        <w:rPr>
          <w:b w:val="0"/>
          <w:bCs w:val="0"/>
          <w:lang w:val="fr-FR" w:bidi="ar-DZ"/>
        </w:rPr>
        <w:t xml:space="preserve"> des tests phytochimiques de l'extrait éthanolique de </w:t>
      </w:r>
      <w:r w:rsidRPr="00B53EAE">
        <w:rPr>
          <w:b w:val="0"/>
          <w:bCs w:val="0"/>
          <w:i/>
          <w:iCs/>
          <w:lang w:val="fr-FR" w:bidi="ar-DZ"/>
        </w:rPr>
        <w:t>Myrtus nivellei</w:t>
      </w:r>
      <w:bookmarkEnd w:id="108"/>
    </w:p>
    <w:tbl>
      <w:tblPr>
        <w:tblStyle w:val="1-3"/>
        <w:tblW w:w="0" w:type="auto"/>
        <w:jc w:val="center"/>
        <w:tblInd w:w="1242" w:type="dxa"/>
        <w:tblLook w:val="04A0"/>
      </w:tblPr>
      <w:tblGrid>
        <w:gridCol w:w="3498"/>
        <w:gridCol w:w="2172"/>
      </w:tblGrid>
      <w:tr w:rsidR="0047558D" w:rsidRPr="0016660F" w:rsidTr="008454EB">
        <w:trPr>
          <w:cnfStyle w:val="100000000000"/>
          <w:jc w:val="center"/>
        </w:trPr>
        <w:tc>
          <w:tcPr>
            <w:cnfStyle w:val="001000000000"/>
            <w:tcW w:w="3498" w:type="dxa"/>
          </w:tcPr>
          <w:p w:rsidR="0047558D" w:rsidRPr="009F6202" w:rsidRDefault="0047558D" w:rsidP="00D31E39">
            <w:pPr>
              <w:bidi w:val="0"/>
              <w:ind w:right="-1"/>
              <w:rPr>
                <w:rFonts w:asciiTheme="majorBidi" w:hAnsiTheme="majorBidi" w:cstheme="majorBidi"/>
                <w:color w:val="auto"/>
                <w:sz w:val="24"/>
                <w:szCs w:val="24"/>
                <w:lang w:val="fr-FR" w:bidi="ar-DZ"/>
              </w:rPr>
            </w:pPr>
            <w:r w:rsidRPr="009F6202">
              <w:rPr>
                <w:rFonts w:asciiTheme="majorBidi" w:hAnsiTheme="majorBidi" w:cstheme="majorBidi"/>
                <w:color w:val="auto"/>
                <w:sz w:val="24"/>
                <w:szCs w:val="24"/>
                <w:lang w:val="fr-FR" w:bidi="ar-DZ"/>
              </w:rPr>
              <w:t>Métabolites</w:t>
            </w:r>
          </w:p>
          <w:p w:rsidR="0047558D" w:rsidRPr="0016660F" w:rsidRDefault="0047558D" w:rsidP="00D31E39">
            <w:pPr>
              <w:bidi w:val="0"/>
              <w:ind w:right="-1"/>
              <w:jc w:val="right"/>
              <w:rPr>
                <w:rFonts w:asciiTheme="majorBidi" w:hAnsiTheme="majorBidi" w:cstheme="majorBidi"/>
                <w:sz w:val="24"/>
                <w:szCs w:val="24"/>
                <w:lang w:val="fr-FR" w:bidi="ar-DZ"/>
              </w:rPr>
            </w:pPr>
          </w:p>
        </w:tc>
        <w:tc>
          <w:tcPr>
            <w:tcW w:w="2172" w:type="dxa"/>
          </w:tcPr>
          <w:p w:rsidR="0047558D" w:rsidRPr="009F6202" w:rsidRDefault="0047558D" w:rsidP="00D31E39">
            <w:pPr>
              <w:bidi w:val="0"/>
              <w:ind w:right="-1"/>
              <w:cnfStyle w:val="100000000000"/>
              <w:rPr>
                <w:rFonts w:asciiTheme="majorBidi" w:hAnsiTheme="majorBidi" w:cstheme="majorBidi"/>
                <w:color w:val="auto"/>
                <w:sz w:val="24"/>
                <w:szCs w:val="24"/>
                <w:lang w:val="fr-FR" w:bidi="ar-DZ"/>
              </w:rPr>
            </w:pPr>
            <w:r w:rsidRPr="009F6202">
              <w:rPr>
                <w:rFonts w:asciiTheme="majorBidi" w:hAnsiTheme="majorBidi" w:cstheme="majorBidi"/>
                <w:i/>
                <w:iCs/>
                <w:color w:val="auto"/>
                <w:sz w:val="24"/>
                <w:szCs w:val="24"/>
                <w:lang w:val="fr-FR" w:bidi="ar-DZ"/>
              </w:rPr>
              <w:t>Myrtus nivellei</w:t>
            </w:r>
          </w:p>
        </w:tc>
      </w:tr>
      <w:tr w:rsidR="0047558D" w:rsidRPr="0016660F" w:rsidTr="008454EB">
        <w:trPr>
          <w:cnfStyle w:val="000000100000"/>
          <w:jc w:val="center"/>
        </w:trPr>
        <w:tc>
          <w:tcPr>
            <w:cnfStyle w:val="001000000000"/>
            <w:tcW w:w="3498" w:type="dxa"/>
          </w:tcPr>
          <w:p w:rsidR="0047558D" w:rsidRPr="0016660F" w:rsidRDefault="0047558D" w:rsidP="00D31E39">
            <w:pPr>
              <w:bidi w:val="0"/>
              <w:ind w:right="-1"/>
              <w:rPr>
                <w:rFonts w:asciiTheme="majorBidi" w:hAnsiTheme="majorBidi" w:cstheme="majorBidi"/>
                <w:sz w:val="24"/>
                <w:szCs w:val="24"/>
                <w:lang w:val="fr-FR" w:bidi="ar-DZ"/>
              </w:rPr>
            </w:pPr>
            <w:r w:rsidRPr="0016660F">
              <w:rPr>
                <w:rFonts w:asciiTheme="majorBidi" w:hAnsiTheme="majorBidi" w:cstheme="majorBidi"/>
                <w:sz w:val="24"/>
                <w:szCs w:val="24"/>
                <w:lang w:val="fr-FR" w:bidi="ar-DZ"/>
              </w:rPr>
              <w:t>Alcaloïdes</w:t>
            </w:r>
          </w:p>
        </w:tc>
        <w:tc>
          <w:tcPr>
            <w:tcW w:w="2172" w:type="dxa"/>
          </w:tcPr>
          <w:p w:rsidR="0047558D" w:rsidRPr="0016660F" w:rsidRDefault="0047558D" w:rsidP="00D31E39">
            <w:pPr>
              <w:bidi w:val="0"/>
              <w:ind w:right="-1"/>
              <w:cnfStyle w:val="000000100000"/>
              <w:rPr>
                <w:rFonts w:asciiTheme="majorBidi" w:hAnsiTheme="majorBidi" w:cstheme="majorBidi"/>
                <w:b/>
                <w:bCs/>
                <w:sz w:val="24"/>
                <w:szCs w:val="24"/>
                <w:lang w:val="fr-FR" w:bidi="ar-DZ"/>
              </w:rPr>
            </w:pPr>
            <w:r w:rsidRPr="0016660F">
              <w:rPr>
                <w:rFonts w:asciiTheme="majorBidi" w:hAnsiTheme="majorBidi" w:cstheme="majorBidi"/>
                <w:b/>
                <w:bCs/>
                <w:sz w:val="24"/>
                <w:szCs w:val="24"/>
                <w:lang w:val="fr-FR" w:bidi="ar-DZ"/>
              </w:rPr>
              <w:t>+++</w:t>
            </w:r>
          </w:p>
        </w:tc>
      </w:tr>
      <w:tr w:rsidR="0047558D" w:rsidRPr="0016660F" w:rsidTr="008454EB">
        <w:trPr>
          <w:cnfStyle w:val="000000010000"/>
          <w:jc w:val="center"/>
        </w:trPr>
        <w:tc>
          <w:tcPr>
            <w:cnfStyle w:val="001000000000"/>
            <w:tcW w:w="3498" w:type="dxa"/>
          </w:tcPr>
          <w:p w:rsidR="0047558D" w:rsidRPr="0016660F" w:rsidRDefault="0047558D" w:rsidP="00D31E39">
            <w:pPr>
              <w:bidi w:val="0"/>
              <w:ind w:right="-1"/>
              <w:rPr>
                <w:rFonts w:asciiTheme="majorBidi" w:hAnsiTheme="majorBidi" w:cstheme="majorBidi"/>
                <w:sz w:val="24"/>
                <w:szCs w:val="24"/>
                <w:lang w:val="fr-FR" w:bidi="ar-DZ"/>
              </w:rPr>
            </w:pPr>
            <w:r w:rsidRPr="0016660F">
              <w:rPr>
                <w:rFonts w:asciiTheme="majorBidi" w:hAnsiTheme="majorBidi" w:cstheme="majorBidi"/>
                <w:sz w:val="24"/>
                <w:szCs w:val="24"/>
                <w:lang w:val="fr-FR" w:bidi="ar-DZ"/>
              </w:rPr>
              <w:t>Polyphénols</w:t>
            </w:r>
          </w:p>
        </w:tc>
        <w:tc>
          <w:tcPr>
            <w:tcW w:w="2172" w:type="dxa"/>
          </w:tcPr>
          <w:p w:rsidR="0047558D" w:rsidRPr="0016660F" w:rsidRDefault="0047558D" w:rsidP="00D31E39">
            <w:pPr>
              <w:bidi w:val="0"/>
              <w:ind w:right="-1"/>
              <w:cnfStyle w:val="000000010000"/>
              <w:rPr>
                <w:rFonts w:asciiTheme="majorBidi" w:hAnsiTheme="majorBidi" w:cstheme="majorBidi"/>
                <w:b/>
                <w:bCs/>
                <w:sz w:val="24"/>
                <w:szCs w:val="24"/>
                <w:lang w:val="fr-FR" w:bidi="ar-DZ"/>
              </w:rPr>
            </w:pPr>
            <w:r w:rsidRPr="0016660F">
              <w:rPr>
                <w:rFonts w:asciiTheme="majorBidi" w:hAnsiTheme="majorBidi" w:cstheme="majorBidi"/>
                <w:b/>
                <w:bCs/>
                <w:sz w:val="24"/>
                <w:szCs w:val="24"/>
                <w:lang w:val="fr-FR" w:bidi="ar-DZ"/>
              </w:rPr>
              <w:t>+++</w:t>
            </w:r>
          </w:p>
        </w:tc>
      </w:tr>
      <w:tr w:rsidR="0047558D" w:rsidRPr="0016660F" w:rsidTr="008454EB">
        <w:trPr>
          <w:cnfStyle w:val="000000100000"/>
          <w:jc w:val="center"/>
        </w:trPr>
        <w:tc>
          <w:tcPr>
            <w:cnfStyle w:val="001000000000"/>
            <w:tcW w:w="3498" w:type="dxa"/>
          </w:tcPr>
          <w:p w:rsidR="0047558D" w:rsidRPr="0016660F" w:rsidRDefault="0047558D" w:rsidP="00D31E39">
            <w:pPr>
              <w:bidi w:val="0"/>
              <w:ind w:right="-1"/>
              <w:rPr>
                <w:rFonts w:asciiTheme="majorBidi" w:hAnsiTheme="majorBidi" w:cstheme="majorBidi"/>
                <w:sz w:val="24"/>
                <w:szCs w:val="24"/>
                <w:lang w:val="fr-FR" w:bidi="ar-DZ"/>
              </w:rPr>
            </w:pPr>
            <w:r w:rsidRPr="0016660F">
              <w:rPr>
                <w:rFonts w:asciiTheme="majorBidi" w:hAnsiTheme="majorBidi" w:cstheme="majorBidi"/>
                <w:sz w:val="24"/>
                <w:szCs w:val="24"/>
                <w:lang w:val="fr-FR" w:bidi="ar-DZ"/>
              </w:rPr>
              <w:t>Flavonoïdes</w:t>
            </w:r>
          </w:p>
        </w:tc>
        <w:tc>
          <w:tcPr>
            <w:tcW w:w="2172" w:type="dxa"/>
          </w:tcPr>
          <w:p w:rsidR="0047558D" w:rsidRPr="0016660F" w:rsidRDefault="0047558D" w:rsidP="00D31E39">
            <w:pPr>
              <w:bidi w:val="0"/>
              <w:ind w:right="-1"/>
              <w:cnfStyle w:val="000000100000"/>
              <w:rPr>
                <w:rFonts w:asciiTheme="majorBidi" w:hAnsiTheme="majorBidi" w:cstheme="majorBidi"/>
                <w:b/>
                <w:bCs/>
                <w:sz w:val="24"/>
                <w:szCs w:val="24"/>
                <w:lang w:val="fr-FR" w:bidi="ar-DZ"/>
              </w:rPr>
            </w:pPr>
            <w:r w:rsidRPr="0016660F">
              <w:rPr>
                <w:rFonts w:asciiTheme="majorBidi" w:hAnsiTheme="majorBidi" w:cstheme="majorBidi"/>
                <w:b/>
                <w:bCs/>
                <w:sz w:val="24"/>
                <w:szCs w:val="24"/>
                <w:lang w:val="fr-FR" w:bidi="ar-DZ"/>
              </w:rPr>
              <w:t>++</w:t>
            </w:r>
          </w:p>
        </w:tc>
      </w:tr>
      <w:tr w:rsidR="0047558D" w:rsidRPr="0016660F" w:rsidTr="008454EB">
        <w:trPr>
          <w:cnfStyle w:val="000000010000"/>
          <w:jc w:val="center"/>
        </w:trPr>
        <w:tc>
          <w:tcPr>
            <w:cnfStyle w:val="001000000000"/>
            <w:tcW w:w="3498" w:type="dxa"/>
          </w:tcPr>
          <w:p w:rsidR="0047558D" w:rsidRPr="0016660F" w:rsidRDefault="0047558D" w:rsidP="00D31E39">
            <w:pPr>
              <w:bidi w:val="0"/>
              <w:ind w:right="-1"/>
              <w:rPr>
                <w:rFonts w:asciiTheme="majorBidi" w:hAnsiTheme="majorBidi" w:cstheme="majorBidi"/>
                <w:sz w:val="24"/>
                <w:szCs w:val="24"/>
                <w:lang w:val="fr-FR" w:bidi="ar-DZ"/>
              </w:rPr>
            </w:pPr>
            <w:r w:rsidRPr="0016660F">
              <w:rPr>
                <w:rFonts w:asciiTheme="majorBidi" w:hAnsiTheme="majorBidi" w:cstheme="majorBidi"/>
                <w:sz w:val="24"/>
                <w:szCs w:val="24"/>
                <w:lang w:val="fr-FR" w:bidi="ar-DZ"/>
              </w:rPr>
              <w:t>Polyterpènes</w:t>
            </w:r>
          </w:p>
        </w:tc>
        <w:tc>
          <w:tcPr>
            <w:tcW w:w="2172" w:type="dxa"/>
          </w:tcPr>
          <w:p w:rsidR="0047558D" w:rsidRPr="0016660F" w:rsidRDefault="0047558D" w:rsidP="00D31E39">
            <w:pPr>
              <w:bidi w:val="0"/>
              <w:ind w:right="-1"/>
              <w:cnfStyle w:val="000000010000"/>
              <w:rPr>
                <w:rFonts w:asciiTheme="majorBidi" w:hAnsiTheme="majorBidi" w:cstheme="majorBidi"/>
                <w:b/>
                <w:bCs/>
                <w:sz w:val="24"/>
                <w:szCs w:val="24"/>
                <w:lang w:val="fr-FR" w:bidi="ar-DZ"/>
              </w:rPr>
            </w:pPr>
            <w:r w:rsidRPr="0016660F">
              <w:rPr>
                <w:rFonts w:asciiTheme="majorBidi" w:hAnsiTheme="majorBidi" w:cstheme="majorBidi"/>
                <w:b/>
                <w:bCs/>
                <w:sz w:val="24"/>
                <w:szCs w:val="24"/>
                <w:lang w:val="fr-FR" w:bidi="ar-DZ"/>
              </w:rPr>
              <w:t>-</w:t>
            </w:r>
          </w:p>
        </w:tc>
      </w:tr>
      <w:tr w:rsidR="0047558D" w:rsidRPr="0016660F" w:rsidTr="008454EB">
        <w:trPr>
          <w:cnfStyle w:val="000000100000"/>
          <w:jc w:val="center"/>
        </w:trPr>
        <w:tc>
          <w:tcPr>
            <w:cnfStyle w:val="001000000000"/>
            <w:tcW w:w="3498" w:type="dxa"/>
          </w:tcPr>
          <w:p w:rsidR="0047558D" w:rsidRPr="0016660F" w:rsidRDefault="0047558D" w:rsidP="00D31E39">
            <w:pPr>
              <w:bidi w:val="0"/>
              <w:ind w:right="-1"/>
              <w:rPr>
                <w:rFonts w:asciiTheme="majorBidi" w:hAnsiTheme="majorBidi" w:cstheme="majorBidi"/>
                <w:sz w:val="24"/>
                <w:szCs w:val="24"/>
                <w:lang w:val="fr-FR" w:bidi="ar-DZ"/>
              </w:rPr>
            </w:pPr>
            <w:r w:rsidRPr="0016660F">
              <w:rPr>
                <w:rFonts w:asciiTheme="majorBidi" w:hAnsiTheme="majorBidi" w:cstheme="majorBidi"/>
                <w:sz w:val="24"/>
                <w:szCs w:val="24"/>
                <w:lang w:val="fr-FR" w:bidi="ar-DZ"/>
              </w:rPr>
              <w:t>Stérols</w:t>
            </w:r>
          </w:p>
        </w:tc>
        <w:tc>
          <w:tcPr>
            <w:tcW w:w="2172" w:type="dxa"/>
          </w:tcPr>
          <w:p w:rsidR="0047558D" w:rsidRPr="0016660F" w:rsidRDefault="0047558D" w:rsidP="00D31E39">
            <w:pPr>
              <w:bidi w:val="0"/>
              <w:ind w:right="-1"/>
              <w:cnfStyle w:val="000000100000"/>
              <w:rPr>
                <w:rFonts w:asciiTheme="majorBidi" w:hAnsiTheme="majorBidi" w:cstheme="majorBidi"/>
                <w:b/>
                <w:bCs/>
                <w:sz w:val="24"/>
                <w:szCs w:val="24"/>
                <w:lang w:val="fr-FR" w:bidi="ar-DZ"/>
              </w:rPr>
            </w:pPr>
            <w:r w:rsidRPr="0016660F">
              <w:rPr>
                <w:rFonts w:asciiTheme="majorBidi" w:hAnsiTheme="majorBidi" w:cstheme="majorBidi"/>
                <w:b/>
                <w:bCs/>
                <w:sz w:val="24"/>
                <w:szCs w:val="24"/>
                <w:lang w:val="fr-FR" w:bidi="ar-DZ"/>
              </w:rPr>
              <w:t>++</w:t>
            </w:r>
          </w:p>
        </w:tc>
      </w:tr>
      <w:tr w:rsidR="0047558D" w:rsidRPr="0016660F" w:rsidTr="008454EB">
        <w:trPr>
          <w:cnfStyle w:val="000000010000"/>
          <w:jc w:val="center"/>
        </w:trPr>
        <w:tc>
          <w:tcPr>
            <w:cnfStyle w:val="001000000000"/>
            <w:tcW w:w="3498" w:type="dxa"/>
          </w:tcPr>
          <w:p w:rsidR="0047558D" w:rsidRPr="0016660F" w:rsidRDefault="0047558D" w:rsidP="00D31E39">
            <w:pPr>
              <w:bidi w:val="0"/>
              <w:ind w:right="-1"/>
              <w:rPr>
                <w:rFonts w:asciiTheme="majorBidi" w:hAnsiTheme="majorBidi" w:cstheme="majorBidi"/>
                <w:sz w:val="24"/>
                <w:szCs w:val="24"/>
                <w:lang w:val="fr-FR" w:bidi="ar-DZ"/>
              </w:rPr>
            </w:pPr>
            <w:r w:rsidRPr="0016660F">
              <w:rPr>
                <w:rFonts w:asciiTheme="majorBidi" w:hAnsiTheme="majorBidi" w:cstheme="majorBidi"/>
                <w:sz w:val="24"/>
                <w:szCs w:val="24"/>
                <w:lang w:val="fr-FR" w:bidi="ar-DZ"/>
              </w:rPr>
              <w:t>Saponosides</w:t>
            </w:r>
          </w:p>
        </w:tc>
        <w:tc>
          <w:tcPr>
            <w:tcW w:w="2172" w:type="dxa"/>
          </w:tcPr>
          <w:p w:rsidR="0047558D" w:rsidRPr="0016660F" w:rsidRDefault="0047558D" w:rsidP="00D31E39">
            <w:pPr>
              <w:bidi w:val="0"/>
              <w:ind w:right="-1"/>
              <w:cnfStyle w:val="000000010000"/>
              <w:rPr>
                <w:rFonts w:asciiTheme="majorBidi" w:hAnsiTheme="majorBidi" w:cstheme="majorBidi"/>
                <w:b/>
                <w:bCs/>
                <w:sz w:val="24"/>
                <w:szCs w:val="24"/>
                <w:lang w:val="fr-FR" w:bidi="ar-DZ"/>
              </w:rPr>
            </w:pPr>
            <w:r w:rsidRPr="0016660F">
              <w:rPr>
                <w:rFonts w:asciiTheme="majorBidi" w:hAnsiTheme="majorBidi" w:cstheme="majorBidi"/>
                <w:b/>
                <w:bCs/>
                <w:sz w:val="24"/>
                <w:szCs w:val="24"/>
                <w:lang w:val="fr-FR" w:bidi="ar-DZ"/>
              </w:rPr>
              <w:t>+++</w:t>
            </w:r>
          </w:p>
        </w:tc>
      </w:tr>
      <w:tr w:rsidR="0047558D" w:rsidRPr="0016660F" w:rsidTr="008454EB">
        <w:trPr>
          <w:cnfStyle w:val="000000100000"/>
          <w:jc w:val="center"/>
        </w:trPr>
        <w:tc>
          <w:tcPr>
            <w:cnfStyle w:val="001000000000"/>
            <w:tcW w:w="3498" w:type="dxa"/>
          </w:tcPr>
          <w:p w:rsidR="0047558D" w:rsidRPr="0016660F" w:rsidRDefault="0047558D" w:rsidP="00D31E39">
            <w:pPr>
              <w:bidi w:val="0"/>
              <w:ind w:right="-1"/>
              <w:rPr>
                <w:rFonts w:asciiTheme="majorBidi" w:hAnsiTheme="majorBidi" w:cstheme="majorBidi"/>
                <w:sz w:val="24"/>
                <w:szCs w:val="24"/>
                <w:lang w:val="fr-FR" w:bidi="ar-DZ"/>
              </w:rPr>
            </w:pPr>
            <w:r w:rsidRPr="0016660F">
              <w:rPr>
                <w:rFonts w:asciiTheme="majorBidi" w:hAnsiTheme="majorBidi" w:cstheme="majorBidi"/>
                <w:sz w:val="24"/>
                <w:szCs w:val="24"/>
                <w:lang w:val="fr-FR" w:bidi="ar-DZ"/>
              </w:rPr>
              <w:t>Stéroïdes</w:t>
            </w:r>
          </w:p>
        </w:tc>
        <w:tc>
          <w:tcPr>
            <w:tcW w:w="2172" w:type="dxa"/>
          </w:tcPr>
          <w:p w:rsidR="0047558D" w:rsidRPr="0016660F" w:rsidRDefault="0047558D" w:rsidP="00D31E39">
            <w:pPr>
              <w:bidi w:val="0"/>
              <w:ind w:right="-1"/>
              <w:cnfStyle w:val="000000100000"/>
              <w:rPr>
                <w:rFonts w:asciiTheme="majorBidi" w:hAnsiTheme="majorBidi" w:cstheme="majorBidi"/>
                <w:b/>
                <w:bCs/>
                <w:sz w:val="24"/>
                <w:szCs w:val="24"/>
                <w:lang w:val="fr-FR" w:bidi="ar-DZ"/>
              </w:rPr>
            </w:pPr>
            <w:r w:rsidRPr="0016660F">
              <w:rPr>
                <w:rFonts w:asciiTheme="majorBidi" w:hAnsiTheme="majorBidi" w:cstheme="majorBidi"/>
                <w:b/>
                <w:bCs/>
                <w:sz w:val="24"/>
                <w:szCs w:val="24"/>
                <w:lang w:val="fr-FR" w:bidi="ar-DZ"/>
              </w:rPr>
              <w:t>+</w:t>
            </w:r>
          </w:p>
        </w:tc>
      </w:tr>
      <w:tr w:rsidR="0047558D" w:rsidRPr="0016660F" w:rsidTr="008454EB">
        <w:trPr>
          <w:cnfStyle w:val="000000010000"/>
          <w:jc w:val="center"/>
        </w:trPr>
        <w:tc>
          <w:tcPr>
            <w:cnfStyle w:val="001000000000"/>
            <w:tcW w:w="3498" w:type="dxa"/>
          </w:tcPr>
          <w:p w:rsidR="0047558D" w:rsidRPr="0016660F" w:rsidRDefault="0047558D" w:rsidP="00D31E39">
            <w:pPr>
              <w:bidi w:val="0"/>
              <w:ind w:right="-1"/>
              <w:rPr>
                <w:rFonts w:asciiTheme="majorBidi" w:hAnsiTheme="majorBidi" w:cstheme="majorBidi"/>
                <w:sz w:val="24"/>
                <w:szCs w:val="24"/>
                <w:lang w:val="fr-FR" w:bidi="ar-DZ"/>
              </w:rPr>
            </w:pPr>
            <w:r w:rsidRPr="0016660F">
              <w:rPr>
                <w:rFonts w:asciiTheme="majorBidi" w:hAnsiTheme="majorBidi" w:cstheme="majorBidi"/>
                <w:sz w:val="24"/>
                <w:szCs w:val="24"/>
                <w:lang w:val="fr-FR" w:bidi="ar-DZ"/>
              </w:rPr>
              <w:t>Sucres réducteurs</w:t>
            </w:r>
          </w:p>
        </w:tc>
        <w:tc>
          <w:tcPr>
            <w:tcW w:w="2172" w:type="dxa"/>
          </w:tcPr>
          <w:p w:rsidR="0047558D" w:rsidRPr="0016660F" w:rsidRDefault="0047558D" w:rsidP="00D31E39">
            <w:pPr>
              <w:bidi w:val="0"/>
              <w:ind w:right="-1"/>
              <w:cnfStyle w:val="000000010000"/>
              <w:rPr>
                <w:rFonts w:asciiTheme="majorBidi" w:hAnsiTheme="majorBidi" w:cstheme="majorBidi"/>
                <w:b/>
                <w:bCs/>
                <w:sz w:val="24"/>
                <w:szCs w:val="24"/>
                <w:lang w:val="fr-FR" w:bidi="ar-DZ"/>
              </w:rPr>
            </w:pPr>
            <w:r w:rsidRPr="0016660F">
              <w:rPr>
                <w:rFonts w:asciiTheme="majorBidi" w:hAnsiTheme="majorBidi" w:cstheme="majorBidi"/>
                <w:b/>
                <w:bCs/>
                <w:sz w:val="24"/>
                <w:szCs w:val="24"/>
                <w:lang w:val="fr-FR" w:bidi="ar-DZ"/>
              </w:rPr>
              <w:t>+</w:t>
            </w:r>
          </w:p>
        </w:tc>
      </w:tr>
    </w:tbl>
    <w:p w:rsidR="0047558D" w:rsidRPr="00B53EAE" w:rsidRDefault="0047558D" w:rsidP="00D31E39">
      <w:pPr>
        <w:tabs>
          <w:tab w:val="left" w:pos="933"/>
        </w:tabs>
        <w:bidi w:val="0"/>
        <w:ind w:right="-1"/>
        <w:rPr>
          <w:rFonts w:asciiTheme="majorBidi" w:hAnsiTheme="majorBidi" w:cstheme="majorBidi"/>
          <w:sz w:val="24"/>
          <w:szCs w:val="24"/>
          <w:lang w:val="fr-FR" w:bidi="ar-DZ"/>
        </w:rPr>
      </w:pPr>
      <w:r>
        <w:rPr>
          <w:rFonts w:asciiTheme="majorBidi" w:hAnsiTheme="majorBidi" w:cstheme="majorBidi"/>
          <w:b/>
          <w:bCs/>
          <w:sz w:val="24"/>
          <w:szCs w:val="24"/>
          <w:lang w:val="fr-FR" w:bidi="ar-DZ"/>
        </w:rPr>
        <w:tab/>
      </w:r>
      <w:r w:rsidRPr="0016660F">
        <w:rPr>
          <w:rFonts w:asciiTheme="majorBidi" w:hAnsiTheme="majorBidi" w:cstheme="majorBidi"/>
          <w:sz w:val="24"/>
          <w:szCs w:val="24"/>
          <w:lang w:val="fr-FR" w:bidi="ar-DZ"/>
        </w:rPr>
        <w:t>+: traces, ++: abondant, +++: très abondant,  - : absent.</w:t>
      </w:r>
    </w:p>
    <w:p w:rsidR="0047558D" w:rsidRDefault="0047558D" w:rsidP="00D31E39">
      <w:pPr>
        <w:pStyle w:val="2"/>
        <w:ind w:right="-1"/>
        <w:rPr>
          <w:lang w:bidi="ar-DZ"/>
        </w:rPr>
      </w:pPr>
      <w:bookmarkStart w:id="109" w:name="_Toc484417350"/>
      <w:r w:rsidRPr="00316876">
        <w:rPr>
          <w:lang w:bidi="ar-DZ"/>
        </w:rPr>
        <w:t>I.</w:t>
      </w:r>
      <w:r>
        <w:rPr>
          <w:lang w:bidi="ar-DZ"/>
        </w:rPr>
        <w:t>4</w:t>
      </w:r>
      <w:r w:rsidRPr="00316876">
        <w:rPr>
          <w:lang w:bidi="ar-DZ"/>
        </w:rPr>
        <w:t xml:space="preserve">. Détermination des teneurs des composés </w:t>
      </w:r>
      <w:r w:rsidR="00B66676">
        <w:rPr>
          <w:lang w:bidi="ar-DZ"/>
        </w:rPr>
        <w:t>phénolique</w:t>
      </w:r>
      <w:bookmarkEnd w:id="109"/>
    </w:p>
    <w:p w:rsidR="0047558D" w:rsidRPr="009A4981" w:rsidRDefault="0047558D" w:rsidP="00D31E39">
      <w:pPr>
        <w:tabs>
          <w:tab w:val="left" w:pos="933"/>
        </w:tabs>
        <w:bidi w:val="0"/>
        <w:spacing w:line="360" w:lineRule="auto"/>
        <w:ind w:right="-1" w:firstLine="567"/>
        <w:jc w:val="both"/>
        <w:rPr>
          <w:rFonts w:ascii="Times New Roman" w:hAnsi="Times New Roman" w:cs="Times New Roman"/>
          <w:sz w:val="24"/>
          <w:szCs w:val="24"/>
          <w:lang w:val="fr-FR" w:bidi="ar-DZ"/>
        </w:rPr>
      </w:pPr>
      <w:r w:rsidRPr="00E445B5">
        <w:rPr>
          <w:rFonts w:ascii="Times New Roman" w:hAnsi="Times New Roman" w:cs="Times New Roman"/>
          <w:sz w:val="24"/>
          <w:szCs w:val="24"/>
          <w:lang w:val="fr-FR" w:bidi="ar-DZ"/>
        </w:rPr>
        <w:t>L’</w:t>
      </w:r>
      <w:r>
        <w:rPr>
          <w:rFonts w:ascii="Times New Roman" w:hAnsi="Times New Roman" w:cs="Times New Roman"/>
          <w:sz w:val="24"/>
          <w:szCs w:val="24"/>
          <w:lang w:val="fr-FR" w:bidi="ar-DZ"/>
        </w:rPr>
        <w:t>estimation</w:t>
      </w:r>
      <w:r w:rsidRPr="00E445B5">
        <w:rPr>
          <w:rFonts w:ascii="Times New Roman" w:hAnsi="Times New Roman" w:cs="Times New Roman"/>
          <w:sz w:val="24"/>
          <w:szCs w:val="24"/>
          <w:lang w:val="fr-FR" w:bidi="ar-DZ"/>
        </w:rPr>
        <w:t xml:space="preserve">  quantitative  d</w:t>
      </w:r>
      <w:r>
        <w:rPr>
          <w:rFonts w:ascii="Times New Roman" w:hAnsi="Times New Roman" w:cs="Times New Roman"/>
          <w:sz w:val="24"/>
          <w:szCs w:val="24"/>
          <w:lang w:val="fr-FR" w:bidi="ar-DZ"/>
        </w:rPr>
        <w:t>’ extrait</w:t>
      </w:r>
      <w:r w:rsidRPr="00E445B5">
        <w:rPr>
          <w:rFonts w:ascii="Times New Roman" w:hAnsi="Times New Roman" w:cs="Times New Roman"/>
          <w:sz w:val="24"/>
          <w:szCs w:val="24"/>
          <w:lang w:val="fr-FR" w:bidi="ar-DZ"/>
        </w:rPr>
        <w:t xml:space="preserve"> éthanolique</w:t>
      </w:r>
      <w:r>
        <w:rPr>
          <w:rFonts w:ascii="Times New Roman" w:hAnsi="Times New Roman" w:cs="Times New Roman"/>
          <w:sz w:val="24"/>
          <w:szCs w:val="24"/>
          <w:lang w:val="fr-FR" w:bidi="ar-DZ"/>
        </w:rPr>
        <w:t xml:space="preserve">   brut,  préparé</w:t>
      </w:r>
      <w:r w:rsidRPr="00E445B5">
        <w:rPr>
          <w:rFonts w:ascii="Times New Roman" w:hAnsi="Times New Roman" w:cs="Times New Roman"/>
          <w:sz w:val="24"/>
          <w:szCs w:val="24"/>
          <w:lang w:val="fr-FR" w:bidi="ar-DZ"/>
        </w:rPr>
        <w:t xml:space="preserve">  à  partir  des  parties  aériennes  de  </w:t>
      </w:r>
      <w:r w:rsidRPr="00E445B5">
        <w:rPr>
          <w:rFonts w:ascii="Times New Roman" w:hAnsi="Times New Roman" w:cs="Times New Roman"/>
          <w:i/>
          <w:iCs/>
          <w:sz w:val="24"/>
          <w:szCs w:val="24"/>
          <w:lang w:val="fr-FR" w:bidi="ar-DZ"/>
        </w:rPr>
        <w:t xml:space="preserve">Myrtus nivellei </w:t>
      </w:r>
      <w:r w:rsidRPr="00E445B5">
        <w:rPr>
          <w:rFonts w:ascii="Times New Roman" w:hAnsi="Times New Roman" w:cs="Times New Roman"/>
          <w:sz w:val="24"/>
          <w:szCs w:val="24"/>
          <w:lang w:val="fr-FR" w:bidi="ar-DZ"/>
        </w:rPr>
        <w:t xml:space="preserve">au moyen des dosages  spectrophotométriques  sont  rapportée dans </w:t>
      </w:r>
      <w:r w:rsidRPr="009A4981">
        <w:rPr>
          <w:rFonts w:ascii="Times New Roman" w:hAnsi="Times New Roman" w:cs="Times New Roman"/>
          <w:sz w:val="24"/>
          <w:szCs w:val="24"/>
          <w:lang w:val="fr-FR" w:bidi="ar-DZ"/>
        </w:rPr>
        <w:t xml:space="preserve">le tableau </w:t>
      </w:r>
      <w:r w:rsidRPr="009A4981">
        <w:rPr>
          <w:rFonts w:asciiTheme="majorBidi" w:hAnsiTheme="majorBidi" w:cstheme="majorBidi"/>
          <w:sz w:val="24"/>
          <w:szCs w:val="24"/>
          <w:lang w:val="fr-FR" w:bidi="ar-DZ"/>
        </w:rPr>
        <w:t xml:space="preserve"> 04</w:t>
      </w:r>
      <w:r w:rsidRPr="00E445B5">
        <w:rPr>
          <w:rFonts w:asciiTheme="majorBidi" w:hAnsiTheme="majorBidi" w:cstheme="majorBidi"/>
          <w:sz w:val="24"/>
          <w:szCs w:val="24"/>
          <w:lang w:val="fr-FR" w:bidi="ar-DZ"/>
        </w:rPr>
        <w:t>.</w:t>
      </w:r>
    </w:p>
    <w:p w:rsidR="00B53EAE" w:rsidRPr="00B53EAE" w:rsidRDefault="00B53EAE" w:rsidP="00D31E39">
      <w:pPr>
        <w:pStyle w:val="ab"/>
        <w:keepNext/>
        <w:ind w:right="-1"/>
        <w:rPr>
          <w:lang w:val="fr-FR"/>
        </w:rPr>
      </w:pPr>
      <w:bookmarkStart w:id="110" w:name="_Toc482707178"/>
      <w:r w:rsidRPr="00B53EAE">
        <w:rPr>
          <w:lang w:val="fr-FR"/>
        </w:rPr>
        <w:t xml:space="preserve">Tableau </w:t>
      </w:r>
      <w:r w:rsidR="006C4530">
        <w:fldChar w:fldCharType="begin"/>
      </w:r>
      <w:r w:rsidRPr="00B53EAE">
        <w:rPr>
          <w:lang w:val="fr-FR"/>
        </w:rPr>
        <w:instrText xml:space="preserve"> SEQ Tableau \* ARABIC </w:instrText>
      </w:r>
      <w:r w:rsidR="006C4530">
        <w:fldChar w:fldCharType="separate"/>
      </w:r>
      <w:r w:rsidR="009B41F4">
        <w:rPr>
          <w:noProof/>
          <w:lang w:val="fr-FR"/>
        </w:rPr>
        <w:t>4</w:t>
      </w:r>
      <w:r w:rsidR="006C4530">
        <w:fldChar w:fldCharType="end"/>
      </w:r>
      <w:r w:rsidRPr="00B53EAE">
        <w:rPr>
          <w:lang w:val="fr-FR"/>
        </w:rPr>
        <w:t xml:space="preserve">: </w:t>
      </w:r>
      <w:r w:rsidRPr="00B53EAE">
        <w:rPr>
          <w:b w:val="0"/>
          <w:bCs w:val="0"/>
          <w:lang w:val="fr-FR" w:bidi="ar-DZ"/>
        </w:rPr>
        <w:t xml:space="preserve">Dosage des composés phénoliques dans </w:t>
      </w:r>
      <w:r w:rsidR="002B44ED" w:rsidRPr="00B53EAE">
        <w:rPr>
          <w:b w:val="0"/>
          <w:bCs w:val="0"/>
          <w:lang w:val="fr-FR" w:bidi="ar-DZ"/>
        </w:rPr>
        <w:t>l</w:t>
      </w:r>
      <w:r w:rsidR="002B44ED">
        <w:rPr>
          <w:b w:val="0"/>
          <w:bCs w:val="0"/>
          <w:lang w:val="fr-FR" w:bidi="ar-DZ"/>
        </w:rPr>
        <w:t>'extrait</w:t>
      </w:r>
      <w:r w:rsidR="00A82B6B">
        <w:rPr>
          <w:b w:val="0"/>
          <w:bCs w:val="0"/>
          <w:lang w:val="fr-FR" w:bidi="ar-DZ"/>
        </w:rPr>
        <w:t xml:space="preserve"> éthanolique</w:t>
      </w:r>
      <w:r w:rsidRPr="00B53EAE">
        <w:rPr>
          <w:b w:val="0"/>
          <w:bCs w:val="0"/>
          <w:lang w:val="fr-FR" w:bidi="ar-DZ"/>
        </w:rPr>
        <w:t>.</w:t>
      </w:r>
      <w:bookmarkEnd w:id="110"/>
    </w:p>
    <w:tbl>
      <w:tblPr>
        <w:tblStyle w:val="1-3"/>
        <w:tblW w:w="8897" w:type="dxa"/>
        <w:jc w:val="center"/>
        <w:tblLook w:val="04A0"/>
      </w:tblPr>
      <w:tblGrid>
        <w:gridCol w:w="2130"/>
        <w:gridCol w:w="2130"/>
        <w:gridCol w:w="2131"/>
        <w:gridCol w:w="2506"/>
      </w:tblGrid>
      <w:tr w:rsidR="0047558D" w:rsidRPr="00A104E9" w:rsidTr="008454EB">
        <w:trPr>
          <w:cnfStyle w:val="100000000000"/>
          <w:trHeight w:val="892"/>
          <w:jc w:val="center"/>
        </w:trPr>
        <w:tc>
          <w:tcPr>
            <w:cnfStyle w:val="001000000000"/>
            <w:tcW w:w="2130" w:type="dxa"/>
          </w:tcPr>
          <w:p w:rsidR="0047558D" w:rsidRPr="00733D8B" w:rsidRDefault="0047558D" w:rsidP="00D31E39">
            <w:pPr>
              <w:tabs>
                <w:tab w:val="left" w:pos="933"/>
              </w:tabs>
              <w:bidi w:val="0"/>
              <w:spacing w:line="360" w:lineRule="auto"/>
              <w:ind w:right="-1"/>
              <w:jc w:val="center"/>
              <w:rPr>
                <w:rFonts w:asciiTheme="majorBidi" w:hAnsiTheme="majorBidi" w:cstheme="majorBidi"/>
                <w:color w:val="auto"/>
                <w:sz w:val="24"/>
                <w:szCs w:val="24"/>
                <w:lang w:val="fr-FR" w:bidi="ar-DZ"/>
              </w:rPr>
            </w:pPr>
            <w:r w:rsidRPr="00733D8B">
              <w:rPr>
                <w:rFonts w:asciiTheme="majorBidi" w:hAnsiTheme="majorBidi" w:cstheme="majorBidi"/>
                <w:color w:val="auto"/>
                <w:sz w:val="24"/>
                <w:szCs w:val="24"/>
                <w:lang w:val="fr-FR" w:bidi="ar-DZ"/>
              </w:rPr>
              <w:t>Paramètres</w:t>
            </w:r>
          </w:p>
        </w:tc>
        <w:tc>
          <w:tcPr>
            <w:tcW w:w="2130" w:type="dxa"/>
          </w:tcPr>
          <w:p w:rsidR="0047558D" w:rsidRPr="00733D8B" w:rsidRDefault="0047558D" w:rsidP="00D31E39">
            <w:pPr>
              <w:tabs>
                <w:tab w:val="left" w:pos="933"/>
              </w:tabs>
              <w:bidi w:val="0"/>
              <w:spacing w:line="360" w:lineRule="auto"/>
              <w:ind w:right="-1"/>
              <w:jc w:val="center"/>
              <w:cnfStyle w:val="100000000000"/>
              <w:rPr>
                <w:rFonts w:asciiTheme="majorBidi" w:hAnsiTheme="majorBidi" w:cstheme="majorBidi"/>
                <w:color w:val="auto"/>
                <w:sz w:val="24"/>
                <w:szCs w:val="24"/>
                <w:lang w:val="fr-FR" w:bidi="ar-DZ"/>
              </w:rPr>
            </w:pPr>
            <w:r w:rsidRPr="00733D8B">
              <w:rPr>
                <w:rFonts w:asciiTheme="majorBidi" w:hAnsiTheme="majorBidi" w:cstheme="majorBidi"/>
                <w:color w:val="auto"/>
                <w:sz w:val="24"/>
                <w:szCs w:val="24"/>
                <w:lang w:val="fr-FR" w:bidi="ar-DZ"/>
              </w:rPr>
              <w:t xml:space="preserve">Etalon </w:t>
            </w:r>
          </w:p>
          <w:p w:rsidR="0047558D" w:rsidRPr="00733D8B" w:rsidRDefault="0047558D" w:rsidP="00D31E39">
            <w:pPr>
              <w:tabs>
                <w:tab w:val="left" w:pos="933"/>
              </w:tabs>
              <w:bidi w:val="0"/>
              <w:spacing w:line="360" w:lineRule="auto"/>
              <w:ind w:right="-1"/>
              <w:jc w:val="center"/>
              <w:cnfStyle w:val="100000000000"/>
              <w:rPr>
                <w:rFonts w:asciiTheme="majorBidi" w:hAnsiTheme="majorBidi" w:cstheme="majorBidi"/>
                <w:color w:val="auto"/>
                <w:sz w:val="24"/>
                <w:szCs w:val="24"/>
                <w:lang w:val="fr-FR" w:bidi="ar-DZ"/>
              </w:rPr>
            </w:pPr>
            <w:r w:rsidRPr="00733D8B">
              <w:rPr>
                <w:rFonts w:asciiTheme="majorBidi" w:hAnsiTheme="majorBidi" w:cstheme="majorBidi"/>
                <w:color w:val="auto"/>
                <w:sz w:val="24"/>
                <w:szCs w:val="24"/>
                <w:lang w:val="fr-FR" w:bidi="ar-DZ"/>
              </w:rPr>
              <w:t>sélectionné</w:t>
            </w:r>
          </w:p>
        </w:tc>
        <w:tc>
          <w:tcPr>
            <w:tcW w:w="2131" w:type="dxa"/>
          </w:tcPr>
          <w:p w:rsidR="0047558D" w:rsidRPr="00733D8B" w:rsidRDefault="0047558D" w:rsidP="00D31E39">
            <w:pPr>
              <w:tabs>
                <w:tab w:val="left" w:pos="933"/>
              </w:tabs>
              <w:bidi w:val="0"/>
              <w:spacing w:line="360" w:lineRule="auto"/>
              <w:ind w:right="-1"/>
              <w:jc w:val="center"/>
              <w:cnfStyle w:val="100000000000"/>
              <w:rPr>
                <w:rFonts w:asciiTheme="majorBidi" w:hAnsiTheme="majorBidi" w:cstheme="majorBidi"/>
                <w:color w:val="auto"/>
                <w:sz w:val="24"/>
                <w:szCs w:val="24"/>
                <w:lang w:val="fr-FR" w:bidi="ar-DZ"/>
              </w:rPr>
            </w:pPr>
            <w:r w:rsidRPr="00733D8B">
              <w:rPr>
                <w:rFonts w:asciiTheme="majorBidi" w:hAnsiTheme="majorBidi" w:cstheme="majorBidi"/>
                <w:color w:val="auto"/>
                <w:sz w:val="24"/>
                <w:szCs w:val="24"/>
                <w:lang w:val="fr-FR" w:bidi="ar-DZ"/>
              </w:rPr>
              <w:t xml:space="preserve">Longueur </w:t>
            </w:r>
          </w:p>
          <w:p w:rsidR="0047558D" w:rsidRPr="00733D8B" w:rsidRDefault="0047558D" w:rsidP="00D31E39">
            <w:pPr>
              <w:tabs>
                <w:tab w:val="left" w:pos="933"/>
              </w:tabs>
              <w:bidi w:val="0"/>
              <w:spacing w:line="360" w:lineRule="auto"/>
              <w:ind w:right="-1"/>
              <w:jc w:val="center"/>
              <w:cnfStyle w:val="100000000000"/>
              <w:rPr>
                <w:rFonts w:asciiTheme="majorBidi" w:hAnsiTheme="majorBidi" w:cstheme="majorBidi"/>
                <w:color w:val="auto"/>
                <w:sz w:val="24"/>
                <w:szCs w:val="24"/>
                <w:lang w:val="fr-FR" w:bidi="ar-DZ"/>
              </w:rPr>
            </w:pPr>
            <w:r w:rsidRPr="00733D8B">
              <w:rPr>
                <w:rFonts w:asciiTheme="majorBidi" w:hAnsiTheme="majorBidi" w:cstheme="majorBidi"/>
                <w:color w:val="auto"/>
                <w:sz w:val="24"/>
                <w:szCs w:val="24"/>
                <w:lang w:val="fr-FR" w:bidi="ar-DZ"/>
              </w:rPr>
              <w:t>d'onde (nm)</w:t>
            </w:r>
          </w:p>
        </w:tc>
        <w:tc>
          <w:tcPr>
            <w:tcW w:w="2506" w:type="dxa"/>
          </w:tcPr>
          <w:p w:rsidR="0047558D" w:rsidRPr="00733D8B" w:rsidRDefault="0047558D" w:rsidP="00D31E39">
            <w:pPr>
              <w:tabs>
                <w:tab w:val="left" w:pos="933"/>
              </w:tabs>
              <w:bidi w:val="0"/>
              <w:spacing w:line="360" w:lineRule="auto"/>
              <w:ind w:right="-1"/>
              <w:jc w:val="center"/>
              <w:cnfStyle w:val="100000000000"/>
              <w:rPr>
                <w:rFonts w:asciiTheme="majorBidi" w:hAnsiTheme="majorBidi" w:cstheme="majorBidi"/>
                <w:color w:val="auto"/>
                <w:sz w:val="24"/>
                <w:szCs w:val="24"/>
                <w:lang w:val="fr-FR" w:bidi="ar-DZ"/>
              </w:rPr>
            </w:pPr>
            <w:r w:rsidRPr="00733D8B">
              <w:rPr>
                <w:rFonts w:asciiTheme="majorBidi" w:hAnsiTheme="majorBidi" w:cstheme="majorBidi"/>
                <w:color w:val="auto"/>
                <w:sz w:val="24"/>
                <w:szCs w:val="24"/>
                <w:lang w:val="fr-FR" w:bidi="ar-DZ"/>
              </w:rPr>
              <w:t>Taux (µg eq/mg ES)</w:t>
            </w:r>
            <w:r w:rsidRPr="00733D8B">
              <w:rPr>
                <w:rFonts w:asciiTheme="majorBidi" w:hAnsiTheme="majorBidi" w:cstheme="majorBidi"/>
                <w:color w:val="auto"/>
                <w:sz w:val="24"/>
                <w:szCs w:val="24"/>
                <w:vertAlign w:val="superscript"/>
                <w:lang w:val="fr-FR" w:bidi="ar-DZ"/>
              </w:rPr>
              <w:t>*</w:t>
            </w:r>
          </w:p>
        </w:tc>
      </w:tr>
      <w:tr w:rsidR="0047558D" w:rsidRPr="00BB7904" w:rsidTr="008454EB">
        <w:trPr>
          <w:cnfStyle w:val="000000100000"/>
          <w:jc w:val="center"/>
        </w:trPr>
        <w:tc>
          <w:tcPr>
            <w:cnfStyle w:val="001000000000"/>
            <w:tcW w:w="2130" w:type="dxa"/>
          </w:tcPr>
          <w:p w:rsidR="0047558D" w:rsidRPr="00F8207D" w:rsidRDefault="0047558D" w:rsidP="00D31E39">
            <w:pPr>
              <w:tabs>
                <w:tab w:val="left" w:pos="933"/>
              </w:tabs>
              <w:bidi w:val="0"/>
              <w:spacing w:line="360" w:lineRule="auto"/>
              <w:ind w:right="-1"/>
              <w:jc w:val="center"/>
              <w:rPr>
                <w:rFonts w:asciiTheme="majorBidi" w:hAnsiTheme="majorBidi" w:cstheme="majorBidi"/>
                <w:b w:val="0"/>
                <w:bCs w:val="0"/>
                <w:sz w:val="24"/>
                <w:szCs w:val="24"/>
                <w:lang w:val="fr-FR" w:bidi="ar-DZ"/>
              </w:rPr>
            </w:pPr>
            <w:r>
              <w:rPr>
                <w:rFonts w:asciiTheme="majorBidi" w:hAnsiTheme="majorBidi" w:cstheme="majorBidi"/>
                <w:b w:val="0"/>
                <w:bCs w:val="0"/>
                <w:sz w:val="24"/>
                <w:szCs w:val="24"/>
                <w:lang w:val="fr-FR" w:bidi="ar-DZ"/>
              </w:rPr>
              <w:t>Poly</w:t>
            </w:r>
            <w:r w:rsidRPr="00F8207D">
              <w:rPr>
                <w:rFonts w:asciiTheme="majorBidi" w:hAnsiTheme="majorBidi" w:cstheme="majorBidi"/>
                <w:b w:val="0"/>
                <w:bCs w:val="0"/>
                <w:sz w:val="24"/>
                <w:szCs w:val="24"/>
                <w:lang w:val="fr-FR" w:bidi="ar-DZ"/>
              </w:rPr>
              <w:t>phénols</w:t>
            </w:r>
          </w:p>
        </w:tc>
        <w:tc>
          <w:tcPr>
            <w:tcW w:w="2130" w:type="dxa"/>
          </w:tcPr>
          <w:p w:rsidR="0047558D" w:rsidRDefault="0047558D" w:rsidP="00D31E39">
            <w:pPr>
              <w:tabs>
                <w:tab w:val="left" w:pos="933"/>
              </w:tabs>
              <w:bidi w:val="0"/>
              <w:spacing w:line="360" w:lineRule="auto"/>
              <w:ind w:right="-1"/>
              <w:jc w:val="center"/>
              <w:cnfStyle w:val="000000100000"/>
              <w:rPr>
                <w:rFonts w:asciiTheme="majorBidi" w:hAnsiTheme="majorBidi" w:cstheme="majorBidi"/>
                <w:sz w:val="24"/>
                <w:szCs w:val="24"/>
                <w:lang w:val="fr-FR" w:bidi="ar-DZ"/>
              </w:rPr>
            </w:pPr>
            <w:r w:rsidRPr="00494D77">
              <w:rPr>
                <w:rFonts w:asciiTheme="majorBidi" w:hAnsiTheme="majorBidi" w:cstheme="majorBidi"/>
                <w:sz w:val="24"/>
                <w:szCs w:val="24"/>
                <w:lang w:val="fr-FR" w:bidi="ar-DZ"/>
              </w:rPr>
              <w:t>Acide gallique</w:t>
            </w:r>
          </w:p>
        </w:tc>
        <w:tc>
          <w:tcPr>
            <w:tcW w:w="2131" w:type="dxa"/>
          </w:tcPr>
          <w:p w:rsidR="0047558D" w:rsidRDefault="0047558D" w:rsidP="00D31E39">
            <w:pPr>
              <w:tabs>
                <w:tab w:val="left" w:pos="933"/>
              </w:tabs>
              <w:bidi w:val="0"/>
              <w:spacing w:line="360" w:lineRule="auto"/>
              <w:ind w:right="-1"/>
              <w:jc w:val="center"/>
              <w:cnfStyle w:val="000000100000"/>
              <w:rPr>
                <w:rFonts w:asciiTheme="majorBidi" w:hAnsiTheme="majorBidi" w:cstheme="majorBidi"/>
                <w:sz w:val="24"/>
                <w:szCs w:val="24"/>
                <w:lang w:val="fr-FR" w:bidi="ar-DZ"/>
              </w:rPr>
            </w:pPr>
            <w:r w:rsidRPr="00F8207D">
              <w:rPr>
                <w:rFonts w:asciiTheme="majorBidi" w:hAnsiTheme="majorBidi" w:cstheme="majorBidi"/>
                <w:sz w:val="24"/>
                <w:szCs w:val="24"/>
                <w:lang w:val="fr-FR" w:bidi="ar-DZ"/>
              </w:rPr>
              <w:t>760</w:t>
            </w:r>
          </w:p>
        </w:tc>
        <w:tc>
          <w:tcPr>
            <w:tcW w:w="2506" w:type="dxa"/>
          </w:tcPr>
          <w:p w:rsidR="0047558D" w:rsidRPr="008E09AC" w:rsidRDefault="0047558D" w:rsidP="00D31E39">
            <w:pPr>
              <w:tabs>
                <w:tab w:val="left" w:pos="933"/>
              </w:tabs>
              <w:bidi w:val="0"/>
              <w:spacing w:line="360" w:lineRule="auto"/>
              <w:ind w:right="-1"/>
              <w:jc w:val="center"/>
              <w:cnfStyle w:val="000000100000"/>
              <w:rPr>
                <w:rFonts w:asciiTheme="majorBidi" w:hAnsiTheme="majorBidi" w:cstheme="majorBidi"/>
                <w:sz w:val="24"/>
                <w:szCs w:val="24"/>
                <w:lang w:val="fr-FR" w:bidi="ar-DZ"/>
              </w:rPr>
            </w:pPr>
            <w:r w:rsidRPr="008E09AC">
              <w:rPr>
                <w:rFonts w:asciiTheme="majorBidi" w:hAnsiTheme="majorBidi" w:cstheme="majorBidi"/>
                <w:sz w:val="24"/>
                <w:szCs w:val="24"/>
                <w:lang w:val="fr-FR" w:eastAsia="fr-FR"/>
              </w:rPr>
              <w:t>119,65</w:t>
            </w:r>
            <w:r w:rsidRPr="008E09AC">
              <w:rPr>
                <w:rFonts w:asciiTheme="majorBidi" w:hAnsiTheme="majorBidi" w:cstheme="majorBidi"/>
                <w:sz w:val="24"/>
                <w:szCs w:val="24"/>
                <w:lang w:val="fr-FR" w:bidi="ar-DZ"/>
              </w:rPr>
              <w:t>±</w:t>
            </w:r>
            <w:r w:rsidRPr="008E09AC">
              <w:rPr>
                <w:rFonts w:asciiTheme="majorBidi" w:hAnsiTheme="majorBidi" w:cstheme="majorBidi"/>
                <w:sz w:val="24"/>
                <w:szCs w:val="24"/>
                <w:lang w:val="fr-FR" w:eastAsia="fr-FR"/>
              </w:rPr>
              <w:t>9,10</w:t>
            </w:r>
          </w:p>
        </w:tc>
      </w:tr>
      <w:tr w:rsidR="0047558D" w:rsidRPr="00BB7904" w:rsidTr="008454EB">
        <w:trPr>
          <w:cnfStyle w:val="000000010000"/>
          <w:jc w:val="center"/>
        </w:trPr>
        <w:tc>
          <w:tcPr>
            <w:cnfStyle w:val="001000000000"/>
            <w:tcW w:w="2130" w:type="dxa"/>
          </w:tcPr>
          <w:p w:rsidR="0047558D" w:rsidRPr="00F8207D" w:rsidRDefault="0047558D" w:rsidP="00D31E39">
            <w:pPr>
              <w:tabs>
                <w:tab w:val="left" w:pos="933"/>
              </w:tabs>
              <w:bidi w:val="0"/>
              <w:spacing w:line="360" w:lineRule="auto"/>
              <w:ind w:right="-1"/>
              <w:jc w:val="center"/>
              <w:rPr>
                <w:rFonts w:asciiTheme="majorBidi" w:hAnsiTheme="majorBidi" w:cstheme="majorBidi"/>
                <w:b w:val="0"/>
                <w:bCs w:val="0"/>
                <w:sz w:val="24"/>
                <w:szCs w:val="24"/>
                <w:lang w:val="fr-FR" w:bidi="ar-DZ"/>
              </w:rPr>
            </w:pPr>
            <w:r w:rsidRPr="00F8207D">
              <w:rPr>
                <w:rFonts w:asciiTheme="majorBidi" w:hAnsiTheme="majorBidi" w:cstheme="majorBidi"/>
                <w:b w:val="0"/>
                <w:bCs w:val="0"/>
                <w:sz w:val="24"/>
                <w:szCs w:val="24"/>
                <w:lang w:val="fr-FR" w:bidi="ar-DZ"/>
              </w:rPr>
              <w:t>Flavonoïdes</w:t>
            </w:r>
          </w:p>
        </w:tc>
        <w:tc>
          <w:tcPr>
            <w:tcW w:w="2130" w:type="dxa"/>
          </w:tcPr>
          <w:p w:rsidR="0047558D" w:rsidRDefault="0047558D" w:rsidP="00D31E39">
            <w:pPr>
              <w:tabs>
                <w:tab w:val="left" w:pos="933"/>
              </w:tabs>
              <w:bidi w:val="0"/>
              <w:spacing w:line="360" w:lineRule="auto"/>
              <w:ind w:right="-1"/>
              <w:jc w:val="center"/>
              <w:cnfStyle w:val="000000010000"/>
              <w:rPr>
                <w:rFonts w:asciiTheme="majorBidi" w:hAnsiTheme="majorBidi" w:cstheme="majorBidi"/>
                <w:sz w:val="24"/>
                <w:szCs w:val="24"/>
                <w:lang w:val="fr-FR" w:bidi="ar-DZ"/>
              </w:rPr>
            </w:pPr>
            <w:r w:rsidRPr="00494D77">
              <w:rPr>
                <w:rFonts w:asciiTheme="majorBidi" w:hAnsiTheme="majorBidi" w:cstheme="majorBidi"/>
                <w:sz w:val="24"/>
                <w:szCs w:val="24"/>
                <w:lang w:val="fr-FR" w:bidi="ar-DZ"/>
              </w:rPr>
              <w:t>Quercetine</w:t>
            </w:r>
          </w:p>
        </w:tc>
        <w:tc>
          <w:tcPr>
            <w:tcW w:w="2131" w:type="dxa"/>
          </w:tcPr>
          <w:p w:rsidR="0047558D" w:rsidRDefault="0047558D" w:rsidP="00D31E39">
            <w:pPr>
              <w:tabs>
                <w:tab w:val="left" w:pos="933"/>
              </w:tabs>
              <w:bidi w:val="0"/>
              <w:spacing w:line="360" w:lineRule="auto"/>
              <w:ind w:right="-1"/>
              <w:jc w:val="center"/>
              <w:cnfStyle w:val="000000010000"/>
              <w:rPr>
                <w:rFonts w:asciiTheme="majorBidi" w:hAnsiTheme="majorBidi" w:cstheme="majorBidi"/>
                <w:sz w:val="24"/>
                <w:szCs w:val="24"/>
                <w:lang w:val="fr-FR" w:bidi="ar-DZ"/>
              </w:rPr>
            </w:pPr>
            <w:r>
              <w:rPr>
                <w:rFonts w:asciiTheme="majorBidi" w:hAnsiTheme="majorBidi" w:cstheme="majorBidi"/>
                <w:sz w:val="24"/>
                <w:szCs w:val="24"/>
                <w:lang w:val="fr-FR" w:bidi="ar-DZ"/>
              </w:rPr>
              <w:t>420</w:t>
            </w:r>
          </w:p>
        </w:tc>
        <w:tc>
          <w:tcPr>
            <w:tcW w:w="2506" w:type="dxa"/>
          </w:tcPr>
          <w:p w:rsidR="0047558D" w:rsidRPr="008E09AC" w:rsidRDefault="0047558D" w:rsidP="00D31E39">
            <w:pPr>
              <w:tabs>
                <w:tab w:val="left" w:pos="933"/>
              </w:tabs>
              <w:bidi w:val="0"/>
              <w:spacing w:line="360" w:lineRule="auto"/>
              <w:ind w:right="-1"/>
              <w:jc w:val="center"/>
              <w:cnfStyle w:val="000000010000"/>
              <w:rPr>
                <w:rFonts w:asciiTheme="majorBidi" w:hAnsiTheme="majorBidi" w:cstheme="majorBidi"/>
                <w:sz w:val="24"/>
                <w:szCs w:val="24"/>
                <w:lang w:val="fr-FR" w:bidi="ar-DZ"/>
              </w:rPr>
            </w:pPr>
            <w:r w:rsidRPr="008E09AC">
              <w:rPr>
                <w:rFonts w:asciiTheme="majorBidi" w:hAnsiTheme="majorBidi" w:cstheme="majorBidi"/>
                <w:sz w:val="24"/>
                <w:szCs w:val="24"/>
                <w:lang w:val="fr-FR" w:eastAsia="fr-FR"/>
              </w:rPr>
              <w:t>41,88</w:t>
            </w:r>
            <w:r w:rsidRPr="008E09AC">
              <w:rPr>
                <w:rFonts w:asciiTheme="majorBidi" w:hAnsiTheme="majorBidi" w:cstheme="majorBidi"/>
                <w:sz w:val="24"/>
                <w:szCs w:val="24"/>
                <w:lang w:val="fr-FR" w:bidi="ar-DZ"/>
              </w:rPr>
              <w:t xml:space="preserve"> ±</w:t>
            </w:r>
            <w:r w:rsidRPr="008E09AC">
              <w:rPr>
                <w:rFonts w:asciiTheme="majorBidi" w:hAnsiTheme="majorBidi" w:cstheme="majorBidi"/>
                <w:sz w:val="24"/>
                <w:szCs w:val="24"/>
                <w:lang w:val="fr-FR" w:eastAsia="fr-FR"/>
              </w:rPr>
              <w:t>1,91</w:t>
            </w:r>
          </w:p>
        </w:tc>
      </w:tr>
      <w:tr w:rsidR="0047558D" w:rsidRPr="00BB7904" w:rsidTr="008454EB">
        <w:trPr>
          <w:cnfStyle w:val="000000100000"/>
          <w:jc w:val="center"/>
        </w:trPr>
        <w:tc>
          <w:tcPr>
            <w:cnfStyle w:val="001000000000"/>
            <w:tcW w:w="2130" w:type="dxa"/>
          </w:tcPr>
          <w:p w:rsidR="0047558D" w:rsidRPr="00F8207D" w:rsidRDefault="0047558D" w:rsidP="00D31E39">
            <w:pPr>
              <w:tabs>
                <w:tab w:val="left" w:pos="933"/>
              </w:tabs>
              <w:bidi w:val="0"/>
              <w:spacing w:line="360" w:lineRule="auto"/>
              <w:ind w:right="-1"/>
              <w:jc w:val="center"/>
              <w:rPr>
                <w:rFonts w:asciiTheme="majorBidi" w:hAnsiTheme="majorBidi" w:cstheme="majorBidi"/>
                <w:b w:val="0"/>
                <w:bCs w:val="0"/>
                <w:sz w:val="24"/>
                <w:szCs w:val="24"/>
                <w:lang w:val="fr-FR" w:bidi="ar-DZ"/>
              </w:rPr>
            </w:pPr>
            <w:r w:rsidRPr="00F8207D">
              <w:rPr>
                <w:rFonts w:asciiTheme="majorBidi" w:hAnsiTheme="majorBidi" w:cstheme="majorBidi"/>
                <w:b w:val="0"/>
                <w:bCs w:val="0"/>
                <w:sz w:val="24"/>
                <w:szCs w:val="24"/>
                <w:lang w:val="fr-FR" w:bidi="ar-DZ"/>
              </w:rPr>
              <w:t>Tan</w:t>
            </w:r>
            <w:r w:rsidR="0064526C">
              <w:rPr>
                <w:rFonts w:asciiTheme="majorBidi" w:hAnsiTheme="majorBidi" w:cstheme="majorBidi"/>
                <w:b w:val="0"/>
                <w:bCs w:val="0"/>
                <w:sz w:val="24"/>
                <w:szCs w:val="24"/>
                <w:lang w:val="fr-FR" w:bidi="ar-DZ"/>
              </w:rPr>
              <w:t>n</w:t>
            </w:r>
            <w:r w:rsidRPr="00F8207D">
              <w:rPr>
                <w:rFonts w:asciiTheme="majorBidi" w:hAnsiTheme="majorBidi" w:cstheme="majorBidi"/>
                <w:b w:val="0"/>
                <w:bCs w:val="0"/>
                <w:sz w:val="24"/>
                <w:szCs w:val="24"/>
                <w:lang w:val="fr-FR" w:bidi="ar-DZ"/>
              </w:rPr>
              <w:t>ins totaux</w:t>
            </w:r>
          </w:p>
        </w:tc>
        <w:tc>
          <w:tcPr>
            <w:tcW w:w="2130" w:type="dxa"/>
          </w:tcPr>
          <w:p w:rsidR="0047558D" w:rsidRDefault="0047558D" w:rsidP="00D31E39">
            <w:pPr>
              <w:tabs>
                <w:tab w:val="left" w:pos="933"/>
              </w:tabs>
              <w:bidi w:val="0"/>
              <w:spacing w:line="360" w:lineRule="auto"/>
              <w:ind w:right="-1"/>
              <w:jc w:val="center"/>
              <w:cnfStyle w:val="000000100000"/>
              <w:rPr>
                <w:rFonts w:asciiTheme="majorBidi" w:hAnsiTheme="majorBidi" w:cstheme="majorBidi"/>
                <w:sz w:val="24"/>
                <w:szCs w:val="24"/>
                <w:lang w:val="fr-FR" w:bidi="ar-DZ"/>
              </w:rPr>
            </w:pPr>
            <w:r w:rsidRPr="00494D77">
              <w:rPr>
                <w:rFonts w:asciiTheme="majorBidi" w:hAnsiTheme="majorBidi" w:cstheme="majorBidi"/>
                <w:sz w:val="24"/>
                <w:szCs w:val="24"/>
                <w:lang w:val="fr-FR" w:bidi="ar-DZ"/>
              </w:rPr>
              <w:t>Acide gallique</w:t>
            </w:r>
          </w:p>
        </w:tc>
        <w:tc>
          <w:tcPr>
            <w:tcW w:w="2131" w:type="dxa"/>
          </w:tcPr>
          <w:p w:rsidR="0047558D" w:rsidRDefault="0047558D" w:rsidP="00D31E39">
            <w:pPr>
              <w:tabs>
                <w:tab w:val="left" w:pos="933"/>
              </w:tabs>
              <w:bidi w:val="0"/>
              <w:spacing w:line="360" w:lineRule="auto"/>
              <w:ind w:right="-1"/>
              <w:jc w:val="center"/>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760</w:t>
            </w:r>
          </w:p>
        </w:tc>
        <w:tc>
          <w:tcPr>
            <w:tcW w:w="2506" w:type="dxa"/>
          </w:tcPr>
          <w:p w:rsidR="0047558D" w:rsidRPr="008E09AC" w:rsidRDefault="0047558D" w:rsidP="00D31E39">
            <w:pPr>
              <w:tabs>
                <w:tab w:val="left" w:pos="933"/>
              </w:tabs>
              <w:bidi w:val="0"/>
              <w:spacing w:line="360" w:lineRule="auto"/>
              <w:ind w:right="-1"/>
              <w:jc w:val="center"/>
              <w:cnfStyle w:val="000000100000"/>
              <w:rPr>
                <w:rFonts w:asciiTheme="majorBidi" w:hAnsiTheme="majorBidi" w:cstheme="majorBidi"/>
                <w:sz w:val="24"/>
                <w:szCs w:val="24"/>
                <w:lang w:val="fr-FR" w:bidi="ar-DZ"/>
              </w:rPr>
            </w:pPr>
            <w:r w:rsidRPr="008E09AC">
              <w:rPr>
                <w:rFonts w:asciiTheme="majorBidi" w:hAnsiTheme="majorBidi" w:cstheme="majorBidi"/>
                <w:sz w:val="24"/>
                <w:szCs w:val="24"/>
                <w:lang w:val="fr-FR" w:eastAsia="fr-FR"/>
              </w:rPr>
              <w:t>47,82</w:t>
            </w:r>
            <w:r w:rsidRPr="008E09AC">
              <w:rPr>
                <w:rFonts w:asciiTheme="majorBidi" w:hAnsiTheme="majorBidi" w:cstheme="majorBidi"/>
                <w:sz w:val="24"/>
                <w:szCs w:val="24"/>
                <w:lang w:val="fr-FR" w:bidi="ar-DZ"/>
              </w:rPr>
              <w:t>±</w:t>
            </w:r>
            <w:r w:rsidRPr="008E09AC">
              <w:rPr>
                <w:rFonts w:asciiTheme="majorBidi" w:hAnsiTheme="majorBidi" w:cstheme="majorBidi"/>
                <w:sz w:val="24"/>
                <w:szCs w:val="24"/>
                <w:lang w:val="fr-FR" w:eastAsia="fr-FR"/>
              </w:rPr>
              <w:t>9,18</w:t>
            </w:r>
          </w:p>
        </w:tc>
      </w:tr>
      <w:tr w:rsidR="0047558D" w:rsidRPr="00BB7904" w:rsidTr="008454EB">
        <w:trPr>
          <w:cnfStyle w:val="000000010000"/>
          <w:jc w:val="center"/>
        </w:trPr>
        <w:tc>
          <w:tcPr>
            <w:cnfStyle w:val="001000000000"/>
            <w:tcW w:w="2130" w:type="dxa"/>
          </w:tcPr>
          <w:p w:rsidR="0047558D" w:rsidRPr="00F8207D" w:rsidRDefault="0047558D" w:rsidP="00D31E39">
            <w:pPr>
              <w:tabs>
                <w:tab w:val="left" w:pos="933"/>
              </w:tabs>
              <w:bidi w:val="0"/>
              <w:spacing w:line="360" w:lineRule="auto"/>
              <w:ind w:right="-1"/>
              <w:jc w:val="center"/>
              <w:rPr>
                <w:rFonts w:asciiTheme="majorBidi" w:hAnsiTheme="majorBidi" w:cstheme="majorBidi"/>
                <w:b w:val="0"/>
                <w:bCs w:val="0"/>
                <w:sz w:val="24"/>
                <w:szCs w:val="24"/>
                <w:lang w:val="fr-FR" w:bidi="ar-DZ"/>
              </w:rPr>
            </w:pPr>
            <w:r w:rsidRPr="00F8207D">
              <w:rPr>
                <w:rFonts w:asciiTheme="majorBidi" w:hAnsiTheme="majorBidi" w:cstheme="majorBidi"/>
                <w:b w:val="0"/>
                <w:bCs w:val="0"/>
                <w:sz w:val="24"/>
                <w:szCs w:val="24"/>
                <w:lang w:val="fr-FR" w:bidi="ar-DZ"/>
              </w:rPr>
              <w:t>Tan</w:t>
            </w:r>
            <w:r w:rsidR="0064526C">
              <w:rPr>
                <w:rFonts w:asciiTheme="majorBidi" w:hAnsiTheme="majorBidi" w:cstheme="majorBidi"/>
                <w:b w:val="0"/>
                <w:bCs w:val="0"/>
                <w:sz w:val="24"/>
                <w:szCs w:val="24"/>
                <w:lang w:val="fr-FR" w:bidi="ar-DZ"/>
              </w:rPr>
              <w:t>n</w:t>
            </w:r>
            <w:r w:rsidRPr="00F8207D">
              <w:rPr>
                <w:rFonts w:asciiTheme="majorBidi" w:hAnsiTheme="majorBidi" w:cstheme="majorBidi"/>
                <w:b w:val="0"/>
                <w:bCs w:val="0"/>
                <w:sz w:val="24"/>
                <w:szCs w:val="24"/>
                <w:lang w:val="fr-FR" w:bidi="ar-DZ"/>
              </w:rPr>
              <w:t xml:space="preserve">ins </w:t>
            </w:r>
            <w:r w:rsidRPr="00F8207D">
              <w:rPr>
                <w:rFonts w:asciiTheme="majorBidi" w:hAnsiTheme="majorBidi" w:cstheme="majorBidi"/>
                <w:b w:val="0"/>
                <w:bCs w:val="0"/>
                <w:sz w:val="24"/>
                <w:szCs w:val="24"/>
                <w:lang w:val="fr-FR"/>
              </w:rPr>
              <w:t>condensés</w:t>
            </w:r>
          </w:p>
        </w:tc>
        <w:tc>
          <w:tcPr>
            <w:tcW w:w="2130" w:type="dxa"/>
          </w:tcPr>
          <w:p w:rsidR="0047558D" w:rsidRDefault="0047558D" w:rsidP="00D31E39">
            <w:pPr>
              <w:tabs>
                <w:tab w:val="left" w:pos="933"/>
              </w:tabs>
              <w:bidi w:val="0"/>
              <w:spacing w:line="360" w:lineRule="auto"/>
              <w:ind w:right="-1"/>
              <w:jc w:val="center"/>
              <w:cnfStyle w:val="000000010000"/>
              <w:rPr>
                <w:rFonts w:asciiTheme="majorBidi" w:hAnsiTheme="majorBidi" w:cstheme="majorBidi"/>
                <w:sz w:val="24"/>
                <w:szCs w:val="24"/>
                <w:lang w:val="fr-FR" w:bidi="ar-DZ"/>
              </w:rPr>
            </w:pPr>
            <w:r w:rsidRPr="00904A55">
              <w:rPr>
                <w:rFonts w:ascii="Times New Roman" w:eastAsia="Times New Roman" w:hAnsi="Times New Roman" w:cs="Times New Roman"/>
                <w:sz w:val="24"/>
                <w:szCs w:val="24"/>
                <w:lang w:val="fr-FR"/>
              </w:rPr>
              <w:t>catéchine</w:t>
            </w:r>
          </w:p>
        </w:tc>
        <w:tc>
          <w:tcPr>
            <w:tcW w:w="2131" w:type="dxa"/>
          </w:tcPr>
          <w:p w:rsidR="0047558D" w:rsidRDefault="0047558D" w:rsidP="00D31E39">
            <w:pPr>
              <w:tabs>
                <w:tab w:val="left" w:pos="933"/>
              </w:tabs>
              <w:bidi w:val="0"/>
              <w:spacing w:line="360" w:lineRule="auto"/>
              <w:ind w:right="-1"/>
              <w:jc w:val="center"/>
              <w:cnfStyle w:val="000000010000"/>
              <w:rPr>
                <w:rFonts w:asciiTheme="majorBidi" w:hAnsiTheme="majorBidi" w:cstheme="majorBidi"/>
                <w:sz w:val="24"/>
                <w:szCs w:val="24"/>
                <w:lang w:val="fr-FR" w:bidi="ar-DZ"/>
              </w:rPr>
            </w:pPr>
            <w:r w:rsidRPr="00904A55">
              <w:rPr>
                <w:rFonts w:ascii="Times New Roman" w:eastAsia="Times New Roman" w:hAnsi="Times New Roman" w:cs="Times New Roman"/>
                <w:sz w:val="24"/>
                <w:szCs w:val="24"/>
                <w:lang w:val="fr-FR"/>
              </w:rPr>
              <w:t>550</w:t>
            </w:r>
          </w:p>
        </w:tc>
        <w:tc>
          <w:tcPr>
            <w:tcW w:w="2506" w:type="dxa"/>
          </w:tcPr>
          <w:p w:rsidR="0047558D" w:rsidRPr="008E09AC" w:rsidRDefault="0047558D" w:rsidP="00D31E39">
            <w:pPr>
              <w:tabs>
                <w:tab w:val="left" w:pos="933"/>
              </w:tabs>
              <w:bidi w:val="0"/>
              <w:spacing w:line="360" w:lineRule="auto"/>
              <w:ind w:right="-1"/>
              <w:jc w:val="center"/>
              <w:cnfStyle w:val="000000010000"/>
              <w:rPr>
                <w:rFonts w:asciiTheme="majorBidi" w:hAnsiTheme="majorBidi" w:cstheme="majorBidi"/>
                <w:sz w:val="24"/>
                <w:szCs w:val="24"/>
                <w:lang w:val="fr-FR" w:bidi="ar-DZ"/>
              </w:rPr>
            </w:pPr>
            <w:r w:rsidRPr="008E09AC">
              <w:rPr>
                <w:rFonts w:asciiTheme="majorBidi" w:hAnsiTheme="majorBidi" w:cstheme="majorBidi"/>
                <w:sz w:val="24"/>
                <w:szCs w:val="24"/>
                <w:lang w:val="fr-FR" w:eastAsia="fr-FR"/>
              </w:rPr>
              <w:t>3,90</w:t>
            </w:r>
            <w:r w:rsidRPr="008E09AC">
              <w:rPr>
                <w:rFonts w:asciiTheme="majorBidi" w:hAnsiTheme="majorBidi" w:cstheme="majorBidi"/>
                <w:sz w:val="24"/>
                <w:szCs w:val="24"/>
                <w:lang w:val="fr-FR" w:bidi="ar-DZ"/>
              </w:rPr>
              <w:t>±</w:t>
            </w:r>
            <w:r w:rsidRPr="008E09AC">
              <w:rPr>
                <w:rFonts w:asciiTheme="majorBidi" w:hAnsiTheme="majorBidi" w:cstheme="majorBidi"/>
                <w:sz w:val="24"/>
                <w:szCs w:val="24"/>
                <w:lang w:val="fr-FR" w:eastAsia="fr-FR"/>
              </w:rPr>
              <w:t>0,14</w:t>
            </w:r>
          </w:p>
        </w:tc>
      </w:tr>
    </w:tbl>
    <w:p w:rsidR="0047558D" w:rsidRPr="009F6332" w:rsidRDefault="0047558D" w:rsidP="00D31E39">
      <w:pPr>
        <w:tabs>
          <w:tab w:val="left" w:pos="933"/>
        </w:tabs>
        <w:bidi w:val="0"/>
        <w:spacing w:line="360" w:lineRule="auto"/>
        <w:ind w:right="-1"/>
        <w:rPr>
          <w:rFonts w:asciiTheme="majorBidi" w:hAnsiTheme="majorBidi" w:cstheme="majorBidi"/>
          <w:sz w:val="24"/>
          <w:szCs w:val="24"/>
          <w:lang w:val="fr-FR" w:bidi="ar-DZ"/>
        </w:rPr>
      </w:pPr>
      <w:r w:rsidRPr="009F6332">
        <w:rPr>
          <w:rFonts w:asciiTheme="majorBidi" w:hAnsiTheme="majorBidi" w:cstheme="majorBidi"/>
          <w:sz w:val="24"/>
          <w:szCs w:val="24"/>
          <w:vertAlign w:val="superscript"/>
          <w:lang w:val="fr-FR"/>
        </w:rPr>
        <w:t>*</w:t>
      </w:r>
      <w:r w:rsidRPr="009F6332">
        <w:rPr>
          <w:rFonts w:asciiTheme="majorBidi" w:hAnsiTheme="majorBidi" w:cstheme="majorBidi"/>
          <w:sz w:val="24"/>
          <w:szCs w:val="24"/>
          <w:lang w:val="fr-FR"/>
        </w:rPr>
        <w:t>Les valeurs sont la moyenne de trois répétitions ± écart type</w:t>
      </w:r>
    </w:p>
    <w:p w:rsidR="0047558D" w:rsidRPr="00E6596E" w:rsidRDefault="0047558D" w:rsidP="00D31E39">
      <w:pPr>
        <w:tabs>
          <w:tab w:val="left" w:pos="933"/>
        </w:tabs>
        <w:bidi w:val="0"/>
        <w:spacing w:line="360" w:lineRule="auto"/>
        <w:ind w:right="-1" w:firstLine="567"/>
        <w:jc w:val="both"/>
        <w:rPr>
          <w:rFonts w:asciiTheme="majorBidi" w:hAnsiTheme="majorBidi" w:cstheme="majorBidi"/>
          <w:b/>
          <w:bCs/>
          <w:sz w:val="24"/>
          <w:szCs w:val="24"/>
          <w:lang w:val="fr-FR" w:bidi="ar-DZ"/>
        </w:rPr>
      </w:pPr>
      <w:r w:rsidRPr="002E3C86">
        <w:rPr>
          <w:rFonts w:asciiTheme="majorBidi" w:hAnsiTheme="majorBidi" w:cstheme="majorBidi"/>
          <w:sz w:val="24"/>
          <w:szCs w:val="24"/>
          <w:lang w:val="fr-FR"/>
        </w:rPr>
        <w:t>D’après les résultats, on peut constater que l'extrait de la plante étudié, est riche</w:t>
      </w:r>
      <w:r>
        <w:rPr>
          <w:rFonts w:asciiTheme="majorBidi" w:hAnsiTheme="majorBidi" w:cstheme="majorBidi"/>
          <w:sz w:val="24"/>
          <w:szCs w:val="24"/>
          <w:lang w:val="fr-FR"/>
        </w:rPr>
        <w:t xml:space="preserve"> en </w:t>
      </w:r>
      <w:r w:rsidRPr="002E3C86">
        <w:rPr>
          <w:rFonts w:asciiTheme="majorBidi" w:hAnsiTheme="majorBidi" w:cstheme="majorBidi"/>
          <w:sz w:val="24"/>
          <w:szCs w:val="24"/>
          <w:lang w:val="fr-FR"/>
        </w:rPr>
        <w:t>polyphénols</w:t>
      </w:r>
      <w:r>
        <w:rPr>
          <w:rFonts w:ascii="Times New Roman" w:hAnsi="Times New Roman" w:cs="Times New Roman"/>
          <w:sz w:val="24"/>
          <w:szCs w:val="24"/>
          <w:lang w:val="fr-FR"/>
        </w:rPr>
        <w:t>(</w:t>
      </w:r>
      <w:r w:rsidRPr="00F8207D">
        <w:rPr>
          <w:rFonts w:asciiTheme="majorBidi" w:hAnsiTheme="majorBidi" w:cstheme="majorBidi"/>
          <w:sz w:val="24"/>
          <w:szCs w:val="24"/>
          <w:lang w:val="fr-FR" w:bidi="ar-DZ"/>
        </w:rPr>
        <w:t>Flavonoïdes</w:t>
      </w:r>
      <w:r>
        <w:rPr>
          <w:rFonts w:ascii="Times New Roman" w:hAnsi="Times New Roman" w:cs="Times New Roman"/>
          <w:sz w:val="24"/>
          <w:szCs w:val="24"/>
          <w:lang w:val="fr-FR"/>
        </w:rPr>
        <w:t>et tan</w:t>
      </w:r>
      <w:r w:rsidR="00A82B6B">
        <w:rPr>
          <w:rFonts w:ascii="Times New Roman" w:hAnsi="Times New Roman" w:cs="Times New Roman"/>
          <w:sz w:val="24"/>
          <w:szCs w:val="24"/>
          <w:lang w:val="fr-FR"/>
        </w:rPr>
        <w:t>n</w:t>
      </w:r>
      <w:r>
        <w:rPr>
          <w:rFonts w:ascii="Times New Roman" w:hAnsi="Times New Roman" w:cs="Times New Roman"/>
          <w:sz w:val="24"/>
          <w:szCs w:val="24"/>
          <w:lang w:val="fr-FR"/>
        </w:rPr>
        <w:t>ins)</w:t>
      </w:r>
      <w:r w:rsidRPr="002E3C86">
        <w:rPr>
          <w:rFonts w:asciiTheme="majorBidi" w:hAnsiTheme="majorBidi" w:cstheme="majorBidi"/>
          <w:sz w:val="24"/>
          <w:szCs w:val="24"/>
          <w:lang w:val="fr-FR" w:bidi="ar-DZ"/>
        </w:rPr>
        <w:t xml:space="preserve">. </w:t>
      </w:r>
    </w:p>
    <w:p w:rsidR="0047558D" w:rsidRDefault="0047558D" w:rsidP="00D31E39">
      <w:pPr>
        <w:pStyle w:val="2"/>
        <w:ind w:right="-1"/>
        <w:rPr>
          <w:lang w:bidi="ar-DZ"/>
        </w:rPr>
      </w:pPr>
      <w:bookmarkStart w:id="111" w:name="_Toc484417351"/>
      <w:r w:rsidRPr="00BB5EFD">
        <w:rPr>
          <w:lang w:bidi="ar-DZ"/>
        </w:rPr>
        <w:t>I.</w:t>
      </w:r>
      <w:r>
        <w:rPr>
          <w:lang w:bidi="ar-DZ"/>
        </w:rPr>
        <w:t>5.</w:t>
      </w:r>
      <w:r w:rsidRPr="00BB5EFD">
        <w:rPr>
          <w:lang w:bidi="ar-DZ"/>
        </w:rPr>
        <w:t xml:space="preserve"> L'activité antimicrobienne de l’extrait et l'huile essentielle de </w:t>
      </w:r>
      <w:r w:rsidRPr="00BB5EFD">
        <w:rPr>
          <w:i/>
          <w:iCs/>
          <w:lang w:bidi="ar-DZ"/>
        </w:rPr>
        <w:t>Myrtus nivellei</w:t>
      </w:r>
      <w:bookmarkEnd w:id="111"/>
    </w:p>
    <w:p w:rsidR="0047558D" w:rsidRDefault="0047558D" w:rsidP="00372F2B">
      <w:pPr>
        <w:tabs>
          <w:tab w:val="left" w:pos="933"/>
        </w:tabs>
        <w:bidi w:val="0"/>
        <w:spacing w:line="360" w:lineRule="auto"/>
        <w:ind w:right="-1" w:firstLine="567"/>
        <w:jc w:val="both"/>
        <w:rPr>
          <w:rFonts w:asciiTheme="majorBidi" w:hAnsiTheme="majorBidi" w:cstheme="majorBidi"/>
          <w:sz w:val="24"/>
          <w:szCs w:val="24"/>
          <w:lang w:val="fr-FR"/>
        </w:rPr>
      </w:pPr>
      <w:r>
        <w:rPr>
          <w:rFonts w:asciiTheme="majorBidi" w:hAnsiTheme="majorBidi" w:cstheme="majorBidi"/>
          <w:sz w:val="24"/>
          <w:szCs w:val="24"/>
          <w:lang w:val="fr-FR"/>
        </w:rPr>
        <w:t xml:space="preserve">Le  tableau  </w:t>
      </w:r>
      <w:r w:rsidRPr="00BB5EFD">
        <w:rPr>
          <w:rFonts w:asciiTheme="majorBidi" w:hAnsiTheme="majorBidi" w:cstheme="majorBidi"/>
          <w:sz w:val="24"/>
          <w:szCs w:val="24"/>
          <w:lang w:val="fr-FR"/>
        </w:rPr>
        <w:t xml:space="preserve">  illustre  les  variations  des  diamètres  des  zones  d’inhibition  de</w:t>
      </w:r>
      <w:r w:rsidR="00372F2B">
        <w:rPr>
          <w:rFonts w:asciiTheme="majorBidi" w:hAnsiTheme="majorBidi" w:cstheme="majorBidi"/>
          <w:sz w:val="24"/>
          <w:szCs w:val="24"/>
          <w:lang w:val="fr-FR"/>
        </w:rPr>
        <w:t xml:space="preserve">s  </w:t>
      </w:r>
      <w:r w:rsidRPr="00BB5EFD">
        <w:rPr>
          <w:rFonts w:asciiTheme="majorBidi" w:hAnsiTheme="majorBidi" w:cstheme="majorBidi"/>
          <w:sz w:val="24"/>
          <w:szCs w:val="24"/>
          <w:lang w:val="fr-FR"/>
        </w:rPr>
        <w:t>souches bactériennes apparues en présence de l’extrait éthanolique</w:t>
      </w:r>
      <w:r>
        <w:rPr>
          <w:rFonts w:asciiTheme="majorBidi" w:hAnsiTheme="majorBidi" w:cstheme="majorBidi"/>
          <w:sz w:val="24"/>
          <w:szCs w:val="24"/>
          <w:lang w:val="fr-FR"/>
        </w:rPr>
        <w:t xml:space="preserve"> et huile </w:t>
      </w:r>
      <w:r w:rsidRPr="00BB5EFD">
        <w:rPr>
          <w:rFonts w:asciiTheme="majorBidi" w:hAnsiTheme="majorBidi" w:cstheme="majorBidi"/>
          <w:sz w:val="24"/>
          <w:szCs w:val="24"/>
          <w:lang w:val="fr-FR"/>
        </w:rPr>
        <w:t xml:space="preserve"> de </w:t>
      </w:r>
      <w:r w:rsidRPr="00BA0F5F">
        <w:rPr>
          <w:rFonts w:asciiTheme="majorBidi" w:hAnsiTheme="majorBidi" w:cstheme="majorBidi"/>
          <w:i/>
          <w:iCs/>
          <w:sz w:val="24"/>
          <w:szCs w:val="24"/>
          <w:lang w:val="fr-FR"/>
        </w:rPr>
        <w:t>Myrtus nivellei</w:t>
      </w:r>
      <w:r>
        <w:rPr>
          <w:rFonts w:asciiTheme="majorBidi" w:hAnsiTheme="majorBidi" w:cstheme="majorBidi"/>
          <w:sz w:val="24"/>
          <w:szCs w:val="24"/>
          <w:lang w:val="fr-FR"/>
        </w:rPr>
        <w:t>.</w:t>
      </w:r>
    </w:p>
    <w:p w:rsidR="00B53EAE" w:rsidRDefault="00B53EAE" w:rsidP="00D31E39">
      <w:pPr>
        <w:bidi w:val="0"/>
        <w:spacing w:line="360" w:lineRule="auto"/>
        <w:ind w:right="-1" w:firstLine="567"/>
        <w:rPr>
          <w:rFonts w:asciiTheme="majorBidi" w:hAnsiTheme="majorBidi" w:cstheme="majorBidi"/>
          <w:sz w:val="24"/>
          <w:szCs w:val="24"/>
          <w:lang w:val="fr-FR" w:bidi="ar-DZ"/>
        </w:rPr>
      </w:pPr>
    </w:p>
    <w:p w:rsidR="00B53EAE" w:rsidRDefault="00B53EAE" w:rsidP="00D31E39">
      <w:pPr>
        <w:bidi w:val="0"/>
        <w:spacing w:line="360" w:lineRule="auto"/>
        <w:ind w:right="-1" w:firstLine="567"/>
        <w:rPr>
          <w:rFonts w:asciiTheme="majorBidi" w:hAnsiTheme="majorBidi" w:cstheme="majorBidi"/>
          <w:sz w:val="24"/>
          <w:szCs w:val="24"/>
          <w:lang w:val="fr-FR" w:bidi="ar-DZ"/>
        </w:rPr>
      </w:pPr>
    </w:p>
    <w:p w:rsidR="00B53EAE" w:rsidRPr="00B53EAE" w:rsidRDefault="00B53EAE" w:rsidP="005E0FDC">
      <w:pPr>
        <w:pStyle w:val="ab"/>
        <w:keepNext/>
        <w:ind w:right="-1"/>
        <w:rPr>
          <w:lang w:val="fr-FR"/>
        </w:rPr>
      </w:pPr>
      <w:bookmarkStart w:id="112" w:name="_Toc482707179"/>
      <w:r w:rsidRPr="00B53EAE">
        <w:rPr>
          <w:lang w:val="fr-FR"/>
        </w:rPr>
        <w:lastRenderedPageBreak/>
        <w:t xml:space="preserve">Tableau </w:t>
      </w:r>
      <w:r w:rsidR="006C4530">
        <w:fldChar w:fldCharType="begin"/>
      </w:r>
      <w:r w:rsidRPr="00B53EAE">
        <w:rPr>
          <w:lang w:val="fr-FR"/>
        </w:rPr>
        <w:instrText xml:space="preserve"> SEQ Tableau \* ARABIC </w:instrText>
      </w:r>
      <w:r w:rsidR="006C4530">
        <w:fldChar w:fldCharType="separate"/>
      </w:r>
      <w:r w:rsidR="009B41F4">
        <w:rPr>
          <w:noProof/>
          <w:lang w:val="fr-FR"/>
        </w:rPr>
        <w:t>5</w:t>
      </w:r>
      <w:r w:rsidR="006C4530">
        <w:fldChar w:fldCharType="end"/>
      </w:r>
      <w:r w:rsidRPr="00B53EAE">
        <w:rPr>
          <w:lang w:val="fr-FR"/>
        </w:rPr>
        <w:t xml:space="preserve">: </w:t>
      </w:r>
      <w:r w:rsidR="005E0FDC">
        <w:rPr>
          <w:b w:val="0"/>
          <w:bCs w:val="0"/>
          <w:lang w:val="fr-FR" w:bidi="ar-DZ"/>
        </w:rPr>
        <w:t xml:space="preserve">Diamètres </w:t>
      </w:r>
      <w:r w:rsidRPr="00B53EAE">
        <w:rPr>
          <w:b w:val="0"/>
          <w:bCs w:val="0"/>
          <w:lang w:val="fr-FR" w:bidi="ar-DZ"/>
        </w:rPr>
        <w:t>des  zones d'inhibition d</w:t>
      </w:r>
      <w:r w:rsidR="005E0FDC">
        <w:rPr>
          <w:b w:val="0"/>
          <w:bCs w:val="0"/>
          <w:lang w:val="fr-FR" w:bidi="ar-DZ"/>
        </w:rPr>
        <w:t>e l'</w:t>
      </w:r>
      <w:r w:rsidRPr="00B53EAE">
        <w:rPr>
          <w:b w:val="0"/>
          <w:bCs w:val="0"/>
          <w:lang w:val="fr-FR" w:bidi="ar-DZ"/>
        </w:rPr>
        <w:t>huile  essent</w:t>
      </w:r>
      <w:r w:rsidR="005E0FDC">
        <w:rPr>
          <w:b w:val="0"/>
          <w:bCs w:val="0"/>
          <w:lang w:val="fr-FR" w:bidi="ar-DZ"/>
        </w:rPr>
        <w:t>ielle et l'extrait éthanolique</w:t>
      </w:r>
      <w:r w:rsidRPr="00B53EAE">
        <w:rPr>
          <w:b w:val="0"/>
          <w:bCs w:val="0"/>
          <w:lang w:val="fr-FR" w:bidi="ar-DZ"/>
        </w:rPr>
        <w:t>.</w:t>
      </w:r>
      <w:bookmarkEnd w:id="112"/>
    </w:p>
    <w:tbl>
      <w:tblPr>
        <w:tblStyle w:val="1-3"/>
        <w:tblW w:w="0" w:type="auto"/>
        <w:jc w:val="center"/>
        <w:tblLook w:val="04A0"/>
      </w:tblPr>
      <w:tblGrid>
        <w:gridCol w:w="2372"/>
        <w:gridCol w:w="2170"/>
        <w:gridCol w:w="2220"/>
        <w:gridCol w:w="1760"/>
      </w:tblGrid>
      <w:tr w:rsidR="0047558D" w:rsidTr="008454EB">
        <w:trPr>
          <w:cnfStyle w:val="100000000000"/>
          <w:jc w:val="center"/>
        </w:trPr>
        <w:tc>
          <w:tcPr>
            <w:cnfStyle w:val="001000000000"/>
            <w:tcW w:w="2372" w:type="dxa"/>
          </w:tcPr>
          <w:p w:rsidR="0047558D" w:rsidRPr="00733D8B" w:rsidRDefault="0047558D" w:rsidP="00D31E39">
            <w:pPr>
              <w:bidi w:val="0"/>
              <w:ind w:right="-1"/>
              <w:rPr>
                <w:rFonts w:asciiTheme="majorBidi" w:hAnsiTheme="majorBidi" w:cstheme="majorBidi"/>
                <w:color w:val="auto"/>
                <w:sz w:val="24"/>
                <w:szCs w:val="24"/>
                <w:lang w:val="fr-FR" w:bidi="ar-DZ"/>
              </w:rPr>
            </w:pPr>
            <w:r w:rsidRPr="00733D8B">
              <w:rPr>
                <w:rFonts w:asciiTheme="majorBidi" w:hAnsiTheme="majorBidi" w:cstheme="majorBidi"/>
                <w:color w:val="auto"/>
                <w:sz w:val="24"/>
                <w:szCs w:val="24"/>
                <w:lang w:val="fr-FR" w:bidi="ar-DZ"/>
              </w:rPr>
              <w:t>Souches</w:t>
            </w:r>
          </w:p>
        </w:tc>
        <w:tc>
          <w:tcPr>
            <w:tcW w:w="2170" w:type="dxa"/>
          </w:tcPr>
          <w:p w:rsidR="0047558D" w:rsidRPr="00733D8B" w:rsidRDefault="0047558D" w:rsidP="00D31E39">
            <w:pPr>
              <w:bidi w:val="0"/>
              <w:ind w:right="-1"/>
              <w:cnfStyle w:val="100000000000"/>
              <w:rPr>
                <w:rFonts w:asciiTheme="majorBidi" w:hAnsiTheme="majorBidi" w:cstheme="majorBidi"/>
                <w:color w:val="auto"/>
                <w:sz w:val="24"/>
                <w:szCs w:val="24"/>
                <w:lang w:val="fr-FR" w:bidi="ar-DZ"/>
              </w:rPr>
            </w:pPr>
            <w:r w:rsidRPr="00733D8B">
              <w:rPr>
                <w:rFonts w:asciiTheme="majorBidi" w:hAnsiTheme="majorBidi" w:cstheme="majorBidi"/>
                <w:color w:val="auto"/>
                <w:sz w:val="24"/>
                <w:szCs w:val="24"/>
                <w:lang w:val="fr-FR" w:bidi="ar-DZ"/>
              </w:rPr>
              <w:t>Huile essentielle</w:t>
            </w:r>
          </w:p>
        </w:tc>
        <w:tc>
          <w:tcPr>
            <w:tcW w:w="2220" w:type="dxa"/>
          </w:tcPr>
          <w:p w:rsidR="0047558D" w:rsidRPr="00733D8B" w:rsidRDefault="0047558D" w:rsidP="00D31E39">
            <w:pPr>
              <w:bidi w:val="0"/>
              <w:ind w:right="-1"/>
              <w:cnfStyle w:val="100000000000"/>
              <w:rPr>
                <w:rFonts w:asciiTheme="majorBidi" w:hAnsiTheme="majorBidi" w:cstheme="majorBidi"/>
                <w:color w:val="auto"/>
                <w:sz w:val="24"/>
                <w:szCs w:val="24"/>
                <w:lang w:val="fr-FR" w:bidi="ar-DZ"/>
              </w:rPr>
            </w:pPr>
            <w:r w:rsidRPr="00733D8B">
              <w:rPr>
                <w:rFonts w:asciiTheme="majorBidi" w:hAnsiTheme="majorBidi" w:cstheme="majorBidi"/>
                <w:color w:val="auto"/>
                <w:sz w:val="24"/>
                <w:szCs w:val="24"/>
                <w:lang w:val="fr-FR" w:bidi="ar-DZ"/>
              </w:rPr>
              <w:t>L'extrait éthanolique</w:t>
            </w:r>
          </w:p>
        </w:tc>
        <w:tc>
          <w:tcPr>
            <w:tcW w:w="1760" w:type="dxa"/>
          </w:tcPr>
          <w:p w:rsidR="0047558D" w:rsidRPr="00733D8B" w:rsidRDefault="0047558D" w:rsidP="00D31E39">
            <w:pPr>
              <w:bidi w:val="0"/>
              <w:ind w:right="-1"/>
              <w:cnfStyle w:val="100000000000"/>
              <w:rPr>
                <w:rFonts w:asciiTheme="majorBidi" w:hAnsiTheme="majorBidi" w:cstheme="majorBidi"/>
                <w:color w:val="auto"/>
                <w:sz w:val="24"/>
                <w:szCs w:val="24"/>
                <w:lang w:val="fr-FR" w:bidi="ar-DZ"/>
              </w:rPr>
            </w:pPr>
            <w:r w:rsidRPr="00733D8B">
              <w:rPr>
                <w:rFonts w:asciiTheme="majorBidi" w:hAnsiTheme="majorBidi" w:cstheme="majorBidi"/>
                <w:color w:val="auto"/>
                <w:sz w:val="24"/>
                <w:szCs w:val="24"/>
                <w:lang w:val="fr-FR" w:bidi="ar-DZ"/>
              </w:rPr>
              <w:t>Antibiotique (gentamicine)</w:t>
            </w:r>
          </w:p>
        </w:tc>
      </w:tr>
      <w:tr w:rsidR="0047558D" w:rsidRPr="0013163E" w:rsidTr="008454EB">
        <w:trPr>
          <w:cnfStyle w:val="000000100000"/>
          <w:jc w:val="center"/>
        </w:trPr>
        <w:tc>
          <w:tcPr>
            <w:cnfStyle w:val="001000000000"/>
            <w:tcW w:w="2372" w:type="dxa"/>
          </w:tcPr>
          <w:p w:rsidR="0047558D" w:rsidRPr="00A9382E" w:rsidRDefault="0047558D" w:rsidP="00D31E39">
            <w:pPr>
              <w:bidi w:val="0"/>
              <w:spacing w:line="360" w:lineRule="auto"/>
              <w:ind w:right="-1"/>
              <w:jc w:val="center"/>
              <w:rPr>
                <w:rFonts w:asciiTheme="majorBidi" w:hAnsiTheme="majorBidi" w:cstheme="majorBidi"/>
                <w:sz w:val="24"/>
                <w:szCs w:val="24"/>
                <w:lang w:val="fr-FR"/>
              </w:rPr>
            </w:pPr>
            <w:r w:rsidRPr="00A9382E">
              <w:rPr>
                <w:rFonts w:asciiTheme="majorBidi" w:hAnsiTheme="majorBidi" w:cstheme="majorBidi"/>
                <w:i/>
                <w:iCs/>
                <w:sz w:val="24"/>
                <w:szCs w:val="24"/>
                <w:lang w:val="fr-FR"/>
              </w:rPr>
              <w:t>E</w:t>
            </w:r>
            <w:r>
              <w:rPr>
                <w:rFonts w:asciiTheme="majorBidi" w:hAnsiTheme="majorBidi" w:cstheme="majorBidi"/>
                <w:i/>
                <w:iCs/>
                <w:sz w:val="24"/>
                <w:szCs w:val="24"/>
                <w:lang w:val="fr-FR"/>
              </w:rPr>
              <w:t>.</w:t>
            </w:r>
            <w:r w:rsidRPr="00A9382E">
              <w:rPr>
                <w:rFonts w:asciiTheme="majorBidi" w:hAnsiTheme="majorBidi" w:cstheme="majorBidi"/>
                <w:i/>
                <w:iCs/>
                <w:sz w:val="24"/>
                <w:szCs w:val="24"/>
                <w:lang w:val="fr-FR"/>
              </w:rPr>
              <w:t xml:space="preserve"> coli</w:t>
            </w:r>
            <w:r w:rsidRPr="008C43A8">
              <w:rPr>
                <w:rFonts w:asciiTheme="majorBidi" w:hAnsiTheme="majorBidi" w:cstheme="majorBidi"/>
                <w:sz w:val="24"/>
                <w:szCs w:val="24"/>
                <w:lang w:val="fr-FR"/>
              </w:rPr>
              <w:t>ATCC 25922</w:t>
            </w:r>
          </w:p>
        </w:tc>
        <w:tc>
          <w:tcPr>
            <w:tcW w:w="2170" w:type="dxa"/>
          </w:tcPr>
          <w:p w:rsidR="0047558D" w:rsidRDefault="0047558D" w:rsidP="00D31E39">
            <w:pPr>
              <w:bidi w:val="0"/>
              <w:ind w:right="-1"/>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8.55</w:t>
            </w:r>
            <w:r w:rsidRPr="0013163E">
              <w:rPr>
                <w:rFonts w:ascii="Times New Roman" w:hAnsi="Times New Roman" w:cs="Times New Roman"/>
                <w:b/>
                <w:bCs/>
                <w:sz w:val="24"/>
                <w:szCs w:val="24"/>
                <w:lang w:val="fr-FR" w:bidi="ar-DZ"/>
              </w:rPr>
              <w:t>±</w:t>
            </w:r>
            <w:r>
              <w:rPr>
                <w:rFonts w:asciiTheme="majorBidi" w:hAnsiTheme="majorBidi" w:cstheme="majorBidi"/>
                <w:sz w:val="24"/>
                <w:szCs w:val="24"/>
                <w:lang w:val="fr-FR" w:bidi="ar-DZ"/>
              </w:rPr>
              <w:t xml:space="preserve">0.35 </w:t>
            </w:r>
            <w:r w:rsidRPr="00305B02">
              <w:rPr>
                <w:rFonts w:asciiTheme="majorBidi" w:hAnsiTheme="majorBidi" w:cstheme="majorBidi"/>
                <w:sz w:val="24"/>
                <w:szCs w:val="24"/>
                <w:lang w:val="fr-FR" w:bidi="ar-DZ"/>
              </w:rPr>
              <w:t>mm</w:t>
            </w:r>
          </w:p>
        </w:tc>
        <w:tc>
          <w:tcPr>
            <w:tcW w:w="2220" w:type="dxa"/>
          </w:tcPr>
          <w:p w:rsidR="0047558D" w:rsidRDefault="0047558D" w:rsidP="00D31E39">
            <w:pPr>
              <w:bidi w:val="0"/>
              <w:ind w:right="-1"/>
              <w:cnfStyle w:val="000000100000"/>
              <w:rPr>
                <w:rFonts w:asciiTheme="majorBidi" w:hAnsiTheme="majorBidi" w:cstheme="majorBidi"/>
                <w:sz w:val="24"/>
                <w:szCs w:val="24"/>
                <w:lang w:val="fr-FR" w:bidi="ar-DZ"/>
              </w:rPr>
            </w:pPr>
            <w:r w:rsidRPr="000B44D5">
              <w:rPr>
                <w:rFonts w:asciiTheme="majorBidi" w:hAnsiTheme="majorBidi" w:cstheme="majorBidi"/>
                <w:sz w:val="24"/>
                <w:szCs w:val="24"/>
                <w:lang w:val="fr-FR" w:bidi="ar-DZ"/>
              </w:rPr>
              <w:t>14.02</w:t>
            </w:r>
            <w:r w:rsidRPr="000B44D5">
              <w:rPr>
                <w:rFonts w:ascii="Times New Roman" w:hAnsi="Times New Roman" w:cs="Times New Roman"/>
                <w:sz w:val="24"/>
                <w:szCs w:val="24"/>
                <w:lang w:val="fr-FR" w:bidi="ar-DZ"/>
              </w:rPr>
              <w:t>±1.41</w:t>
            </w:r>
            <w:r w:rsidRPr="00305B02">
              <w:rPr>
                <w:rFonts w:asciiTheme="majorBidi" w:hAnsiTheme="majorBidi" w:cstheme="majorBidi"/>
                <w:sz w:val="24"/>
                <w:szCs w:val="24"/>
                <w:lang w:val="fr-FR" w:bidi="ar-DZ"/>
              </w:rPr>
              <w:t>mm</w:t>
            </w:r>
          </w:p>
        </w:tc>
        <w:tc>
          <w:tcPr>
            <w:tcW w:w="1760" w:type="dxa"/>
          </w:tcPr>
          <w:p w:rsidR="0047558D" w:rsidRDefault="0047558D" w:rsidP="00D31E39">
            <w:pPr>
              <w:bidi w:val="0"/>
              <w:ind w:right="-1"/>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21.07</w:t>
            </w:r>
            <w:r w:rsidRPr="000B44D5">
              <w:rPr>
                <w:rFonts w:ascii="Times New Roman" w:hAnsi="Times New Roman" w:cs="Times New Roman"/>
                <w:sz w:val="24"/>
                <w:szCs w:val="24"/>
                <w:lang w:val="fr-FR" w:bidi="ar-DZ"/>
              </w:rPr>
              <w:t>±</w:t>
            </w:r>
            <w:r>
              <w:rPr>
                <w:rFonts w:ascii="Times New Roman" w:hAnsi="Times New Roman" w:cs="Times New Roman"/>
                <w:sz w:val="24"/>
                <w:szCs w:val="24"/>
                <w:lang w:val="fr-FR" w:bidi="ar-DZ"/>
              </w:rPr>
              <w:t>6.83</w:t>
            </w:r>
            <w:r w:rsidRPr="00305B02">
              <w:rPr>
                <w:rFonts w:asciiTheme="majorBidi" w:hAnsiTheme="majorBidi" w:cstheme="majorBidi"/>
                <w:sz w:val="24"/>
                <w:szCs w:val="24"/>
                <w:lang w:val="fr-FR" w:bidi="ar-DZ"/>
              </w:rPr>
              <w:t>mm</w:t>
            </w:r>
          </w:p>
        </w:tc>
      </w:tr>
      <w:tr w:rsidR="0047558D" w:rsidRPr="0013163E" w:rsidTr="008454EB">
        <w:trPr>
          <w:cnfStyle w:val="000000010000"/>
          <w:jc w:val="center"/>
        </w:trPr>
        <w:tc>
          <w:tcPr>
            <w:cnfStyle w:val="001000000000"/>
            <w:tcW w:w="2372" w:type="dxa"/>
          </w:tcPr>
          <w:p w:rsidR="0047558D" w:rsidRPr="00A9382E" w:rsidRDefault="0047558D" w:rsidP="00D31E39">
            <w:pPr>
              <w:bidi w:val="0"/>
              <w:spacing w:line="360" w:lineRule="auto"/>
              <w:ind w:right="-1"/>
              <w:jc w:val="center"/>
              <w:rPr>
                <w:rFonts w:asciiTheme="majorBidi" w:hAnsiTheme="majorBidi" w:cstheme="majorBidi"/>
                <w:sz w:val="24"/>
                <w:szCs w:val="24"/>
                <w:lang w:val="fr-FR"/>
              </w:rPr>
            </w:pPr>
            <w:r w:rsidRPr="00A9382E">
              <w:rPr>
                <w:rFonts w:asciiTheme="majorBidi" w:hAnsiTheme="majorBidi" w:cstheme="majorBidi"/>
                <w:i/>
                <w:iCs/>
                <w:sz w:val="24"/>
                <w:szCs w:val="24"/>
                <w:lang w:val="fr-FR"/>
              </w:rPr>
              <w:t>P</w:t>
            </w:r>
            <w:r>
              <w:rPr>
                <w:rFonts w:asciiTheme="majorBidi" w:hAnsiTheme="majorBidi" w:cstheme="majorBidi"/>
                <w:i/>
                <w:iCs/>
                <w:sz w:val="24"/>
                <w:szCs w:val="24"/>
                <w:lang w:val="fr-FR"/>
              </w:rPr>
              <w:t>.</w:t>
            </w:r>
            <w:r w:rsidRPr="00A9382E">
              <w:rPr>
                <w:rFonts w:asciiTheme="majorBidi" w:hAnsiTheme="majorBidi" w:cstheme="majorBidi"/>
                <w:i/>
                <w:iCs/>
                <w:sz w:val="24"/>
                <w:szCs w:val="24"/>
                <w:lang w:val="fr-FR"/>
              </w:rPr>
              <w:t xml:space="preserve"> aeruginosa</w:t>
            </w:r>
            <w:r>
              <w:rPr>
                <w:rFonts w:asciiTheme="majorBidi" w:hAnsiTheme="majorBidi" w:cstheme="majorBidi"/>
                <w:sz w:val="24"/>
                <w:szCs w:val="24"/>
                <w:lang w:val="fr-FR"/>
              </w:rPr>
              <w:t xml:space="preserve"> ATCC </w:t>
            </w:r>
            <w:r w:rsidRPr="00F12A4C">
              <w:rPr>
                <w:rFonts w:asciiTheme="majorBidi" w:hAnsiTheme="majorBidi" w:cstheme="majorBidi"/>
                <w:sz w:val="24"/>
                <w:szCs w:val="24"/>
                <w:lang w:val="fr-FR"/>
              </w:rPr>
              <w:t>27853</w:t>
            </w:r>
          </w:p>
        </w:tc>
        <w:tc>
          <w:tcPr>
            <w:tcW w:w="2170" w:type="dxa"/>
          </w:tcPr>
          <w:p w:rsidR="0047558D" w:rsidRDefault="0047558D" w:rsidP="00D31E39">
            <w:pPr>
              <w:bidi w:val="0"/>
              <w:ind w:right="-1"/>
              <w:cnfStyle w:val="000000010000"/>
              <w:rPr>
                <w:rFonts w:asciiTheme="majorBidi" w:hAnsiTheme="majorBidi" w:cstheme="majorBidi"/>
                <w:sz w:val="24"/>
                <w:szCs w:val="24"/>
                <w:lang w:val="fr-FR" w:bidi="ar-DZ"/>
              </w:rPr>
            </w:pPr>
            <w:r>
              <w:rPr>
                <w:rFonts w:asciiTheme="majorBidi" w:hAnsiTheme="majorBidi" w:cstheme="majorBidi"/>
                <w:sz w:val="24"/>
                <w:szCs w:val="24"/>
                <w:lang w:val="fr-FR" w:bidi="ar-DZ"/>
              </w:rPr>
              <w:t>NA</w:t>
            </w:r>
          </w:p>
        </w:tc>
        <w:tc>
          <w:tcPr>
            <w:tcW w:w="2220" w:type="dxa"/>
          </w:tcPr>
          <w:p w:rsidR="0047558D" w:rsidRDefault="0047558D" w:rsidP="00D31E39">
            <w:pPr>
              <w:bidi w:val="0"/>
              <w:ind w:right="-1"/>
              <w:cnfStyle w:val="000000010000"/>
              <w:rPr>
                <w:rFonts w:asciiTheme="majorBidi" w:hAnsiTheme="majorBidi" w:cstheme="majorBidi"/>
                <w:sz w:val="24"/>
                <w:szCs w:val="24"/>
                <w:lang w:val="fr-FR" w:bidi="ar-DZ"/>
              </w:rPr>
            </w:pPr>
            <w:r>
              <w:rPr>
                <w:rFonts w:asciiTheme="majorBidi" w:hAnsiTheme="majorBidi" w:cstheme="majorBidi"/>
                <w:sz w:val="24"/>
                <w:szCs w:val="24"/>
                <w:lang w:val="fr-FR" w:bidi="ar-DZ"/>
              </w:rPr>
              <w:t>NA</w:t>
            </w:r>
          </w:p>
        </w:tc>
        <w:tc>
          <w:tcPr>
            <w:tcW w:w="1760" w:type="dxa"/>
          </w:tcPr>
          <w:p w:rsidR="0047558D" w:rsidRDefault="0047558D" w:rsidP="00D31E39">
            <w:pPr>
              <w:bidi w:val="0"/>
              <w:ind w:right="-1"/>
              <w:cnfStyle w:val="000000010000"/>
              <w:rPr>
                <w:rFonts w:asciiTheme="majorBidi" w:hAnsiTheme="majorBidi" w:cstheme="majorBidi"/>
                <w:sz w:val="24"/>
                <w:szCs w:val="24"/>
                <w:lang w:val="fr-FR" w:bidi="ar-DZ"/>
              </w:rPr>
            </w:pPr>
            <w:r>
              <w:rPr>
                <w:rFonts w:asciiTheme="majorBidi" w:hAnsiTheme="majorBidi" w:cstheme="majorBidi"/>
                <w:sz w:val="24"/>
                <w:szCs w:val="24"/>
                <w:lang w:val="fr-FR" w:bidi="ar-DZ"/>
              </w:rPr>
              <w:t>25.36</w:t>
            </w:r>
            <w:r w:rsidRPr="000B44D5">
              <w:rPr>
                <w:rFonts w:ascii="Times New Roman" w:hAnsi="Times New Roman" w:cs="Times New Roman"/>
                <w:sz w:val="24"/>
                <w:szCs w:val="24"/>
                <w:lang w:val="fr-FR" w:bidi="ar-DZ"/>
              </w:rPr>
              <w:t>±</w:t>
            </w:r>
            <w:r>
              <w:rPr>
                <w:rFonts w:ascii="Times New Roman" w:hAnsi="Times New Roman" w:cs="Times New Roman"/>
                <w:sz w:val="24"/>
                <w:szCs w:val="24"/>
                <w:lang w:val="fr-FR" w:bidi="ar-DZ"/>
              </w:rPr>
              <w:t>0.04</w:t>
            </w:r>
            <w:r w:rsidRPr="00305B02">
              <w:rPr>
                <w:rFonts w:asciiTheme="majorBidi" w:hAnsiTheme="majorBidi" w:cstheme="majorBidi"/>
                <w:sz w:val="24"/>
                <w:szCs w:val="24"/>
                <w:lang w:val="fr-FR" w:bidi="ar-DZ"/>
              </w:rPr>
              <w:t>mm</w:t>
            </w:r>
          </w:p>
        </w:tc>
      </w:tr>
      <w:tr w:rsidR="0047558D" w:rsidRPr="0013163E" w:rsidTr="008454EB">
        <w:trPr>
          <w:cnfStyle w:val="000000100000"/>
          <w:jc w:val="center"/>
        </w:trPr>
        <w:tc>
          <w:tcPr>
            <w:cnfStyle w:val="001000000000"/>
            <w:tcW w:w="2372" w:type="dxa"/>
          </w:tcPr>
          <w:p w:rsidR="0047558D" w:rsidRPr="00A9382E" w:rsidRDefault="0047558D" w:rsidP="00D31E39">
            <w:pPr>
              <w:bidi w:val="0"/>
              <w:spacing w:line="360" w:lineRule="auto"/>
              <w:ind w:right="-1"/>
              <w:jc w:val="center"/>
              <w:rPr>
                <w:rFonts w:asciiTheme="majorBidi" w:hAnsiTheme="majorBidi" w:cstheme="majorBidi"/>
                <w:sz w:val="24"/>
                <w:szCs w:val="24"/>
                <w:lang w:val="fr-FR"/>
              </w:rPr>
            </w:pPr>
            <w:r w:rsidRPr="00A9382E">
              <w:rPr>
                <w:rFonts w:asciiTheme="majorBidi" w:hAnsiTheme="majorBidi" w:cstheme="majorBidi"/>
                <w:i/>
                <w:iCs/>
                <w:sz w:val="24"/>
                <w:szCs w:val="24"/>
                <w:lang w:val="fr-FR"/>
              </w:rPr>
              <w:t>S</w:t>
            </w:r>
            <w:r>
              <w:rPr>
                <w:rFonts w:asciiTheme="majorBidi" w:hAnsiTheme="majorBidi" w:cstheme="majorBidi"/>
                <w:i/>
                <w:iCs/>
                <w:sz w:val="24"/>
                <w:szCs w:val="24"/>
                <w:lang w:val="fr-FR"/>
              </w:rPr>
              <w:t>.</w:t>
            </w:r>
            <w:r w:rsidRPr="00A9382E">
              <w:rPr>
                <w:rFonts w:asciiTheme="majorBidi" w:hAnsiTheme="majorBidi" w:cstheme="majorBidi"/>
                <w:i/>
                <w:iCs/>
                <w:sz w:val="24"/>
                <w:szCs w:val="24"/>
                <w:lang w:val="fr-FR"/>
              </w:rPr>
              <w:t xml:space="preserve"> aureus</w:t>
            </w:r>
            <w:r w:rsidRPr="00D14CE9">
              <w:rPr>
                <w:rFonts w:ascii="Times New Roman" w:hAnsi="Times New Roman" w:cs="Times New Roman"/>
                <w:sz w:val="24"/>
                <w:szCs w:val="24"/>
                <w:lang w:val="fr-FR"/>
              </w:rPr>
              <w:t>ATCC 25923</w:t>
            </w:r>
          </w:p>
        </w:tc>
        <w:tc>
          <w:tcPr>
            <w:tcW w:w="2170" w:type="dxa"/>
          </w:tcPr>
          <w:p w:rsidR="0047558D" w:rsidRDefault="0047558D" w:rsidP="00D31E39">
            <w:pPr>
              <w:bidi w:val="0"/>
              <w:ind w:right="-1"/>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18.02</w:t>
            </w:r>
            <w:r w:rsidRPr="000B44D5">
              <w:rPr>
                <w:rFonts w:ascii="Times New Roman" w:hAnsi="Times New Roman" w:cs="Times New Roman"/>
                <w:sz w:val="24"/>
                <w:szCs w:val="24"/>
                <w:lang w:val="fr-FR" w:bidi="ar-DZ"/>
              </w:rPr>
              <w:t>±</w:t>
            </w:r>
            <w:r>
              <w:rPr>
                <w:rFonts w:ascii="Times New Roman" w:hAnsi="Times New Roman" w:cs="Times New Roman"/>
                <w:sz w:val="24"/>
                <w:szCs w:val="24"/>
                <w:lang w:val="fr-FR" w:bidi="ar-DZ"/>
              </w:rPr>
              <w:t>1.37</w:t>
            </w:r>
            <w:r w:rsidRPr="00305B02">
              <w:rPr>
                <w:rFonts w:asciiTheme="majorBidi" w:hAnsiTheme="majorBidi" w:cstheme="majorBidi"/>
                <w:sz w:val="24"/>
                <w:szCs w:val="24"/>
                <w:lang w:val="fr-FR" w:bidi="ar-DZ"/>
              </w:rPr>
              <w:t>mm</w:t>
            </w:r>
          </w:p>
        </w:tc>
        <w:tc>
          <w:tcPr>
            <w:tcW w:w="2220" w:type="dxa"/>
          </w:tcPr>
          <w:p w:rsidR="0047558D" w:rsidRDefault="0047558D" w:rsidP="00D31E39">
            <w:pPr>
              <w:bidi w:val="0"/>
              <w:ind w:right="-1"/>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15.17</w:t>
            </w:r>
            <w:r w:rsidRPr="000B44D5">
              <w:rPr>
                <w:rFonts w:ascii="Times New Roman" w:hAnsi="Times New Roman" w:cs="Times New Roman"/>
                <w:sz w:val="24"/>
                <w:szCs w:val="24"/>
                <w:lang w:val="fr-FR" w:bidi="ar-DZ"/>
              </w:rPr>
              <w:t>±</w:t>
            </w:r>
            <w:r>
              <w:rPr>
                <w:rFonts w:ascii="Times New Roman" w:hAnsi="Times New Roman" w:cs="Times New Roman"/>
                <w:sz w:val="24"/>
                <w:szCs w:val="24"/>
                <w:lang w:val="fr-FR" w:bidi="ar-DZ"/>
              </w:rPr>
              <w:t>1.16</w:t>
            </w:r>
            <w:r w:rsidRPr="00305B02">
              <w:rPr>
                <w:rFonts w:asciiTheme="majorBidi" w:hAnsiTheme="majorBidi" w:cstheme="majorBidi"/>
                <w:sz w:val="24"/>
                <w:szCs w:val="24"/>
                <w:lang w:val="fr-FR" w:bidi="ar-DZ"/>
              </w:rPr>
              <w:t>mm</w:t>
            </w:r>
          </w:p>
        </w:tc>
        <w:tc>
          <w:tcPr>
            <w:tcW w:w="1760" w:type="dxa"/>
          </w:tcPr>
          <w:p w:rsidR="0047558D" w:rsidRDefault="0047558D" w:rsidP="00D31E39">
            <w:pPr>
              <w:bidi w:val="0"/>
              <w:ind w:right="-1"/>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20.5</w:t>
            </w:r>
            <w:r w:rsidRPr="000B44D5">
              <w:rPr>
                <w:rFonts w:ascii="Times New Roman" w:hAnsi="Times New Roman" w:cs="Times New Roman"/>
                <w:sz w:val="24"/>
                <w:szCs w:val="24"/>
                <w:lang w:val="fr-FR" w:bidi="ar-DZ"/>
              </w:rPr>
              <w:t>±</w:t>
            </w:r>
            <w:r>
              <w:rPr>
                <w:rFonts w:ascii="Times New Roman" w:hAnsi="Times New Roman" w:cs="Times New Roman"/>
                <w:sz w:val="24"/>
                <w:szCs w:val="24"/>
                <w:lang w:val="fr-FR" w:bidi="ar-DZ"/>
              </w:rPr>
              <w:t>0.7</w:t>
            </w:r>
            <w:r w:rsidRPr="00305B02">
              <w:rPr>
                <w:rFonts w:asciiTheme="majorBidi" w:hAnsiTheme="majorBidi" w:cstheme="majorBidi"/>
                <w:sz w:val="24"/>
                <w:szCs w:val="24"/>
                <w:lang w:val="fr-FR" w:bidi="ar-DZ"/>
              </w:rPr>
              <w:t>mm</w:t>
            </w:r>
          </w:p>
        </w:tc>
      </w:tr>
      <w:tr w:rsidR="0047558D" w:rsidRPr="0013163E" w:rsidTr="008454EB">
        <w:trPr>
          <w:cnfStyle w:val="000000010000"/>
          <w:jc w:val="center"/>
        </w:trPr>
        <w:tc>
          <w:tcPr>
            <w:cnfStyle w:val="001000000000"/>
            <w:tcW w:w="2372" w:type="dxa"/>
          </w:tcPr>
          <w:p w:rsidR="0047558D" w:rsidRPr="00A9382E" w:rsidRDefault="0047558D" w:rsidP="00D31E39">
            <w:pPr>
              <w:bidi w:val="0"/>
              <w:spacing w:line="360" w:lineRule="auto"/>
              <w:ind w:right="-1"/>
              <w:jc w:val="center"/>
              <w:rPr>
                <w:rFonts w:asciiTheme="majorBidi" w:hAnsiTheme="majorBidi" w:cstheme="majorBidi"/>
                <w:i/>
                <w:iCs/>
                <w:sz w:val="24"/>
                <w:szCs w:val="24"/>
                <w:lang w:val="fr-FR"/>
              </w:rPr>
            </w:pPr>
            <w:r w:rsidRPr="00A9382E">
              <w:rPr>
                <w:rFonts w:asciiTheme="majorBidi" w:hAnsiTheme="majorBidi" w:cstheme="majorBidi"/>
                <w:i/>
                <w:iCs/>
                <w:sz w:val="24"/>
                <w:szCs w:val="24"/>
                <w:lang w:val="fr-FR"/>
              </w:rPr>
              <w:t>vibrio sp</w:t>
            </w:r>
          </w:p>
        </w:tc>
        <w:tc>
          <w:tcPr>
            <w:tcW w:w="2170" w:type="dxa"/>
          </w:tcPr>
          <w:p w:rsidR="0047558D" w:rsidRPr="0013163E" w:rsidRDefault="0047558D" w:rsidP="00D31E39">
            <w:pPr>
              <w:bidi w:val="0"/>
              <w:ind w:right="-1"/>
              <w:cnfStyle w:val="000000010000"/>
              <w:rPr>
                <w:lang w:val="fr-FR"/>
              </w:rPr>
            </w:pPr>
            <w:r>
              <w:rPr>
                <w:rFonts w:asciiTheme="majorBidi" w:hAnsiTheme="majorBidi" w:cstheme="majorBidi"/>
                <w:sz w:val="24"/>
                <w:szCs w:val="24"/>
                <w:lang w:val="fr-FR" w:bidi="ar-DZ"/>
              </w:rPr>
              <w:t>9.71</w:t>
            </w:r>
            <w:r w:rsidRPr="000B44D5">
              <w:rPr>
                <w:rFonts w:ascii="Times New Roman" w:hAnsi="Times New Roman" w:cs="Times New Roman"/>
                <w:sz w:val="24"/>
                <w:szCs w:val="24"/>
                <w:lang w:val="fr-FR" w:bidi="ar-DZ"/>
              </w:rPr>
              <w:t>±</w:t>
            </w:r>
            <w:r>
              <w:rPr>
                <w:rFonts w:ascii="Times New Roman" w:hAnsi="Times New Roman" w:cs="Times New Roman"/>
                <w:sz w:val="24"/>
                <w:szCs w:val="24"/>
                <w:lang w:val="fr-FR" w:bidi="ar-DZ"/>
              </w:rPr>
              <w:t>0.96</w:t>
            </w:r>
            <w:r w:rsidRPr="0013163E">
              <w:rPr>
                <w:rFonts w:asciiTheme="majorBidi" w:hAnsiTheme="majorBidi" w:cstheme="majorBidi"/>
                <w:sz w:val="24"/>
                <w:szCs w:val="24"/>
                <w:lang w:val="fr-FR"/>
              </w:rPr>
              <w:t>mm</w:t>
            </w:r>
          </w:p>
        </w:tc>
        <w:tc>
          <w:tcPr>
            <w:tcW w:w="2220" w:type="dxa"/>
          </w:tcPr>
          <w:p w:rsidR="0047558D" w:rsidRDefault="0047558D" w:rsidP="00D31E39">
            <w:pPr>
              <w:bidi w:val="0"/>
              <w:ind w:right="-1"/>
              <w:cnfStyle w:val="000000010000"/>
              <w:rPr>
                <w:rFonts w:asciiTheme="majorBidi" w:hAnsiTheme="majorBidi" w:cstheme="majorBidi"/>
                <w:sz w:val="24"/>
                <w:szCs w:val="24"/>
                <w:lang w:val="fr-FR" w:bidi="ar-DZ"/>
              </w:rPr>
            </w:pPr>
            <w:r>
              <w:rPr>
                <w:rFonts w:asciiTheme="majorBidi" w:hAnsiTheme="majorBidi" w:cstheme="majorBidi"/>
                <w:sz w:val="24"/>
                <w:szCs w:val="24"/>
                <w:lang w:val="fr-FR" w:bidi="ar-DZ"/>
              </w:rPr>
              <w:t>10.52</w:t>
            </w:r>
            <w:r w:rsidRPr="000B44D5">
              <w:rPr>
                <w:rFonts w:ascii="Times New Roman" w:hAnsi="Times New Roman" w:cs="Times New Roman"/>
                <w:sz w:val="24"/>
                <w:szCs w:val="24"/>
                <w:lang w:val="fr-FR" w:bidi="ar-DZ"/>
              </w:rPr>
              <w:t>±</w:t>
            </w:r>
            <w:r>
              <w:rPr>
                <w:rFonts w:ascii="Times New Roman" w:hAnsi="Times New Roman" w:cs="Times New Roman"/>
                <w:sz w:val="24"/>
                <w:szCs w:val="24"/>
                <w:lang w:val="fr-FR" w:bidi="ar-DZ"/>
              </w:rPr>
              <w:t>0.1</w:t>
            </w:r>
            <w:r w:rsidRPr="00305B02">
              <w:rPr>
                <w:rFonts w:asciiTheme="majorBidi" w:hAnsiTheme="majorBidi" w:cstheme="majorBidi"/>
                <w:sz w:val="24"/>
                <w:szCs w:val="24"/>
                <w:lang w:val="fr-FR" w:bidi="ar-DZ"/>
              </w:rPr>
              <w:t>mm</w:t>
            </w:r>
          </w:p>
        </w:tc>
        <w:tc>
          <w:tcPr>
            <w:tcW w:w="1760" w:type="dxa"/>
          </w:tcPr>
          <w:p w:rsidR="0047558D" w:rsidRDefault="0047558D" w:rsidP="00D31E39">
            <w:pPr>
              <w:bidi w:val="0"/>
              <w:ind w:right="-1"/>
              <w:cnfStyle w:val="000000010000"/>
              <w:rPr>
                <w:rFonts w:asciiTheme="majorBidi" w:hAnsiTheme="majorBidi" w:cstheme="majorBidi"/>
                <w:sz w:val="24"/>
                <w:szCs w:val="24"/>
                <w:lang w:val="fr-FR" w:bidi="ar-DZ"/>
              </w:rPr>
            </w:pPr>
            <w:r>
              <w:rPr>
                <w:rFonts w:asciiTheme="majorBidi" w:hAnsiTheme="majorBidi" w:cstheme="majorBidi"/>
                <w:sz w:val="24"/>
                <w:szCs w:val="24"/>
                <w:lang w:val="fr-FR" w:bidi="ar-DZ"/>
              </w:rPr>
              <w:t>23.36</w:t>
            </w:r>
            <w:r w:rsidRPr="000B44D5">
              <w:rPr>
                <w:rFonts w:ascii="Times New Roman" w:hAnsi="Times New Roman" w:cs="Times New Roman"/>
                <w:sz w:val="24"/>
                <w:szCs w:val="24"/>
                <w:lang w:val="fr-FR" w:bidi="ar-DZ"/>
              </w:rPr>
              <w:t>±</w:t>
            </w:r>
            <w:r>
              <w:rPr>
                <w:rFonts w:ascii="Times New Roman" w:hAnsi="Times New Roman" w:cs="Times New Roman"/>
                <w:sz w:val="24"/>
                <w:szCs w:val="24"/>
                <w:lang w:val="fr-FR" w:bidi="ar-DZ"/>
              </w:rPr>
              <w:t>0.56</w:t>
            </w:r>
            <w:r w:rsidRPr="00305B02">
              <w:rPr>
                <w:rFonts w:asciiTheme="majorBidi" w:hAnsiTheme="majorBidi" w:cstheme="majorBidi"/>
                <w:sz w:val="24"/>
                <w:szCs w:val="24"/>
                <w:lang w:val="fr-FR" w:bidi="ar-DZ"/>
              </w:rPr>
              <w:t>mm</w:t>
            </w:r>
          </w:p>
        </w:tc>
      </w:tr>
      <w:tr w:rsidR="0047558D" w:rsidRPr="000B44D5" w:rsidTr="008454EB">
        <w:trPr>
          <w:cnfStyle w:val="000000100000"/>
          <w:jc w:val="center"/>
        </w:trPr>
        <w:tc>
          <w:tcPr>
            <w:cnfStyle w:val="001000000000"/>
            <w:tcW w:w="2372" w:type="dxa"/>
          </w:tcPr>
          <w:p w:rsidR="0047558D" w:rsidRPr="00A9382E" w:rsidRDefault="0047558D" w:rsidP="00D31E39">
            <w:pPr>
              <w:bidi w:val="0"/>
              <w:spacing w:line="360" w:lineRule="auto"/>
              <w:ind w:right="-1"/>
              <w:jc w:val="center"/>
              <w:rPr>
                <w:rFonts w:asciiTheme="majorBidi" w:hAnsiTheme="majorBidi" w:cstheme="majorBidi"/>
                <w:i/>
                <w:iCs/>
                <w:sz w:val="24"/>
                <w:szCs w:val="24"/>
                <w:lang w:val="fr-FR"/>
              </w:rPr>
            </w:pPr>
            <w:r w:rsidRPr="00A9382E">
              <w:rPr>
                <w:rFonts w:asciiTheme="majorBidi" w:hAnsiTheme="majorBidi" w:cstheme="majorBidi"/>
                <w:i/>
                <w:iCs/>
                <w:sz w:val="24"/>
                <w:szCs w:val="24"/>
                <w:lang w:val="fr-FR"/>
              </w:rPr>
              <w:t>salmonella sp</w:t>
            </w:r>
          </w:p>
        </w:tc>
        <w:tc>
          <w:tcPr>
            <w:tcW w:w="2170" w:type="dxa"/>
          </w:tcPr>
          <w:p w:rsidR="0047558D" w:rsidRDefault="0047558D" w:rsidP="00D31E39">
            <w:pPr>
              <w:bidi w:val="0"/>
              <w:ind w:right="-1"/>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8.87</w:t>
            </w:r>
            <w:r w:rsidRPr="000B44D5">
              <w:rPr>
                <w:rFonts w:ascii="Times New Roman" w:hAnsi="Times New Roman" w:cs="Times New Roman"/>
                <w:sz w:val="24"/>
                <w:szCs w:val="24"/>
                <w:lang w:val="fr-FR" w:bidi="ar-DZ"/>
              </w:rPr>
              <w:t>±</w:t>
            </w:r>
            <w:r>
              <w:rPr>
                <w:rFonts w:ascii="Times New Roman" w:hAnsi="Times New Roman" w:cs="Times New Roman"/>
                <w:sz w:val="24"/>
                <w:szCs w:val="24"/>
                <w:lang w:val="fr-FR" w:bidi="ar-DZ"/>
              </w:rPr>
              <w:t>0.71</w:t>
            </w:r>
            <w:r w:rsidRPr="00305B02">
              <w:rPr>
                <w:rFonts w:asciiTheme="majorBidi" w:hAnsiTheme="majorBidi" w:cstheme="majorBidi"/>
                <w:sz w:val="24"/>
                <w:szCs w:val="24"/>
                <w:lang w:val="fr-FR" w:bidi="ar-DZ"/>
              </w:rPr>
              <w:t>mm</w:t>
            </w:r>
          </w:p>
        </w:tc>
        <w:tc>
          <w:tcPr>
            <w:tcW w:w="2220" w:type="dxa"/>
          </w:tcPr>
          <w:p w:rsidR="0047558D" w:rsidRDefault="0047558D" w:rsidP="00D31E39">
            <w:pPr>
              <w:bidi w:val="0"/>
              <w:ind w:right="-1"/>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8.09</w:t>
            </w:r>
            <w:r w:rsidRPr="000B44D5">
              <w:rPr>
                <w:rFonts w:ascii="Times New Roman" w:hAnsi="Times New Roman" w:cs="Times New Roman"/>
                <w:sz w:val="24"/>
                <w:szCs w:val="24"/>
                <w:lang w:val="fr-FR" w:bidi="ar-DZ"/>
              </w:rPr>
              <w:t>±</w:t>
            </w:r>
            <w:r>
              <w:rPr>
                <w:rFonts w:ascii="Times New Roman" w:hAnsi="Times New Roman" w:cs="Times New Roman"/>
                <w:sz w:val="24"/>
                <w:szCs w:val="24"/>
                <w:lang w:val="fr-FR" w:bidi="ar-DZ"/>
              </w:rPr>
              <w:t>0.01</w:t>
            </w:r>
            <w:r w:rsidRPr="00305B02">
              <w:rPr>
                <w:rFonts w:asciiTheme="majorBidi" w:hAnsiTheme="majorBidi" w:cstheme="majorBidi"/>
                <w:sz w:val="24"/>
                <w:szCs w:val="24"/>
                <w:lang w:val="fr-FR" w:bidi="ar-DZ"/>
              </w:rPr>
              <w:t>mm</w:t>
            </w:r>
          </w:p>
        </w:tc>
        <w:tc>
          <w:tcPr>
            <w:tcW w:w="1760" w:type="dxa"/>
          </w:tcPr>
          <w:p w:rsidR="0047558D" w:rsidRDefault="0047558D" w:rsidP="00D31E39">
            <w:pPr>
              <w:bidi w:val="0"/>
              <w:ind w:right="-1"/>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22.13</w:t>
            </w:r>
            <w:r w:rsidRPr="000B44D5">
              <w:rPr>
                <w:rFonts w:ascii="Times New Roman" w:hAnsi="Times New Roman" w:cs="Times New Roman"/>
                <w:sz w:val="24"/>
                <w:szCs w:val="24"/>
                <w:lang w:val="fr-FR" w:bidi="ar-DZ"/>
              </w:rPr>
              <w:t>±</w:t>
            </w:r>
            <w:r>
              <w:rPr>
                <w:rFonts w:ascii="Times New Roman" w:hAnsi="Times New Roman" w:cs="Times New Roman"/>
                <w:sz w:val="24"/>
                <w:szCs w:val="24"/>
                <w:lang w:val="fr-FR" w:bidi="ar-DZ"/>
              </w:rPr>
              <w:t>1.60</w:t>
            </w:r>
            <w:r w:rsidRPr="00305B02">
              <w:rPr>
                <w:rFonts w:asciiTheme="majorBidi" w:hAnsiTheme="majorBidi" w:cstheme="majorBidi"/>
                <w:sz w:val="24"/>
                <w:szCs w:val="24"/>
                <w:lang w:val="fr-FR" w:bidi="ar-DZ"/>
              </w:rPr>
              <w:t>mm</w:t>
            </w:r>
          </w:p>
        </w:tc>
      </w:tr>
    </w:tbl>
    <w:p w:rsidR="0047558D" w:rsidRPr="00BB5EFD" w:rsidRDefault="0047558D" w:rsidP="00D31E39">
      <w:pPr>
        <w:bidi w:val="0"/>
        <w:ind w:left="4320" w:right="-1" w:firstLine="567"/>
        <w:jc w:val="center"/>
        <w:rPr>
          <w:rFonts w:asciiTheme="majorBidi" w:hAnsiTheme="majorBidi" w:cstheme="majorBidi"/>
          <w:sz w:val="24"/>
          <w:szCs w:val="24"/>
          <w:lang w:val="fr-FR" w:bidi="ar-DZ"/>
        </w:rPr>
      </w:pPr>
      <w:r w:rsidRPr="00305B02">
        <w:rPr>
          <w:rFonts w:asciiTheme="majorBidi" w:hAnsiTheme="majorBidi" w:cstheme="majorBidi"/>
          <w:sz w:val="24"/>
          <w:szCs w:val="24"/>
          <w:lang w:val="fr-FR" w:bidi="ar-DZ"/>
        </w:rPr>
        <w:t>mm : millimètre, NA : non active</w:t>
      </w:r>
    </w:p>
    <w:p w:rsidR="0047558D" w:rsidRPr="00B53EAE" w:rsidRDefault="0047558D" w:rsidP="00D31E39">
      <w:pPr>
        <w:bidi w:val="0"/>
        <w:spacing w:line="360" w:lineRule="auto"/>
        <w:ind w:right="-1" w:firstLine="567"/>
        <w:jc w:val="both"/>
        <w:rPr>
          <w:rFonts w:ascii="Times New Roman" w:hAnsi="Times New Roman" w:cs="Times New Roman"/>
          <w:sz w:val="24"/>
          <w:szCs w:val="24"/>
          <w:lang w:val="fr-FR" w:bidi="ar-DZ"/>
        </w:rPr>
      </w:pPr>
      <w:r>
        <w:rPr>
          <w:rFonts w:ascii="Times New Roman" w:hAnsi="Times New Roman" w:cs="Times New Roman"/>
          <w:sz w:val="24"/>
          <w:szCs w:val="24"/>
          <w:lang w:val="fr-FR" w:bidi="ar-DZ"/>
        </w:rPr>
        <w:t xml:space="preserve">Les résultats montrent  une activité antimicrobienne plus ou moins importante de l'extrait et de l'huile essentielle sur toutes les souches testées avec des zones d’inhibitions variables  (de 8 jusqu'à 18mm)   à l’exception de l’espèce  </w:t>
      </w:r>
      <w:r w:rsidRPr="00A9382E">
        <w:rPr>
          <w:rFonts w:ascii="Times New Roman" w:hAnsi="Times New Roman" w:cs="Times New Roman"/>
          <w:i/>
          <w:iCs/>
          <w:sz w:val="24"/>
          <w:szCs w:val="24"/>
          <w:lang w:val="fr-FR"/>
        </w:rPr>
        <w:t>P</w:t>
      </w:r>
      <w:r>
        <w:rPr>
          <w:rFonts w:ascii="Times New Roman" w:hAnsi="Times New Roman" w:cs="Times New Roman"/>
          <w:i/>
          <w:iCs/>
          <w:sz w:val="24"/>
          <w:szCs w:val="24"/>
          <w:lang w:val="fr-FR"/>
        </w:rPr>
        <w:t>seudomonas</w:t>
      </w:r>
      <w:r w:rsidRPr="00A9382E">
        <w:rPr>
          <w:rFonts w:ascii="Times New Roman" w:hAnsi="Times New Roman" w:cs="Times New Roman"/>
          <w:i/>
          <w:iCs/>
          <w:sz w:val="24"/>
          <w:szCs w:val="24"/>
          <w:lang w:val="fr-FR"/>
        </w:rPr>
        <w:t xml:space="preserve"> aeruginosa</w:t>
      </w:r>
      <w:r>
        <w:rPr>
          <w:rFonts w:ascii="Times New Roman" w:hAnsi="Times New Roman" w:cs="Times New Roman"/>
          <w:sz w:val="24"/>
          <w:szCs w:val="24"/>
          <w:lang w:val="fr-FR" w:bidi="ar-DZ"/>
        </w:rPr>
        <w:t xml:space="preserve">. </w:t>
      </w:r>
    </w:p>
    <w:p w:rsidR="00B53EAE" w:rsidRDefault="0047558D" w:rsidP="00D31E39">
      <w:pPr>
        <w:keepNext/>
        <w:tabs>
          <w:tab w:val="left" w:pos="933"/>
        </w:tabs>
        <w:bidi w:val="0"/>
        <w:spacing w:line="360" w:lineRule="auto"/>
        <w:ind w:right="-1"/>
        <w:jc w:val="center"/>
      </w:pPr>
      <w:r w:rsidRPr="00624AC6">
        <w:rPr>
          <w:rFonts w:asciiTheme="majorBidi" w:hAnsiTheme="majorBidi" w:cstheme="majorBidi"/>
          <w:noProof/>
          <w:sz w:val="24"/>
          <w:szCs w:val="24"/>
        </w:rPr>
        <w:drawing>
          <wp:inline distT="0" distB="0" distL="0" distR="0">
            <wp:extent cx="4406646" cy="2172614"/>
            <wp:effectExtent l="0" t="0" r="0" b="0"/>
            <wp:docPr id="15"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47558D" w:rsidRDefault="00B53EAE" w:rsidP="00D31E39">
      <w:pPr>
        <w:pStyle w:val="ab"/>
        <w:ind w:right="-1"/>
        <w:rPr>
          <w:b w:val="0"/>
          <w:bCs w:val="0"/>
          <w:lang w:val="fr-FR" w:bidi="ar-DZ"/>
        </w:rPr>
      </w:pPr>
      <w:bookmarkStart w:id="113" w:name="_Toc482707166"/>
      <w:r w:rsidRPr="00B53EAE">
        <w:rPr>
          <w:lang w:val="fr-FR"/>
        </w:rPr>
        <w:t xml:space="preserve">Figure </w:t>
      </w:r>
      <w:r w:rsidR="006C4530">
        <w:fldChar w:fldCharType="begin"/>
      </w:r>
      <w:r w:rsidRPr="00B53EAE">
        <w:rPr>
          <w:lang w:val="fr-FR"/>
        </w:rPr>
        <w:instrText xml:space="preserve"> SEQ Figure \* ARABIC </w:instrText>
      </w:r>
      <w:r w:rsidR="006C4530">
        <w:fldChar w:fldCharType="separate"/>
      </w:r>
      <w:r w:rsidR="009B41F4">
        <w:rPr>
          <w:noProof/>
          <w:lang w:val="fr-FR"/>
        </w:rPr>
        <w:t>23</w:t>
      </w:r>
      <w:r w:rsidR="006C4530">
        <w:fldChar w:fldCharType="end"/>
      </w:r>
      <w:r w:rsidRPr="00B53EAE">
        <w:rPr>
          <w:lang w:val="fr-FR"/>
        </w:rPr>
        <w:t xml:space="preserve">: </w:t>
      </w:r>
      <w:r w:rsidRPr="00B53EAE">
        <w:rPr>
          <w:b w:val="0"/>
          <w:bCs w:val="0"/>
          <w:lang w:val="fr-FR" w:bidi="ar-DZ"/>
        </w:rPr>
        <w:t>Zone d’inhibition (mm)  de l’huile essentielle et l'extrait éthanolique.</w:t>
      </w:r>
      <w:bookmarkEnd w:id="113"/>
    </w:p>
    <w:p w:rsidR="00B53EAE" w:rsidRPr="00B53EAE" w:rsidRDefault="00B53EAE" w:rsidP="00D31E39">
      <w:pPr>
        <w:keepNext/>
        <w:bidi w:val="0"/>
        <w:ind w:right="-1"/>
        <w:jc w:val="center"/>
        <w:rPr>
          <w:lang w:val="fr-FR"/>
        </w:rPr>
      </w:pPr>
      <w:r>
        <w:rPr>
          <w:noProof/>
        </w:rPr>
        <w:drawing>
          <wp:inline distT="0" distB="0" distL="0" distR="0">
            <wp:extent cx="3816450" cy="1620088"/>
            <wp:effectExtent l="0" t="0" r="0" b="0"/>
            <wp:docPr id="38" name="صورة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l="6839" t="42863" r="28281" b="20417"/>
                    <a:stretch/>
                  </pic:blipFill>
                  <pic:spPr bwMode="auto">
                    <a:xfrm>
                      <a:off x="0" y="0"/>
                      <a:ext cx="3821674" cy="162230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7558D" w:rsidRDefault="00B53EAE" w:rsidP="00D31E39">
      <w:pPr>
        <w:pStyle w:val="ab"/>
        <w:ind w:right="-1"/>
        <w:rPr>
          <w:b w:val="0"/>
          <w:bCs w:val="0"/>
          <w:i/>
          <w:iCs/>
          <w:lang w:val="fr-BE"/>
        </w:rPr>
      </w:pPr>
      <w:bookmarkStart w:id="114" w:name="_Toc482707167"/>
      <w:r w:rsidRPr="00B53EAE">
        <w:rPr>
          <w:lang w:val="fr-FR"/>
        </w:rPr>
        <w:t xml:space="preserve">Figure </w:t>
      </w:r>
      <w:r w:rsidR="006C4530">
        <w:fldChar w:fldCharType="begin"/>
      </w:r>
      <w:r w:rsidRPr="00B53EAE">
        <w:rPr>
          <w:lang w:val="fr-FR"/>
        </w:rPr>
        <w:instrText xml:space="preserve"> SEQ Figure \* ARABIC </w:instrText>
      </w:r>
      <w:r w:rsidR="006C4530">
        <w:fldChar w:fldCharType="separate"/>
      </w:r>
      <w:r w:rsidR="009B41F4">
        <w:rPr>
          <w:noProof/>
          <w:lang w:val="fr-FR"/>
        </w:rPr>
        <w:t>24</w:t>
      </w:r>
      <w:r w:rsidR="006C4530">
        <w:fldChar w:fldCharType="end"/>
      </w:r>
      <w:r w:rsidRPr="00B53EAE">
        <w:rPr>
          <w:lang w:val="fr-FR"/>
        </w:rPr>
        <w:t xml:space="preserve">: </w:t>
      </w:r>
      <w:r w:rsidR="00733D8B">
        <w:rPr>
          <w:b w:val="0"/>
          <w:bCs w:val="0"/>
          <w:lang w:val="fr-FR"/>
        </w:rPr>
        <w:t>Z</w:t>
      </w:r>
      <w:r w:rsidRPr="00B53EAE">
        <w:rPr>
          <w:b w:val="0"/>
          <w:bCs w:val="0"/>
          <w:lang w:val="fr-FR"/>
        </w:rPr>
        <w:t xml:space="preserve">one d’inhibition provoquée par huile et l'extrait de </w:t>
      </w:r>
      <w:r w:rsidRPr="00B53EAE">
        <w:rPr>
          <w:b w:val="0"/>
          <w:bCs w:val="0"/>
          <w:i/>
          <w:iCs/>
          <w:lang w:val="fr-FR" w:bidi="ar-DZ"/>
        </w:rPr>
        <w:t>Myrtus nivellei</w:t>
      </w:r>
      <w:r w:rsidRPr="00B53EAE">
        <w:rPr>
          <w:b w:val="0"/>
          <w:bCs w:val="0"/>
          <w:lang w:val="fr-FR" w:bidi="ar-DZ"/>
        </w:rPr>
        <w:t xml:space="preserve"> sur la souche  </w:t>
      </w:r>
      <w:r w:rsidRPr="00B53EAE">
        <w:rPr>
          <w:b w:val="0"/>
          <w:bCs w:val="0"/>
          <w:i/>
          <w:iCs/>
          <w:lang w:val="fr-BE"/>
        </w:rPr>
        <w:t>Vibrio sp.</w:t>
      </w:r>
      <w:bookmarkEnd w:id="114"/>
    </w:p>
    <w:p w:rsidR="00B53EAE" w:rsidRDefault="00B53EAE" w:rsidP="00D31E39">
      <w:pPr>
        <w:keepNext/>
        <w:bidi w:val="0"/>
        <w:ind w:right="-1"/>
        <w:jc w:val="center"/>
      </w:pPr>
      <w:r>
        <w:rPr>
          <w:noProof/>
        </w:rPr>
        <w:lastRenderedPageBreak/>
        <w:drawing>
          <wp:inline distT="0" distB="0" distL="0" distR="0">
            <wp:extent cx="4092383" cy="1686637"/>
            <wp:effectExtent l="0" t="0" r="0" b="0"/>
            <wp:docPr id="39" name="صورة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l="6470" t="40148" r="35674" b="28062"/>
                    <a:stretch/>
                  </pic:blipFill>
                  <pic:spPr bwMode="auto">
                    <a:xfrm>
                      <a:off x="0" y="0"/>
                      <a:ext cx="4097983" cy="168894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7558D" w:rsidRPr="00B53EAE" w:rsidRDefault="00B53EAE" w:rsidP="00D31E39">
      <w:pPr>
        <w:pStyle w:val="ab"/>
        <w:ind w:right="-1"/>
        <w:rPr>
          <w:lang w:val="fr-BE" w:bidi="ar-DZ"/>
        </w:rPr>
      </w:pPr>
      <w:bookmarkStart w:id="115" w:name="_Toc482707168"/>
      <w:r w:rsidRPr="00B53EAE">
        <w:rPr>
          <w:lang w:val="fr-FR"/>
        </w:rPr>
        <w:t xml:space="preserve">Figure </w:t>
      </w:r>
      <w:r w:rsidR="006C4530">
        <w:fldChar w:fldCharType="begin"/>
      </w:r>
      <w:r w:rsidRPr="00B53EAE">
        <w:rPr>
          <w:lang w:val="fr-FR"/>
        </w:rPr>
        <w:instrText xml:space="preserve"> SEQ Figure \* ARABIC </w:instrText>
      </w:r>
      <w:r w:rsidR="006C4530">
        <w:fldChar w:fldCharType="separate"/>
      </w:r>
      <w:r w:rsidR="009B41F4">
        <w:rPr>
          <w:noProof/>
          <w:lang w:val="fr-FR"/>
        </w:rPr>
        <w:t>25</w:t>
      </w:r>
      <w:r w:rsidR="006C4530">
        <w:fldChar w:fldCharType="end"/>
      </w:r>
      <w:r w:rsidR="00733D8B" w:rsidRPr="00B53EAE">
        <w:rPr>
          <w:lang w:val="fr-FR"/>
        </w:rPr>
        <w:t xml:space="preserve">: </w:t>
      </w:r>
      <w:r w:rsidR="00733D8B">
        <w:rPr>
          <w:b w:val="0"/>
          <w:bCs w:val="0"/>
          <w:lang w:val="fr-FR"/>
        </w:rPr>
        <w:t>Z</w:t>
      </w:r>
      <w:r w:rsidR="00733D8B" w:rsidRPr="00B53EAE">
        <w:rPr>
          <w:b w:val="0"/>
          <w:bCs w:val="0"/>
          <w:lang w:val="fr-FR"/>
        </w:rPr>
        <w:t>one</w:t>
      </w:r>
      <w:r w:rsidRPr="00B53EAE">
        <w:rPr>
          <w:b w:val="0"/>
          <w:bCs w:val="0"/>
          <w:lang w:val="fr-FR"/>
        </w:rPr>
        <w:t xml:space="preserve"> d’inhibition provoquée par huile et l'extrait de </w:t>
      </w:r>
      <w:r w:rsidRPr="00B53EAE">
        <w:rPr>
          <w:b w:val="0"/>
          <w:bCs w:val="0"/>
          <w:i/>
          <w:iCs/>
          <w:lang w:val="fr-FR" w:bidi="ar-DZ"/>
        </w:rPr>
        <w:t>Myrtus nivellei</w:t>
      </w:r>
      <w:r w:rsidRPr="00B53EAE">
        <w:rPr>
          <w:b w:val="0"/>
          <w:bCs w:val="0"/>
          <w:lang w:val="fr-FR" w:bidi="ar-DZ"/>
        </w:rPr>
        <w:t xml:space="preserve"> sur la souche  </w:t>
      </w:r>
      <w:r w:rsidRPr="00B53EAE">
        <w:rPr>
          <w:b w:val="0"/>
          <w:bCs w:val="0"/>
          <w:i/>
          <w:iCs/>
          <w:lang w:val="fr-BE"/>
        </w:rPr>
        <w:t>E. coli</w:t>
      </w:r>
      <w:r w:rsidRPr="00B53EAE">
        <w:rPr>
          <w:b w:val="0"/>
          <w:bCs w:val="0"/>
          <w:lang w:val="fr-BE"/>
        </w:rPr>
        <w:t>.</w:t>
      </w:r>
      <w:bookmarkEnd w:id="115"/>
    </w:p>
    <w:p w:rsidR="004A12E9" w:rsidRDefault="004A12E9" w:rsidP="00D31E39">
      <w:pPr>
        <w:keepNext/>
        <w:bidi w:val="0"/>
        <w:spacing w:line="360" w:lineRule="auto"/>
        <w:ind w:right="-1"/>
        <w:jc w:val="center"/>
      </w:pPr>
      <w:r>
        <w:rPr>
          <w:noProof/>
        </w:rPr>
        <w:drawing>
          <wp:inline distT="0" distB="0" distL="0" distR="0">
            <wp:extent cx="4550735" cy="1425703"/>
            <wp:effectExtent l="0" t="0" r="0" b="0"/>
            <wp:docPr id="40" name="صورة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srcRect l="17560" t="35961" r="24030" b="39642"/>
                    <a:stretch/>
                  </pic:blipFill>
                  <pic:spPr bwMode="auto">
                    <a:xfrm>
                      <a:off x="0" y="0"/>
                      <a:ext cx="4559507" cy="142845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7558D" w:rsidRDefault="004A12E9" w:rsidP="00D31E39">
      <w:pPr>
        <w:pStyle w:val="ab"/>
        <w:ind w:right="-1"/>
        <w:rPr>
          <w:b w:val="0"/>
          <w:bCs w:val="0"/>
          <w:lang w:val="fr-BE"/>
        </w:rPr>
      </w:pPr>
      <w:bookmarkStart w:id="116" w:name="_Toc482707169"/>
      <w:r w:rsidRPr="004A12E9">
        <w:rPr>
          <w:lang w:val="fr-FR"/>
        </w:rPr>
        <w:t xml:space="preserve">Figure </w:t>
      </w:r>
      <w:r w:rsidR="006C4530">
        <w:fldChar w:fldCharType="begin"/>
      </w:r>
      <w:r w:rsidRPr="004A12E9">
        <w:rPr>
          <w:lang w:val="fr-FR"/>
        </w:rPr>
        <w:instrText xml:space="preserve"> SEQ Figure \* ARABIC </w:instrText>
      </w:r>
      <w:r w:rsidR="006C4530">
        <w:fldChar w:fldCharType="separate"/>
      </w:r>
      <w:r w:rsidR="009B41F4">
        <w:rPr>
          <w:noProof/>
          <w:lang w:val="fr-FR"/>
        </w:rPr>
        <w:t>26</w:t>
      </w:r>
      <w:r w:rsidR="006C4530">
        <w:fldChar w:fldCharType="end"/>
      </w:r>
      <w:r w:rsidRPr="004A12E9">
        <w:rPr>
          <w:lang w:val="fr-FR"/>
        </w:rPr>
        <w:t xml:space="preserve">: </w:t>
      </w:r>
      <w:r w:rsidR="00733D8B">
        <w:rPr>
          <w:b w:val="0"/>
          <w:bCs w:val="0"/>
          <w:lang w:val="fr-FR"/>
        </w:rPr>
        <w:t>Z</w:t>
      </w:r>
      <w:r w:rsidRPr="004A12E9">
        <w:rPr>
          <w:b w:val="0"/>
          <w:bCs w:val="0"/>
          <w:lang w:val="fr-FR"/>
        </w:rPr>
        <w:t xml:space="preserve">one d’inhibition provoquée par huile et l'extrait de </w:t>
      </w:r>
      <w:r w:rsidRPr="004A12E9">
        <w:rPr>
          <w:b w:val="0"/>
          <w:bCs w:val="0"/>
          <w:i/>
          <w:iCs/>
          <w:lang w:val="fr-FR" w:bidi="ar-DZ"/>
        </w:rPr>
        <w:t>Myrtus nivellei</w:t>
      </w:r>
      <w:r w:rsidRPr="004A12E9">
        <w:rPr>
          <w:b w:val="0"/>
          <w:bCs w:val="0"/>
          <w:lang w:val="fr-FR" w:bidi="ar-DZ"/>
        </w:rPr>
        <w:t xml:space="preserve"> sur la souche </w:t>
      </w:r>
      <w:r w:rsidRPr="004A12E9">
        <w:rPr>
          <w:b w:val="0"/>
          <w:bCs w:val="0"/>
          <w:i/>
          <w:iCs/>
          <w:lang w:val="fr-FR"/>
        </w:rPr>
        <w:t>Pseudomonas aeruginosa</w:t>
      </w:r>
      <w:r w:rsidRPr="004A12E9">
        <w:rPr>
          <w:b w:val="0"/>
          <w:bCs w:val="0"/>
          <w:lang w:val="fr-BE"/>
        </w:rPr>
        <w:t>.</w:t>
      </w:r>
      <w:bookmarkEnd w:id="116"/>
    </w:p>
    <w:p w:rsidR="004A12E9" w:rsidRDefault="004A12E9" w:rsidP="00D31E39">
      <w:pPr>
        <w:keepNext/>
        <w:ind w:right="-1"/>
        <w:jc w:val="center"/>
        <w:rPr>
          <w:rtl/>
        </w:rPr>
      </w:pPr>
      <w:r>
        <w:rPr>
          <w:noProof/>
        </w:rPr>
        <w:drawing>
          <wp:inline distT="0" distB="0" distL="0" distR="0">
            <wp:extent cx="4278701" cy="1837426"/>
            <wp:effectExtent l="0" t="0" r="0" b="0"/>
            <wp:docPr id="41" name="صورة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15897" t="41872" r="37708" b="31759"/>
                    <a:stretch/>
                  </pic:blipFill>
                  <pic:spPr bwMode="auto">
                    <a:xfrm>
                      <a:off x="0" y="0"/>
                      <a:ext cx="4289084" cy="184188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A12E9" w:rsidRPr="004A12E9" w:rsidRDefault="004A12E9" w:rsidP="00D31E39">
      <w:pPr>
        <w:pStyle w:val="ab"/>
        <w:ind w:right="-1"/>
        <w:rPr>
          <w:lang w:val="fr-BE"/>
        </w:rPr>
      </w:pPr>
      <w:bookmarkStart w:id="117" w:name="_Toc482707170"/>
      <w:r w:rsidRPr="004A12E9">
        <w:rPr>
          <w:lang w:val="fr-FR"/>
        </w:rPr>
        <w:t>Figure</w:t>
      </w:r>
      <w:r w:rsidR="006C4530">
        <w:rPr>
          <w:rtl/>
        </w:rPr>
        <w:fldChar w:fldCharType="begin"/>
      </w:r>
      <w:r w:rsidRPr="004A12E9">
        <w:rPr>
          <w:lang w:val="fr-FR"/>
        </w:rPr>
        <w:instrText>SEQFigure \* ARABIC</w:instrText>
      </w:r>
      <w:r w:rsidR="006C4530">
        <w:rPr>
          <w:rtl/>
        </w:rPr>
        <w:fldChar w:fldCharType="separate"/>
      </w:r>
      <w:r w:rsidR="009B41F4">
        <w:rPr>
          <w:noProof/>
          <w:rtl/>
        </w:rPr>
        <w:t>27</w:t>
      </w:r>
      <w:r w:rsidR="006C4530">
        <w:rPr>
          <w:rtl/>
        </w:rPr>
        <w:fldChar w:fldCharType="end"/>
      </w:r>
      <w:r w:rsidRPr="00C66A50">
        <w:rPr>
          <w:b w:val="0"/>
          <w:bCs w:val="0"/>
          <w:lang w:val="fr-FR"/>
        </w:rPr>
        <w:t>:</w:t>
      </w:r>
      <w:r w:rsidR="00EA6C3C">
        <w:rPr>
          <w:b w:val="0"/>
          <w:bCs w:val="0"/>
          <w:lang w:val="fr-FR"/>
        </w:rPr>
        <w:t>Z</w:t>
      </w:r>
      <w:r w:rsidRPr="004A12E9">
        <w:rPr>
          <w:b w:val="0"/>
          <w:bCs w:val="0"/>
          <w:lang w:val="fr-FR"/>
        </w:rPr>
        <w:t xml:space="preserve">one d’inhibition provoquée par huile et l'extrait de </w:t>
      </w:r>
      <w:r w:rsidRPr="004A12E9">
        <w:rPr>
          <w:b w:val="0"/>
          <w:bCs w:val="0"/>
          <w:i/>
          <w:iCs/>
          <w:lang w:val="fr-FR" w:bidi="ar-DZ"/>
        </w:rPr>
        <w:t>Myrtus nivellei</w:t>
      </w:r>
      <w:r w:rsidRPr="004A12E9">
        <w:rPr>
          <w:b w:val="0"/>
          <w:bCs w:val="0"/>
          <w:lang w:val="fr-FR" w:bidi="ar-DZ"/>
        </w:rPr>
        <w:t xml:space="preserve"> sur la souche </w:t>
      </w:r>
      <w:r w:rsidRPr="004A12E9">
        <w:rPr>
          <w:b w:val="0"/>
          <w:bCs w:val="0"/>
          <w:i/>
          <w:iCs/>
          <w:lang w:val="fr-FR"/>
        </w:rPr>
        <w:t>Staphylococcus aureus.</w:t>
      </w:r>
      <w:bookmarkEnd w:id="117"/>
    </w:p>
    <w:p w:rsidR="004A12E9" w:rsidRDefault="004A12E9" w:rsidP="00D31E39">
      <w:pPr>
        <w:keepNext/>
        <w:bidi w:val="0"/>
        <w:ind w:right="-1"/>
        <w:jc w:val="center"/>
      </w:pPr>
      <w:r>
        <w:rPr>
          <w:noProof/>
        </w:rPr>
        <w:drawing>
          <wp:inline distT="0" distB="0" distL="0" distR="0">
            <wp:extent cx="4362618" cy="1562986"/>
            <wp:effectExtent l="0" t="0" r="0" b="0"/>
            <wp:docPr id="42" name="صورة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8"/>
                    <a:srcRect l="17745" t="53202" r="35305" b="24372"/>
                    <a:stretch/>
                  </pic:blipFill>
                  <pic:spPr bwMode="auto">
                    <a:xfrm>
                      <a:off x="0" y="0"/>
                      <a:ext cx="4368588" cy="15651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A12E9" w:rsidRDefault="004A12E9" w:rsidP="00D31E39">
      <w:pPr>
        <w:pStyle w:val="ab"/>
        <w:ind w:right="-1"/>
        <w:rPr>
          <w:lang w:val="fr-BE"/>
        </w:rPr>
      </w:pPr>
      <w:bookmarkStart w:id="118" w:name="_Toc482707171"/>
      <w:r w:rsidRPr="004A12E9">
        <w:rPr>
          <w:lang w:val="fr-FR"/>
        </w:rPr>
        <w:t xml:space="preserve">Figure </w:t>
      </w:r>
      <w:r w:rsidR="006C4530">
        <w:fldChar w:fldCharType="begin"/>
      </w:r>
      <w:r w:rsidRPr="004A12E9">
        <w:rPr>
          <w:lang w:val="fr-FR"/>
        </w:rPr>
        <w:instrText xml:space="preserve"> SEQ Figure \* ARABIC </w:instrText>
      </w:r>
      <w:r w:rsidR="006C4530">
        <w:fldChar w:fldCharType="separate"/>
      </w:r>
      <w:r w:rsidR="009B41F4">
        <w:rPr>
          <w:noProof/>
          <w:lang w:val="fr-FR"/>
        </w:rPr>
        <w:t>28</w:t>
      </w:r>
      <w:r w:rsidR="006C4530">
        <w:fldChar w:fldCharType="end"/>
      </w:r>
      <w:r w:rsidRPr="004A12E9">
        <w:rPr>
          <w:b w:val="0"/>
          <w:bCs w:val="0"/>
          <w:lang w:val="fr-FR"/>
        </w:rPr>
        <w:t xml:space="preserve">: </w:t>
      </w:r>
      <w:r w:rsidR="00EA6C3C">
        <w:rPr>
          <w:b w:val="0"/>
          <w:bCs w:val="0"/>
          <w:lang w:val="fr-FR"/>
        </w:rPr>
        <w:t>Z</w:t>
      </w:r>
      <w:r w:rsidRPr="004A12E9">
        <w:rPr>
          <w:b w:val="0"/>
          <w:bCs w:val="0"/>
          <w:lang w:val="fr-FR"/>
        </w:rPr>
        <w:t xml:space="preserve">one d’inhibition provoquée par huile et l'extrait de </w:t>
      </w:r>
      <w:r w:rsidRPr="004A12E9">
        <w:rPr>
          <w:b w:val="0"/>
          <w:bCs w:val="0"/>
          <w:i/>
          <w:iCs/>
          <w:lang w:val="fr-FR" w:bidi="ar-DZ"/>
        </w:rPr>
        <w:t>Myrtus nivellei</w:t>
      </w:r>
      <w:r w:rsidRPr="004A12E9">
        <w:rPr>
          <w:b w:val="0"/>
          <w:bCs w:val="0"/>
          <w:lang w:val="fr-FR" w:bidi="ar-DZ"/>
        </w:rPr>
        <w:t xml:space="preserve"> sur la souche </w:t>
      </w:r>
      <w:r w:rsidRPr="004A12E9">
        <w:rPr>
          <w:b w:val="0"/>
          <w:bCs w:val="0"/>
          <w:i/>
          <w:iCs/>
          <w:lang w:val="fr-FR"/>
        </w:rPr>
        <w:t>salmonella sp</w:t>
      </w:r>
      <w:r w:rsidRPr="004A12E9">
        <w:rPr>
          <w:b w:val="0"/>
          <w:bCs w:val="0"/>
          <w:lang w:val="fr-FR" w:bidi="ar-DZ"/>
        </w:rPr>
        <w:t>.</w:t>
      </w:r>
      <w:bookmarkEnd w:id="118"/>
    </w:p>
    <w:p w:rsidR="0047558D" w:rsidRPr="004A12E9" w:rsidRDefault="0047558D" w:rsidP="00D31E39">
      <w:pPr>
        <w:pStyle w:val="3"/>
        <w:ind w:right="-1"/>
      </w:pPr>
      <w:bookmarkStart w:id="119" w:name="_Toc484417352"/>
      <w:r w:rsidRPr="004A12E9">
        <w:lastRenderedPageBreak/>
        <w:t>I.5.1. Détermination de la concentration minimale inhibitrice (CMI)</w:t>
      </w:r>
      <w:bookmarkEnd w:id="119"/>
    </w:p>
    <w:p w:rsidR="0047558D" w:rsidRPr="00BD649D" w:rsidRDefault="0047558D" w:rsidP="00D31E39">
      <w:pPr>
        <w:bidi w:val="0"/>
        <w:spacing w:line="360" w:lineRule="auto"/>
        <w:ind w:right="-1" w:firstLine="567"/>
        <w:jc w:val="both"/>
        <w:rPr>
          <w:rFonts w:asciiTheme="majorBidi" w:hAnsiTheme="majorBidi" w:cstheme="majorBidi"/>
          <w:b/>
          <w:bCs/>
          <w:sz w:val="24"/>
          <w:szCs w:val="24"/>
          <w:lang w:val="fr-FR"/>
        </w:rPr>
      </w:pPr>
      <w:r w:rsidRPr="003752C1">
        <w:rPr>
          <w:rFonts w:asciiTheme="majorBidi" w:hAnsiTheme="majorBidi" w:cstheme="majorBidi"/>
          <w:sz w:val="24"/>
          <w:szCs w:val="24"/>
          <w:lang w:val="fr-FR"/>
        </w:rPr>
        <w:t>La CMI est la plus faible concentration de la substance pour laquelle il n’y a pas de croissance visible à l’œil nu après un temps d’incubation de 18 à 24 h</w:t>
      </w:r>
      <w:r w:rsidRPr="00BD649D">
        <w:rPr>
          <w:rFonts w:asciiTheme="majorBidi" w:hAnsiTheme="majorBidi" w:cstheme="majorBidi"/>
          <w:sz w:val="24"/>
          <w:szCs w:val="24"/>
          <w:lang w:val="fr-FR"/>
        </w:rPr>
        <w:t>(T</w:t>
      </w:r>
      <w:r w:rsidR="008E39A7" w:rsidRPr="00BD649D">
        <w:rPr>
          <w:rFonts w:asciiTheme="majorBidi" w:hAnsiTheme="majorBidi" w:cstheme="majorBidi"/>
          <w:sz w:val="24"/>
          <w:szCs w:val="24"/>
          <w:lang w:val="fr-FR"/>
        </w:rPr>
        <w:t>oty</w:t>
      </w:r>
      <w:r w:rsidRPr="00BD649D">
        <w:rPr>
          <w:rFonts w:asciiTheme="majorBidi" w:hAnsiTheme="majorBidi" w:cstheme="majorBidi"/>
          <w:sz w:val="24"/>
          <w:szCs w:val="24"/>
          <w:lang w:val="fr-FR"/>
        </w:rPr>
        <w:t xml:space="preserve"> et </w:t>
      </w:r>
      <w:r w:rsidRPr="00BD649D">
        <w:rPr>
          <w:rFonts w:asciiTheme="majorBidi" w:hAnsiTheme="majorBidi" w:cstheme="majorBidi"/>
          <w:i/>
          <w:iCs/>
          <w:sz w:val="24"/>
          <w:szCs w:val="24"/>
          <w:lang w:val="fr-FR"/>
        </w:rPr>
        <w:t xml:space="preserve">al </w:t>
      </w:r>
      <w:r w:rsidRPr="00BD649D">
        <w:rPr>
          <w:rFonts w:asciiTheme="majorBidi" w:hAnsiTheme="majorBidi" w:cstheme="majorBidi"/>
          <w:sz w:val="24"/>
          <w:szCs w:val="24"/>
          <w:lang w:val="fr-FR"/>
        </w:rPr>
        <w:t>,. 2013).</w:t>
      </w:r>
      <w:r w:rsidRPr="00BD649D">
        <w:rPr>
          <w:rStyle w:val="aa"/>
          <w:rFonts w:asciiTheme="majorBidi" w:hAnsiTheme="majorBidi" w:cstheme="majorBidi"/>
          <w:b w:val="0"/>
          <w:bCs w:val="0"/>
          <w:color w:val="000000"/>
          <w:sz w:val="24"/>
          <w:szCs w:val="24"/>
          <w:lang w:val="fr-FR"/>
        </w:rPr>
        <w:t>La détermination de la concentration minimale inhibitrice fait  par la méthode de dilutions. Les résultats obtenus sont d</w:t>
      </w:r>
      <w:r w:rsidR="00BD649D">
        <w:rPr>
          <w:rStyle w:val="aa"/>
          <w:rFonts w:asciiTheme="majorBidi" w:hAnsiTheme="majorBidi" w:cstheme="majorBidi"/>
          <w:b w:val="0"/>
          <w:bCs w:val="0"/>
          <w:color w:val="000000"/>
          <w:sz w:val="24"/>
          <w:szCs w:val="24"/>
          <w:lang w:val="fr-FR"/>
        </w:rPr>
        <w:t>an</w:t>
      </w:r>
      <w:r w:rsidRPr="00BD649D">
        <w:rPr>
          <w:rStyle w:val="aa"/>
          <w:rFonts w:asciiTheme="majorBidi" w:hAnsiTheme="majorBidi" w:cstheme="majorBidi"/>
          <w:b w:val="0"/>
          <w:bCs w:val="0"/>
          <w:color w:val="000000"/>
          <w:sz w:val="24"/>
          <w:szCs w:val="24"/>
          <w:lang w:val="fr-FR"/>
        </w:rPr>
        <w:t xml:space="preserve">s </w:t>
      </w:r>
      <w:r w:rsidR="007C183B" w:rsidRPr="00BD649D">
        <w:rPr>
          <w:rStyle w:val="aa"/>
          <w:rFonts w:asciiTheme="majorBidi" w:hAnsiTheme="majorBidi" w:cstheme="majorBidi"/>
          <w:b w:val="0"/>
          <w:bCs w:val="0"/>
          <w:color w:val="000000"/>
          <w:sz w:val="24"/>
          <w:szCs w:val="24"/>
          <w:lang w:val="fr-FR"/>
        </w:rPr>
        <w:t>le</w:t>
      </w:r>
      <w:r w:rsidR="007C183B">
        <w:rPr>
          <w:rStyle w:val="aa"/>
          <w:rFonts w:asciiTheme="majorBidi" w:hAnsiTheme="majorBidi" w:cstheme="majorBidi"/>
          <w:b w:val="0"/>
          <w:bCs w:val="0"/>
          <w:color w:val="000000"/>
          <w:sz w:val="24"/>
          <w:szCs w:val="24"/>
          <w:lang w:val="fr-FR"/>
        </w:rPr>
        <w:t>s</w:t>
      </w:r>
      <w:r w:rsidR="007C183B" w:rsidRPr="00BD649D">
        <w:rPr>
          <w:rStyle w:val="aa"/>
          <w:rFonts w:asciiTheme="majorBidi" w:hAnsiTheme="majorBidi" w:cstheme="majorBidi"/>
          <w:b w:val="0"/>
          <w:bCs w:val="0"/>
          <w:color w:val="000000"/>
          <w:sz w:val="24"/>
          <w:szCs w:val="24"/>
          <w:lang w:val="fr-FR"/>
        </w:rPr>
        <w:t xml:space="preserve"> tableaux suivants</w:t>
      </w:r>
      <w:r w:rsidRPr="00BD649D">
        <w:rPr>
          <w:rStyle w:val="aa"/>
          <w:rFonts w:asciiTheme="majorBidi" w:hAnsiTheme="majorBidi" w:cstheme="majorBidi"/>
          <w:b w:val="0"/>
          <w:bCs w:val="0"/>
          <w:color w:val="000000"/>
          <w:sz w:val="24"/>
          <w:szCs w:val="24"/>
          <w:lang w:val="fr-FR"/>
        </w:rPr>
        <w:t>.</w:t>
      </w:r>
    </w:p>
    <w:p w:rsidR="004A12E9" w:rsidRPr="004A12E9" w:rsidRDefault="004A12E9" w:rsidP="00D31E39">
      <w:pPr>
        <w:pStyle w:val="ab"/>
        <w:keepNext/>
        <w:ind w:right="-1"/>
        <w:rPr>
          <w:lang w:val="fr-FR"/>
        </w:rPr>
      </w:pPr>
      <w:bookmarkStart w:id="120" w:name="_Toc482707180"/>
      <w:r w:rsidRPr="004A12E9">
        <w:rPr>
          <w:lang w:val="fr-FR"/>
        </w:rPr>
        <w:t xml:space="preserve">Tableau </w:t>
      </w:r>
      <w:r w:rsidR="006C4530">
        <w:fldChar w:fldCharType="begin"/>
      </w:r>
      <w:r w:rsidRPr="004A12E9">
        <w:rPr>
          <w:lang w:val="fr-FR"/>
        </w:rPr>
        <w:instrText xml:space="preserve"> SEQ Tableau \* ARABIC </w:instrText>
      </w:r>
      <w:r w:rsidR="006C4530">
        <w:fldChar w:fldCharType="separate"/>
      </w:r>
      <w:r w:rsidR="009B41F4">
        <w:rPr>
          <w:noProof/>
          <w:lang w:val="fr-FR"/>
        </w:rPr>
        <w:t>6</w:t>
      </w:r>
      <w:r w:rsidR="006C4530">
        <w:fldChar w:fldCharType="end"/>
      </w:r>
      <w:r w:rsidRPr="004A12E9">
        <w:rPr>
          <w:b w:val="0"/>
          <w:bCs w:val="0"/>
          <w:lang w:val="fr-FR"/>
        </w:rPr>
        <w:t>: Activité antibactérienne de l’huile essentielle à différent</w:t>
      </w:r>
      <w:r w:rsidR="00741948">
        <w:rPr>
          <w:b w:val="0"/>
          <w:bCs w:val="0"/>
          <w:lang w:val="fr-FR"/>
        </w:rPr>
        <w:t>e</w:t>
      </w:r>
      <w:r w:rsidRPr="004A12E9">
        <w:rPr>
          <w:b w:val="0"/>
          <w:bCs w:val="0"/>
          <w:lang w:val="fr-FR"/>
        </w:rPr>
        <w:t>s dilutions</w:t>
      </w:r>
      <w:bookmarkEnd w:id="120"/>
    </w:p>
    <w:tbl>
      <w:tblPr>
        <w:tblStyle w:val="a3"/>
        <w:tblW w:w="0" w:type="auto"/>
        <w:jc w:val="center"/>
        <w:tblLook w:val="0000"/>
      </w:tblPr>
      <w:tblGrid>
        <w:gridCol w:w="1704"/>
        <w:gridCol w:w="1704"/>
        <w:gridCol w:w="1704"/>
        <w:gridCol w:w="1705"/>
        <w:gridCol w:w="1705"/>
      </w:tblGrid>
      <w:tr w:rsidR="0047558D" w:rsidTr="00A708E7">
        <w:trPr>
          <w:gridBefore w:val="1"/>
          <w:wBefore w:w="1704" w:type="dxa"/>
          <w:trHeight w:val="461"/>
          <w:jc w:val="center"/>
        </w:trPr>
        <w:tc>
          <w:tcPr>
            <w:tcW w:w="6818" w:type="dxa"/>
            <w:gridSpan w:val="4"/>
            <w:tcBorders>
              <w:top w:val="single" w:sz="4" w:space="0" w:color="auto"/>
              <w:left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Pr>
                <w:rFonts w:asciiTheme="majorBidi" w:hAnsiTheme="majorBidi" w:cstheme="majorBidi"/>
                <w:b/>
                <w:bCs/>
                <w:sz w:val="24"/>
                <w:szCs w:val="24"/>
                <w:lang w:val="fr-BE"/>
              </w:rPr>
              <w:t>Dilutions</w:t>
            </w:r>
          </w:p>
        </w:tc>
      </w:tr>
      <w:tr w:rsidR="0047558D" w:rsidTr="00A708E7">
        <w:trPr>
          <w:jc w:val="center"/>
        </w:trPr>
        <w:tc>
          <w:tcPr>
            <w:tcW w:w="1704"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rPr>
                <w:rFonts w:asciiTheme="majorBidi" w:hAnsiTheme="majorBidi" w:cstheme="majorBidi"/>
                <w:b/>
                <w:bCs/>
                <w:sz w:val="24"/>
                <w:szCs w:val="24"/>
                <w:lang w:val="fr-BE"/>
              </w:rPr>
            </w:pPr>
            <w:r>
              <w:rPr>
                <w:rFonts w:asciiTheme="majorBidi" w:hAnsiTheme="majorBidi" w:cstheme="majorBidi"/>
                <w:b/>
                <w:bCs/>
                <w:sz w:val="24"/>
                <w:szCs w:val="24"/>
                <w:lang w:val="fr-BE"/>
              </w:rPr>
              <w:t xml:space="preserve">Bactéries </w:t>
            </w:r>
          </w:p>
        </w:tc>
        <w:tc>
          <w:tcPr>
            <w:tcW w:w="1704" w:type="dxa"/>
            <w:tcBorders>
              <w:top w:val="single" w:sz="4" w:space="0" w:color="auto"/>
              <w:left w:val="single" w:sz="4" w:space="0" w:color="auto"/>
              <w:bottom w:val="single" w:sz="4" w:space="0" w:color="auto"/>
              <w:right w:val="single" w:sz="4" w:space="0" w:color="auto"/>
            </w:tcBorders>
          </w:tcPr>
          <w:p w:rsidR="0047558D" w:rsidRPr="00341924" w:rsidRDefault="0047558D" w:rsidP="00D31E39">
            <w:pPr>
              <w:bidi w:val="0"/>
              <w:ind w:right="-1"/>
              <w:rPr>
                <w:rFonts w:asciiTheme="majorBidi" w:hAnsiTheme="majorBidi" w:cstheme="majorBidi"/>
                <w:sz w:val="24"/>
                <w:szCs w:val="24"/>
                <w:lang w:val="fr-BE"/>
              </w:rPr>
            </w:pPr>
            <w:r w:rsidRPr="00341924">
              <w:rPr>
                <w:rFonts w:asciiTheme="majorBidi" w:hAnsiTheme="majorBidi" w:cstheme="majorBidi"/>
                <w:sz w:val="24"/>
                <w:szCs w:val="24"/>
                <w:lang w:val="fr-BE"/>
              </w:rPr>
              <w:t>1/2</w:t>
            </w:r>
          </w:p>
        </w:tc>
        <w:tc>
          <w:tcPr>
            <w:tcW w:w="1704" w:type="dxa"/>
            <w:tcBorders>
              <w:top w:val="single" w:sz="4" w:space="0" w:color="auto"/>
              <w:left w:val="single" w:sz="4" w:space="0" w:color="auto"/>
              <w:bottom w:val="single" w:sz="4" w:space="0" w:color="auto"/>
              <w:right w:val="single" w:sz="4" w:space="0" w:color="auto"/>
            </w:tcBorders>
          </w:tcPr>
          <w:p w:rsidR="0047558D" w:rsidRPr="00341924" w:rsidRDefault="0047558D" w:rsidP="00D31E39">
            <w:pPr>
              <w:bidi w:val="0"/>
              <w:ind w:right="-1"/>
              <w:rPr>
                <w:rFonts w:asciiTheme="majorBidi" w:hAnsiTheme="majorBidi" w:cstheme="majorBidi"/>
                <w:sz w:val="24"/>
                <w:szCs w:val="24"/>
                <w:lang w:val="fr-BE"/>
              </w:rPr>
            </w:pPr>
            <w:r w:rsidRPr="00341924">
              <w:rPr>
                <w:rFonts w:asciiTheme="majorBidi" w:hAnsiTheme="majorBidi" w:cstheme="majorBidi"/>
                <w:sz w:val="24"/>
                <w:szCs w:val="24"/>
                <w:lang w:val="fr-BE"/>
              </w:rPr>
              <w:t>1/4</w:t>
            </w:r>
          </w:p>
        </w:tc>
        <w:tc>
          <w:tcPr>
            <w:tcW w:w="1705" w:type="dxa"/>
            <w:tcBorders>
              <w:top w:val="single" w:sz="4" w:space="0" w:color="auto"/>
              <w:left w:val="single" w:sz="4" w:space="0" w:color="auto"/>
              <w:bottom w:val="single" w:sz="4" w:space="0" w:color="auto"/>
            </w:tcBorders>
          </w:tcPr>
          <w:p w:rsidR="0047558D" w:rsidRPr="00341924" w:rsidRDefault="0047558D" w:rsidP="00D31E39">
            <w:pPr>
              <w:bidi w:val="0"/>
              <w:ind w:right="-1"/>
              <w:rPr>
                <w:rFonts w:asciiTheme="majorBidi" w:hAnsiTheme="majorBidi" w:cstheme="majorBidi"/>
                <w:sz w:val="24"/>
                <w:szCs w:val="24"/>
                <w:lang w:val="fr-BE"/>
              </w:rPr>
            </w:pPr>
            <w:r w:rsidRPr="00341924">
              <w:rPr>
                <w:rFonts w:asciiTheme="majorBidi" w:hAnsiTheme="majorBidi" w:cstheme="majorBidi"/>
                <w:sz w:val="24"/>
                <w:szCs w:val="24"/>
                <w:lang w:val="fr-BE"/>
              </w:rPr>
              <w:t>1/8</w:t>
            </w:r>
          </w:p>
        </w:tc>
        <w:tc>
          <w:tcPr>
            <w:tcW w:w="1705" w:type="dxa"/>
            <w:tcBorders>
              <w:top w:val="single" w:sz="4" w:space="0" w:color="auto"/>
              <w:bottom w:val="single" w:sz="4" w:space="0" w:color="auto"/>
              <w:right w:val="single" w:sz="4" w:space="0" w:color="auto"/>
            </w:tcBorders>
          </w:tcPr>
          <w:p w:rsidR="0047558D" w:rsidRPr="00341924" w:rsidRDefault="0047558D" w:rsidP="00D31E39">
            <w:pPr>
              <w:bidi w:val="0"/>
              <w:ind w:right="-1"/>
              <w:rPr>
                <w:rFonts w:asciiTheme="majorBidi" w:hAnsiTheme="majorBidi" w:cstheme="majorBidi"/>
                <w:sz w:val="24"/>
                <w:szCs w:val="24"/>
                <w:lang w:val="fr-BE"/>
              </w:rPr>
            </w:pPr>
            <w:r w:rsidRPr="00341924">
              <w:rPr>
                <w:rFonts w:asciiTheme="majorBidi" w:hAnsiTheme="majorBidi" w:cstheme="majorBidi"/>
                <w:sz w:val="24"/>
                <w:szCs w:val="24"/>
                <w:lang w:val="fr-BE"/>
              </w:rPr>
              <w:t>1/16</w:t>
            </w:r>
          </w:p>
        </w:tc>
      </w:tr>
      <w:tr w:rsidR="0047558D" w:rsidTr="00A708E7">
        <w:trPr>
          <w:jc w:val="center"/>
        </w:trPr>
        <w:tc>
          <w:tcPr>
            <w:tcW w:w="1704" w:type="dxa"/>
            <w:tcBorders>
              <w:top w:val="single" w:sz="4" w:space="0" w:color="auto"/>
              <w:left w:val="single" w:sz="4" w:space="0" w:color="auto"/>
              <w:bottom w:val="single" w:sz="4" w:space="0" w:color="auto"/>
              <w:right w:val="single" w:sz="4" w:space="0" w:color="auto"/>
            </w:tcBorders>
          </w:tcPr>
          <w:p w:rsidR="0047558D" w:rsidRPr="00A9382E" w:rsidRDefault="0047558D" w:rsidP="00D31E39">
            <w:pPr>
              <w:bidi w:val="0"/>
              <w:spacing w:line="360" w:lineRule="auto"/>
              <w:ind w:right="-1"/>
              <w:jc w:val="center"/>
              <w:rPr>
                <w:rFonts w:asciiTheme="majorBidi" w:hAnsiTheme="majorBidi" w:cstheme="majorBidi"/>
                <w:sz w:val="24"/>
                <w:szCs w:val="24"/>
                <w:lang w:val="fr-FR"/>
              </w:rPr>
            </w:pPr>
            <w:r w:rsidRPr="00A9382E">
              <w:rPr>
                <w:rFonts w:asciiTheme="majorBidi" w:hAnsiTheme="majorBidi" w:cstheme="majorBidi"/>
                <w:i/>
                <w:iCs/>
                <w:sz w:val="24"/>
                <w:szCs w:val="24"/>
                <w:lang w:val="fr-FR"/>
              </w:rPr>
              <w:t>E</w:t>
            </w:r>
            <w:r>
              <w:rPr>
                <w:rFonts w:asciiTheme="majorBidi" w:hAnsiTheme="majorBidi" w:cstheme="majorBidi"/>
                <w:i/>
                <w:iCs/>
                <w:sz w:val="24"/>
                <w:szCs w:val="24"/>
                <w:lang w:val="fr-FR"/>
              </w:rPr>
              <w:t>.</w:t>
            </w:r>
            <w:r w:rsidRPr="00A9382E">
              <w:rPr>
                <w:rFonts w:asciiTheme="majorBidi" w:hAnsiTheme="majorBidi" w:cstheme="majorBidi"/>
                <w:i/>
                <w:iCs/>
                <w:sz w:val="24"/>
                <w:szCs w:val="24"/>
                <w:lang w:val="fr-FR"/>
              </w:rPr>
              <w:t xml:space="preserve"> coli</w:t>
            </w:r>
          </w:p>
        </w:tc>
        <w:tc>
          <w:tcPr>
            <w:tcW w:w="1704"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sz w:val="40"/>
                <w:szCs w:val="40"/>
                <w:lang w:val="fr-BE"/>
              </w:rPr>
              <w:t>-</w:t>
            </w:r>
          </w:p>
        </w:tc>
        <w:tc>
          <w:tcPr>
            <w:tcW w:w="1704"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sz w:val="40"/>
                <w:szCs w:val="40"/>
                <w:lang w:val="fr-BE"/>
              </w:rPr>
              <w:t>-</w:t>
            </w:r>
          </w:p>
        </w:tc>
        <w:tc>
          <w:tcPr>
            <w:tcW w:w="1705"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b/>
                <w:bCs/>
                <w:sz w:val="28"/>
                <w:szCs w:val="28"/>
                <w:lang w:val="fr-BE"/>
              </w:rPr>
              <w:t>+</w:t>
            </w:r>
          </w:p>
        </w:tc>
        <w:tc>
          <w:tcPr>
            <w:tcW w:w="1705"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b/>
                <w:bCs/>
                <w:sz w:val="28"/>
                <w:szCs w:val="28"/>
                <w:lang w:val="fr-BE"/>
              </w:rPr>
              <w:t>+</w:t>
            </w:r>
          </w:p>
        </w:tc>
      </w:tr>
      <w:tr w:rsidR="0047558D" w:rsidTr="00A708E7">
        <w:trPr>
          <w:jc w:val="center"/>
        </w:trPr>
        <w:tc>
          <w:tcPr>
            <w:tcW w:w="1704" w:type="dxa"/>
            <w:tcBorders>
              <w:top w:val="single" w:sz="4" w:space="0" w:color="auto"/>
              <w:left w:val="single" w:sz="4" w:space="0" w:color="auto"/>
              <w:bottom w:val="single" w:sz="4" w:space="0" w:color="auto"/>
              <w:right w:val="single" w:sz="4" w:space="0" w:color="auto"/>
            </w:tcBorders>
          </w:tcPr>
          <w:p w:rsidR="0047558D" w:rsidRPr="00A9382E" w:rsidRDefault="0047558D" w:rsidP="00D31E39">
            <w:pPr>
              <w:bidi w:val="0"/>
              <w:spacing w:line="360" w:lineRule="auto"/>
              <w:ind w:right="-1"/>
              <w:jc w:val="center"/>
              <w:rPr>
                <w:rFonts w:asciiTheme="majorBidi" w:hAnsiTheme="majorBidi" w:cstheme="majorBidi"/>
                <w:sz w:val="24"/>
                <w:szCs w:val="24"/>
                <w:lang w:val="fr-FR"/>
              </w:rPr>
            </w:pPr>
            <w:r w:rsidRPr="00A9382E">
              <w:rPr>
                <w:rFonts w:asciiTheme="majorBidi" w:hAnsiTheme="majorBidi" w:cstheme="majorBidi"/>
                <w:i/>
                <w:iCs/>
                <w:sz w:val="24"/>
                <w:szCs w:val="24"/>
                <w:lang w:val="fr-FR"/>
              </w:rPr>
              <w:t>S</w:t>
            </w:r>
            <w:r>
              <w:rPr>
                <w:rFonts w:asciiTheme="majorBidi" w:hAnsiTheme="majorBidi" w:cstheme="majorBidi"/>
                <w:i/>
                <w:iCs/>
                <w:sz w:val="24"/>
                <w:szCs w:val="24"/>
                <w:lang w:val="fr-FR"/>
              </w:rPr>
              <w:t>.</w:t>
            </w:r>
            <w:r w:rsidRPr="00A9382E">
              <w:rPr>
                <w:rFonts w:asciiTheme="majorBidi" w:hAnsiTheme="majorBidi" w:cstheme="majorBidi"/>
                <w:i/>
                <w:iCs/>
                <w:sz w:val="24"/>
                <w:szCs w:val="24"/>
                <w:lang w:val="fr-FR"/>
              </w:rPr>
              <w:t xml:space="preserve"> aureus</w:t>
            </w:r>
          </w:p>
        </w:tc>
        <w:tc>
          <w:tcPr>
            <w:tcW w:w="1704"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sz w:val="40"/>
                <w:szCs w:val="40"/>
                <w:lang w:val="fr-BE"/>
              </w:rPr>
              <w:t>-</w:t>
            </w:r>
          </w:p>
        </w:tc>
        <w:tc>
          <w:tcPr>
            <w:tcW w:w="1704"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sz w:val="40"/>
                <w:szCs w:val="40"/>
                <w:lang w:val="fr-BE"/>
              </w:rPr>
              <w:t>-</w:t>
            </w:r>
          </w:p>
        </w:tc>
        <w:tc>
          <w:tcPr>
            <w:tcW w:w="1705"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sz w:val="40"/>
                <w:szCs w:val="40"/>
                <w:lang w:val="fr-BE"/>
              </w:rPr>
              <w:t>-</w:t>
            </w:r>
          </w:p>
        </w:tc>
        <w:tc>
          <w:tcPr>
            <w:tcW w:w="1705"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b/>
                <w:bCs/>
                <w:sz w:val="28"/>
                <w:szCs w:val="28"/>
                <w:lang w:val="fr-BE"/>
              </w:rPr>
              <w:t>+</w:t>
            </w:r>
          </w:p>
        </w:tc>
      </w:tr>
      <w:tr w:rsidR="0047558D" w:rsidTr="00A708E7">
        <w:trPr>
          <w:jc w:val="center"/>
        </w:trPr>
        <w:tc>
          <w:tcPr>
            <w:tcW w:w="1704" w:type="dxa"/>
            <w:tcBorders>
              <w:top w:val="single" w:sz="4" w:space="0" w:color="auto"/>
              <w:left w:val="single" w:sz="4" w:space="0" w:color="auto"/>
              <w:bottom w:val="single" w:sz="4" w:space="0" w:color="auto"/>
              <w:right w:val="single" w:sz="4" w:space="0" w:color="auto"/>
            </w:tcBorders>
          </w:tcPr>
          <w:p w:rsidR="0047558D" w:rsidRPr="00A9382E" w:rsidRDefault="0047558D" w:rsidP="00D31E39">
            <w:pPr>
              <w:bidi w:val="0"/>
              <w:spacing w:line="360" w:lineRule="auto"/>
              <w:ind w:right="-1"/>
              <w:jc w:val="center"/>
              <w:rPr>
                <w:rFonts w:asciiTheme="majorBidi" w:hAnsiTheme="majorBidi" w:cstheme="majorBidi"/>
                <w:i/>
                <w:iCs/>
                <w:sz w:val="24"/>
                <w:szCs w:val="24"/>
                <w:lang w:val="fr-FR"/>
              </w:rPr>
            </w:pPr>
            <w:r w:rsidRPr="00A9382E">
              <w:rPr>
                <w:rFonts w:asciiTheme="majorBidi" w:hAnsiTheme="majorBidi" w:cstheme="majorBidi"/>
                <w:i/>
                <w:iCs/>
                <w:sz w:val="24"/>
                <w:szCs w:val="24"/>
                <w:lang w:val="fr-FR"/>
              </w:rPr>
              <w:t>vibrio sp</w:t>
            </w:r>
          </w:p>
        </w:tc>
        <w:tc>
          <w:tcPr>
            <w:tcW w:w="1704"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b/>
                <w:bCs/>
                <w:sz w:val="28"/>
                <w:szCs w:val="28"/>
                <w:lang w:val="fr-BE"/>
              </w:rPr>
              <w:t>+</w:t>
            </w:r>
          </w:p>
        </w:tc>
        <w:tc>
          <w:tcPr>
            <w:tcW w:w="1704"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b/>
                <w:bCs/>
                <w:sz w:val="28"/>
                <w:szCs w:val="28"/>
                <w:lang w:val="fr-BE"/>
              </w:rPr>
              <w:t>+</w:t>
            </w:r>
          </w:p>
        </w:tc>
        <w:tc>
          <w:tcPr>
            <w:tcW w:w="1705"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b/>
                <w:bCs/>
                <w:sz w:val="28"/>
                <w:szCs w:val="28"/>
                <w:lang w:val="fr-BE"/>
              </w:rPr>
              <w:t>+</w:t>
            </w:r>
          </w:p>
        </w:tc>
        <w:tc>
          <w:tcPr>
            <w:tcW w:w="1705"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b/>
                <w:bCs/>
                <w:sz w:val="28"/>
                <w:szCs w:val="28"/>
                <w:lang w:val="fr-BE"/>
              </w:rPr>
              <w:t>+</w:t>
            </w:r>
          </w:p>
        </w:tc>
      </w:tr>
      <w:tr w:rsidR="0047558D" w:rsidTr="00A708E7">
        <w:trPr>
          <w:jc w:val="center"/>
        </w:trPr>
        <w:tc>
          <w:tcPr>
            <w:tcW w:w="1704" w:type="dxa"/>
            <w:tcBorders>
              <w:top w:val="single" w:sz="4" w:space="0" w:color="auto"/>
              <w:left w:val="single" w:sz="4" w:space="0" w:color="auto"/>
              <w:bottom w:val="single" w:sz="4" w:space="0" w:color="auto"/>
              <w:right w:val="single" w:sz="4" w:space="0" w:color="auto"/>
            </w:tcBorders>
          </w:tcPr>
          <w:p w:rsidR="0047558D" w:rsidRPr="00A9382E" w:rsidRDefault="0047558D" w:rsidP="00D31E39">
            <w:pPr>
              <w:bidi w:val="0"/>
              <w:spacing w:line="360" w:lineRule="auto"/>
              <w:ind w:right="-1"/>
              <w:jc w:val="center"/>
              <w:rPr>
                <w:rFonts w:asciiTheme="majorBidi" w:hAnsiTheme="majorBidi" w:cstheme="majorBidi"/>
                <w:i/>
                <w:iCs/>
                <w:sz w:val="24"/>
                <w:szCs w:val="24"/>
                <w:lang w:val="fr-FR"/>
              </w:rPr>
            </w:pPr>
            <w:r w:rsidRPr="00A9382E">
              <w:rPr>
                <w:rFonts w:asciiTheme="majorBidi" w:hAnsiTheme="majorBidi" w:cstheme="majorBidi"/>
                <w:i/>
                <w:iCs/>
                <w:sz w:val="24"/>
                <w:szCs w:val="24"/>
                <w:lang w:val="fr-FR"/>
              </w:rPr>
              <w:t>salmonella sp</w:t>
            </w:r>
          </w:p>
        </w:tc>
        <w:tc>
          <w:tcPr>
            <w:tcW w:w="1704" w:type="dxa"/>
            <w:tcBorders>
              <w:top w:val="single" w:sz="4" w:space="0" w:color="auto"/>
              <w:left w:val="single" w:sz="4" w:space="0" w:color="auto"/>
              <w:bottom w:val="single" w:sz="4" w:space="0" w:color="auto"/>
              <w:right w:val="single" w:sz="4" w:space="0" w:color="auto"/>
            </w:tcBorders>
          </w:tcPr>
          <w:p w:rsidR="0047558D" w:rsidRPr="001D417D" w:rsidRDefault="0047558D" w:rsidP="00D31E39">
            <w:pPr>
              <w:bidi w:val="0"/>
              <w:ind w:right="-1"/>
              <w:jc w:val="center"/>
              <w:rPr>
                <w:rFonts w:asciiTheme="majorBidi" w:hAnsiTheme="majorBidi" w:cstheme="majorBidi"/>
                <w:sz w:val="40"/>
                <w:szCs w:val="40"/>
                <w:lang w:val="fr-BE"/>
              </w:rPr>
            </w:pPr>
            <w:r w:rsidRPr="001D417D">
              <w:rPr>
                <w:rFonts w:asciiTheme="majorBidi" w:hAnsiTheme="majorBidi" w:cstheme="majorBidi"/>
                <w:sz w:val="40"/>
                <w:szCs w:val="40"/>
                <w:lang w:val="fr-BE"/>
              </w:rPr>
              <w:t>-</w:t>
            </w:r>
          </w:p>
        </w:tc>
        <w:tc>
          <w:tcPr>
            <w:tcW w:w="1704"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sz w:val="40"/>
                <w:szCs w:val="40"/>
                <w:lang w:val="fr-BE"/>
              </w:rPr>
              <w:t>-</w:t>
            </w:r>
          </w:p>
        </w:tc>
        <w:tc>
          <w:tcPr>
            <w:tcW w:w="1705" w:type="dxa"/>
            <w:tcBorders>
              <w:top w:val="single" w:sz="4" w:space="0" w:color="auto"/>
              <w:left w:val="single" w:sz="4" w:space="0" w:color="auto"/>
              <w:bottom w:val="single" w:sz="4" w:space="0" w:color="auto"/>
              <w:right w:val="single" w:sz="4" w:space="0" w:color="auto"/>
            </w:tcBorders>
          </w:tcPr>
          <w:p w:rsidR="0047558D" w:rsidRPr="001D417D" w:rsidRDefault="0047558D" w:rsidP="00D31E39">
            <w:pPr>
              <w:bidi w:val="0"/>
              <w:ind w:right="-1"/>
              <w:jc w:val="center"/>
              <w:rPr>
                <w:rFonts w:asciiTheme="majorBidi" w:hAnsiTheme="majorBidi" w:cstheme="majorBidi"/>
                <w:b/>
                <w:bCs/>
                <w:sz w:val="28"/>
                <w:szCs w:val="28"/>
                <w:lang w:val="fr-BE"/>
              </w:rPr>
            </w:pPr>
            <w:r w:rsidRPr="001D417D">
              <w:rPr>
                <w:rFonts w:asciiTheme="majorBidi" w:hAnsiTheme="majorBidi" w:cstheme="majorBidi"/>
                <w:b/>
                <w:bCs/>
                <w:sz w:val="28"/>
                <w:szCs w:val="28"/>
                <w:lang w:val="fr-BE"/>
              </w:rPr>
              <w:t>+</w:t>
            </w:r>
          </w:p>
        </w:tc>
        <w:tc>
          <w:tcPr>
            <w:tcW w:w="1705" w:type="dxa"/>
            <w:tcBorders>
              <w:top w:val="single" w:sz="4" w:space="0" w:color="auto"/>
              <w:left w:val="single" w:sz="4" w:space="0" w:color="auto"/>
              <w:bottom w:val="single" w:sz="4" w:space="0" w:color="auto"/>
              <w:right w:val="single" w:sz="4" w:space="0" w:color="auto"/>
            </w:tcBorders>
          </w:tcPr>
          <w:p w:rsidR="0047558D" w:rsidRDefault="0047558D" w:rsidP="00D31E39">
            <w:pPr>
              <w:bidi w:val="0"/>
              <w:ind w:right="-1"/>
              <w:jc w:val="center"/>
              <w:rPr>
                <w:rFonts w:asciiTheme="majorBidi" w:hAnsiTheme="majorBidi" w:cstheme="majorBidi"/>
                <w:b/>
                <w:bCs/>
                <w:sz w:val="24"/>
                <w:szCs w:val="24"/>
                <w:lang w:val="fr-BE"/>
              </w:rPr>
            </w:pPr>
            <w:r w:rsidRPr="001D417D">
              <w:rPr>
                <w:rFonts w:asciiTheme="majorBidi" w:hAnsiTheme="majorBidi" w:cstheme="majorBidi"/>
                <w:b/>
                <w:bCs/>
                <w:sz w:val="28"/>
                <w:szCs w:val="28"/>
                <w:lang w:val="fr-BE"/>
              </w:rPr>
              <w:t>+</w:t>
            </w:r>
          </w:p>
        </w:tc>
      </w:tr>
    </w:tbl>
    <w:p w:rsidR="0047558D" w:rsidRDefault="0047558D" w:rsidP="00D31E39">
      <w:pPr>
        <w:bidi w:val="0"/>
        <w:ind w:right="-1"/>
        <w:rPr>
          <w:rFonts w:asciiTheme="majorBidi" w:hAnsiTheme="majorBidi" w:cstheme="majorBidi"/>
          <w:sz w:val="24"/>
          <w:szCs w:val="24"/>
          <w:lang w:val="fr-FR"/>
        </w:rPr>
      </w:pPr>
      <w:r w:rsidRPr="0099290D">
        <w:rPr>
          <w:rFonts w:asciiTheme="majorBidi" w:hAnsiTheme="majorBidi" w:cstheme="majorBidi"/>
          <w:sz w:val="24"/>
          <w:szCs w:val="24"/>
          <w:lang w:val="fr-FR"/>
        </w:rPr>
        <w:t>(-) inhibition  (+) croissance/développement.</w:t>
      </w:r>
    </w:p>
    <w:p w:rsidR="0047558D" w:rsidRDefault="0047558D" w:rsidP="00D31E39">
      <w:pPr>
        <w:bidi w:val="0"/>
        <w:spacing w:line="360" w:lineRule="auto"/>
        <w:ind w:right="-1" w:firstLine="567"/>
        <w:jc w:val="both"/>
        <w:rPr>
          <w:rFonts w:asciiTheme="majorBidi" w:hAnsiTheme="majorBidi" w:cstheme="majorBidi"/>
          <w:sz w:val="24"/>
          <w:szCs w:val="24"/>
          <w:lang w:val="fr-FR"/>
        </w:rPr>
      </w:pPr>
      <w:r w:rsidRPr="00CA47AE">
        <w:rPr>
          <w:rFonts w:asciiTheme="majorBidi" w:hAnsiTheme="majorBidi" w:cstheme="majorBidi"/>
          <w:sz w:val="24"/>
          <w:szCs w:val="24"/>
          <w:lang w:val="fr-FR"/>
        </w:rPr>
        <w:t xml:space="preserve">Les résultats de tableaux montrent que </w:t>
      </w:r>
      <w:r w:rsidR="00BD649D">
        <w:rPr>
          <w:rFonts w:asciiTheme="majorBidi" w:hAnsiTheme="majorBidi" w:cstheme="majorBidi"/>
          <w:sz w:val="24"/>
          <w:szCs w:val="24"/>
          <w:lang w:val="fr-FR"/>
        </w:rPr>
        <w:t>l</w:t>
      </w:r>
      <w:r w:rsidRPr="00CA47AE">
        <w:rPr>
          <w:rFonts w:asciiTheme="majorBidi" w:hAnsiTheme="majorBidi" w:cstheme="majorBidi"/>
          <w:sz w:val="24"/>
          <w:szCs w:val="24"/>
          <w:lang w:val="fr-FR"/>
        </w:rPr>
        <w:t>es germes pathogènes utilisés dans ce biotest ont été sensibles à l’huile</w:t>
      </w:r>
      <w:r w:rsidRPr="00CA47AE">
        <w:rPr>
          <w:rFonts w:asciiTheme="majorBidi" w:hAnsiTheme="majorBidi" w:cstheme="majorBidi"/>
          <w:b/>
          <w:bCs/>
          <w:sz w:val="24"/>
          <w:szCs w:val="24"/>
          <w:lang w:val="fr-FR"/>
        </w:rPr>
        <w:t>.</w:t>
      </w:r>
      <w:r w:rsidRPr="00CA47AE">
        <w:rPr>
          <w:rFonts w:asciiTheme="majorBidi" w:hAnsiTheme="majorBidi" w:cstheme="majorBidi"/>
          <w:sz w:val="24"/>
          <w:szCs w:val="24"/>
          <w:lang w:val="fr-FR"/>
        </w:rPr>
        <w:t xml:space="preserve"> Les seuils d’activité antibactérienne se situent entre 1/2 et 1/8 v/v</w:t>
      </w:r>
      <w:r w:rsidRPr="00CA47AE">
        <w:rPr>
          <w:rFonts w:asciiTheme="majorBidi" w:hAnsiTheme="majorBidi" w:cstheme="majorBidi"/>
          <w:b/>
          <w:bCs/>
          <w:sz w:val="24"/>
          <w:szCs w:val="24"/>
          <w:lang w:val="fr-FR"/>
        </w:rPr>
        <w:t>.</w:t>
      </w:r>
      <w:r w:rsidRPr="00CA47AE">
        <w:rPr>
          <w:rFonts w:ascii="Times New Roman" w:hAnsi="Times New Roman" w:cs="Times New Roman"/>
          <w:i/>
          <w:iCs/>
          <w:sz w:val="24"/>
          <w:szCs w:val="24"/>
          <w:lang w:val="fr-FR"/>
        </w:rPr>
        <w:t>S. aureus</w:t>
      </w:r>
      <w:r>
        <w:rPr>
          <w:rFonts w:ascii="Times New Roman" w:hAnsi="Times New Roman" w:cs="Times New Roman"/>
          <w:sz w:val="24"/>
          <w:szCs w:val="24"/>
          <w:lang w:val="fr-FR"/>
        </w:rPr>
        <w:t>e</w:t>
      </w:r>
      <w:r w:rsidRPr="00CA47AE">
        <w:rPr>
          <w:rFonts w:ascii="Times New Roman" w:hAnsi="Times New Roman" w:cs="Times New Roman"/>
          <w:sz w:val="24"/>
          <w:szCs w:val="24"/>
          <w:lang w:val="fr-FR"/>
        </w:rPr>
        <w:t>st</w:t>
      </w:r>
      <w:r w:rsidR="00780F01">
        <w:rPr>
          <w:rFonts w:ascii="Times New Roman" w:hAnsi="Times New Roman" w:cs="Times New Roman"/>
          <w:sz w:val="24"/>
          <w:szCs w:val="24"/>
          <w:lang w:val="fr-FR"/>
        </w:rPr>
        <w:t>représenté</w:t>
      </w:r>
      <w:r>
        <w:rPr>
          <w:rFonts w:ascii="Times New Roman" w:hAnsi="Times New Roman" w:cs="Times New Roman"/>
          <w:sz w:val="24"/>
          <w:szCs w:val="24"/>
          <w:lang w:val="fr-FR"/>
        </w:rPr>
        <w:t xml:space="preserve"> la bactérie la</w:t>
      </w:r>
      <w:r w:rsidRPr="00CA47AE">
        <w:rPr>
          <w:rFonts w:ascii="Times New Roman" w:hAnsi="Times New Roman" w:cs="Times New Roman"/>
          <w:sz w:val="24"/>
          <w:szCs w:val="24"/>
          <w:lang w:val="fr-FR"/>
        </w:rPr>
        <w:t xml:space="preserve"> plus sensible </w:t>
      </w:r>
      <w:r w:rsidR="00BD649D">
        <w:rPr>
          <w:rFonts w:ascii="Times New Roman" w:hAnsi="Times New Roman" w:cs="Times New Roman"/>
          <w:sz w:val="24"/>
          <w:szCs w:val="24"/>
          <w:lang w:val="fr-FR"/>
        </w:rPr>
        <w:t>à</w:t>
      </w:r>
      <w:r w:rsidRPr="00CA47AE">
        <w:rPr>
          <w:rFonts w:ascii="Times New Roman" w:hAnsi="Times New Roman" w:cs="Times New Roman"/>
          <w:sz w:val="24"/>
          <w:szCs w:val="24"/>
          <w:lang w:val="fr-FR"/>
        </w:rPr>
        <w:t xml:space="preserve"> l'huile essentielle</w:t>
      </w:r>
      <w:r>
        <w:rPr>
          <w:rFonts w:ascii="Times New Roman" w:hAnsi="Times New Roman" w:cs="Times New Roman"/>
          <w:sz w:val="24"/>
          <w:szCs w:val="24"/>
          <w:lang w:val="fr-BE"/>
        </w:rPr>
        <w:t>avec une CMI =1/8</w:t>
      </w:r>
      <w:r>
        <w:rPr>
          <w:rFonts w:ascii="Times New Roman" w:hAnsi="Times New Roman" w:cs="Times New Roman"/>
          <w:sz w:val="24"/>
          <w:szCs w:val="24"/>
          <w:lang w:val="fr-FR"/>
        </w:rPr>
        <w:t xml:space="preserve">. Le </w:t>
      </w:r>
      <w:r w:rsidRPr="00692392">
        <w:rPr>
          <w:rFonts w:ascii="Times New Roman" w:hAnsi="Times New Roman" w:cs="Times New Roman"/>
          <w:i/>
          <w:iCs/>
          <w:sz w:val="24"/>
          <w:szCs w:val="24"/>
          <w:lang w:val="fr-FR"/>
        </w:rPr>
        <w:t>vibrio sp</w:t>
      </w:r>
      <w:r w:rsidRPr="00692392">
        <w:rPr>
          <w:rFonts w:ascii="Times New Roman" w:hAnsi="Times New Roman" w:cs="Times New Roman"/>
          <w:sz w:val="24"/>
          <w:szCs w:val="24"/>
          <w:lang w:val="fr-FR"/>
        </w:rPr>
        <w:t xml:space="preserve"> ét</w:t>
      </w:r>
      <w:r>
        <w:rPr>
          <w:rFonts w:ascii="Times New Roman" w:hAnsi="Times New Roman" w:cs="Times New Roman"/>
          <w:sz w:val="24"/>
          <w:szCs w:val="24"/>
          <w:lang w:val="fr-FR"/>
        </w:rPr>
        <w:t>ait plus</w:t>
      </w:r>
      <w:r w:rsidRPr="00692392">
        <w:rPr>
          <w:rFonts w:ascii="Times New Roman" w:hAnsi="Times New Roman" w:cs="Times New Roman"/>
          <w:sz w:val="24"/>
          <w:szCs w:val="24"/>
          <w:lang w:val="fr-FR"/>
        </w:rPr>
        <w:t xml:space="preserve"> sensible</w:t>
      </w:r>
      <w:r>
        <w:rPr>
          <w:rFonts w:ascii="Times New Roman" w:hAnsi="Times New Roman" w:cs="Times New Roman"/>
          <w:sz w:val="24"/>
          <w:szCs w:val="24"/>
          <w:lang w:val="fr-FR"/>
        </w:rPr>
        <w:t xml:space="preserve"> à l’action de </w:t>
      </w:r>
      <w:r w:rsidRPr="00692392">
        <w:rPr>
          <w:rFonts w:ascii="Times New Roman" w:hAnsi="Times New Roman" w:cs="Times New Roman"/>
          <w:sz w:val="24"/>
          <w:szCs w:val="24"/>
          <w:lang w:val="fr-FR"/>
        </w:rPr>
        <w:t xml:space="preserve"> l'huile</w:t>
      </w:r>
      <w:r>
        <w:rPr>
          <w:rFonts w:ascii="Times New Roman" w:hAnsi="Times New Roman" w:cs="Times New Roman"/>
          <w:sz w:val="24"/>
          <w:szCs w:val="24"/>
          <w:lang w:val="fr-FR"/>
        </w:rPr>
        <w:t xml:space="preserve"> essentielle </w:t>
      </w:r>
      <w:r w:rsidRPr="00692392">
        <w:rPr>
          <w:rFonts w:ascii="Times New Roman" w:hAnsi="Times New Roman" w:cs="Times New Roman"/>
          <w:sz w:val="24"/>
          <w:szCs w:val="24"/>
          <w:lang w:val="fr-FR"/>
        </w:rPr>
        <w:t>pure</w:t>
      </w:r>
      <w:r>
        <w:rPr>
          <w:rFonts w:ascii="Times New Roman" w:hAnsi="Times New Roman" w:cs="Times New Roman"/>
          <w:sz w:val="24"/>
          <w:szCs w:val="24"/>
          <w:lang w:val="fr-FR"/>
        </w:rPr>
        <w:t>.</w:t>
      </w:r>
    </w:p>
    <w:p w:rsidR="004A12E9" w:rsidRPr="004A12E9" w:rsidRDefault="004A12E9" w:rsidP="00D31E39">
      <w:pPr>
        <w:pStyle w:val="ab"/>
        <w:keepNext/>
        <w:ind w:right="-1"/>
        <w:rPr>
          <w:lang w:val="fr-FR"/>
        </w:rPr>
      </w:pPr>
      <w:bookmarkStart w:id="121" w:name="_Toc482707181"/>
      <w:r w:rsidRPr="004A12E9">
        <w:rPr>
          <w:lang w:val="fr-FR"/>
        </w:rPr>
        <w:t xml:space="preserve">Tableau </w:t>
      </w:r>
      <w:r w:rsidR="006C4530">
        <w:fldChar w:fldCharType="begin"/>
      </w:r>
      <w:r w:rsidRPr="004A12E9">
        <w:rPr>
          <w:lang w:val="fr-FR"/>
        </w:rPr>
        <w:instrText xml:space="preserve"> SEQ Tableau \* ARABIC </w:instrText>
      </w:r>
      <w:r w:rsidR="006C4530">
        <w:fldChar w:fldCharType="separate"/>
      </w:r>
      <w:r w:rsidR="009B41F4">
        <w:rPr>
          <w:noProof/>
          <w:lang w:val="fr-FR"/>
        </w:rPr>
        <w:t>7</w:t>
      </w:r>
      <w:r w:rsidR="006C4530">
        <w:fldChar w:fldCharType="end"/>
      </w:r>
      <w:r w:rsidRPr="004A12E9">
        <w:rPr>
          <w:b w:val="0"/>
          <w:bCs w:val="0"/>
          <w:lang w:val="fr-FR"/>
        </w:rPr>
        <w:t>: Activité antibactérienne de l’huile essentielle à différent</w:t>
      </w:r>
      <w:r w:rsidR="00741948">
        <w:rPr>
          <w:b w:val="0"/>
          <w:bCs w:val="0"/>
          <w:lang w:val="fr-FR"/>
        </w:rPr>
        <w:t>e</w:t>
      </w:r>
      <w:r w:rsidRPr="004A12E9">
        <w:rPr>
          <w:b w:val="0"/>
          <w:bCs w:val="0"/>
          <w:lang w:val="fr-FR"/>
        </w:rPr>
        <w:t>s dilutions</w:t>
      </w:r>
      <w:bookmarkEnd w:id="121"/>
    </w:p>
    <w:tbl>
      <w:tblPr>
        <w:tblStyle w:val="a3"/>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tblPr>
      <w:tblGrid>
        <w:gridCol w:w="1704"/>
        <w:gridCol w:w="1704"/>
        <w:gridCol w:w="1704"/>
        <w:gridCol w:w="1705"/>
        <w:gridCol w:w="1705"/>
      </w:tblGrid>
      <w:tr w:rsidR="0047558D" w:rsidTr="00F919D1">
        <w:trPr>
          <w:gridBefore w:val="1"/>
          <w:wBefore w:w="1704" w:type="dxa"/>
          <w:trHeight w:val="449"/>
          <w:jc w:val="center"/>
        </w:trPr>
        <w:tc>
          <w:tcPr>
            <w:tcW w:w="6818" w:type="dxa"/>
            <w:gridSpan w:val="4"/>
          </w:tcPr>
          <w:p w:rsidR="0047558D" w:rsidRPr="00532929" w:rsidRDefault="0047558D" w:rsidP="00D31E39">
            <w:pPr>
              <w:bidi w:val="0"/>
              <w:spacing w:line="360" w:lineRule="auto"/>
              <w:ind w:right="-1"/>
              <w:jc w:val="center"/>
              <w:rPr>
                <w:rFonts w:asciiTheme="majorBidi" w:hAnsiTheme="majorBidi" w:cstheme="majorBidi"/>
                <w:b/>
                <w:bCs/>
                <w:sz w:val="24"/>
                <w:szCs w:val="24"/>
                <w:lang w:val="fr-BE"/>
              </w:rPr>
            </w:pPr>
            <w:r w:rsidRPr="00532929">
              <w:rPr>
                <w:rFonts w:asciiTheme="majorBidi" w:hAnsiTheme="majorBidi" w:cstheme="majorBidi"/>
                <w:b/>
                <w:bCs/>
                <w:sz w:val="24"/>
                <w:szCs w:val="24"/>
                <w:lang w:val="fr-BE"/>
              </w:rPr>
              <w:t xml:space="preserve">Dilutions  </w:t>
            </w:r>
          </w:p>
        </w:tc>
      </w:tr>
      <w:tr w:rsidR="0047558D" w:rsidTr="00F919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jc w:val="center"/>
        </w:trPr>
        <w:tc>
          <w:tcPr>
            <w:tcW w:w="1704" w:type="dxa"/>
          </w:tcPr>
          <w:p w:rsidR="0047558D" w:rsidRPr="00532929" w:rsidRDefault="0047558D" w:rsidP="00D31E39">
            <w:pPr>
              <w:bidi w:val="0"/>
              <w:spacing w:line="360" w:lineRule="auto"/>
              <w:ind w:right="-1"/>
              <w:jc w:val="both"/>
              <w:rPr>
                <w:rFonts w:asciiTheme="majorBidi" w:hAnsiTheme="majorBidi" w:cstheme="majorBidi"/>
                <w:b/>
                <w:bCs/>
                <w:sz w:val="24"/>
                <w:szCs w:val="24"/>
                <w:lang w:val="fr-BE"/>
              </w:rPr>
            </w:pPr>
            <w:r w:rsidRPr="00532929">
              <w:rPr>
                <w:rFonts w:asciiTheme="majorBidi" w:hAnsiTheme="majorBidi" w:cstheme="majorBidi"/>
                <w:b/>
                <w:bCs/>
                <w:sz w:val="24"/>
                <w:szCs w:val="24"/>
                <w:lang w:val="fr-BE"/>
              </w:rPr>
              <w:t xml:space="preserve">Les bactéries </w:t>
            </w:r>
          </w:p>
        </w:tc>
        <w:tc>
          <w:tcPr>
            <w:tcW w:w="1704" w:type="dxa"/>
          </w:tcPr>
          <w:p w:rsidR="0047558D" w:rsidRPr="00532929" w:rsidRDefault="0047558D" w:rsidP="00D31E39">
            <w:pPr>
              <w:bidi w:val="0"/>
              <w:spacing w:line="360" w:lineRule="auto"/>
              <w:ind w:right="-1"/>
              <w:jc w:val="both"/>
              <w:rPr>
                <w:rFonts w:asciiTheme="majorBidi" w:hAnsiTheme="majorBidi" w:cstheme="majorBidi"/>
                <w:b/>
                <w:bCs/>
                <w:sz w:val="24"/>
                <w:szCs w:val="24"/>
                <w:lang w:val="fr-BE"/>
              </w:rPr>
            </w:pPr>
            <w:r w:rsidRPr="00532929">
              <w:rPr>
                <w:rFonts w:asciiTheme="majorBidi" w:hAnsiTheme="majorBidi" w:cstheme="majorBidi"/>
                <w:b/>
                <w:bCs/>
                <w:sz w:val="24"/>
                <w:szCs w:val="24"/>
                <w:lang w:val="fr-BE"/>
              </w:rPr>
              <w:t>8mg/ml</w:t>
            </w:r>
          </w:p>
        </w:tc>
        <w:tc>
          <w:tcPr>
            <w:tcW w:w="1704" w:type="dxa"/>
          </w:tcPr>
          <w:p w:rsidR="0047558D" w:rsidRPr="00532929" w:rsidRDefault="0047558D" w:rsidP="00D31E39">
            <w:pPr>
              <w:bidi w:val="0"/>
              <w:spacing w:line="360" w:lineRule="auto"/>
              <w:ind w:right="-1"/>
              <w:jc w:val="both"/>
              <w:rPr>
                <w:rFonts w:asciiTheme="majorBidi" w:hAnsiTheme="majorBidi" w:cstheme="majorBidi"/>
                <w:b/>
                <w:bCs/>
                <w:sz w:val="24"/>
                <w:szCs w:val="24"/>
                <w:lang w:val="fr-BE"/>
              </w:rPr>
            </w:pPr>
            <w:r w:rsidRPr="00532929">
              <w:rPr>
                <w:rFonts w:asciiTheme="majorBidi" w:hAnsiTheme="majorBidi" w:cstheme="majorBidi"/>
                <w:b/>
                <w:bCs/>
                <w:sz w:val="24"/>
                <w:szCs w:val="24"/>
                <w:lang w:val="fr-BE"/>
              </w:rPr>
              <w:t>6mg/ml</w:t>
            </w:r>
          </w:p>
        </w:tc>
        <w:tc>
          <w:tcPr>
            <w:tcW w:w="1705" w:type="dxa"/>
          </w:tcPr>
          <w:p w:rsidR="0047558D" w:rsidRPr="00532929" w:rsidRDefault="0047558D" w:rsidP="00D31E39">
            <w:pPr>
              <w:bidi w:val="0"/>
              <w:spacing w:line="360" w:lineRule="auto"/>
              <w:ind w:right="-1"/>
              <w:jc w:val="both"/>
              <w:rPr>
                <w:rFonts w:asciiTheme="majorBidi" w:hAnsiTheme="majorBidi" w:cstheme="majorBidi"/>
                <w:b/>
                <w:bCs/>
                <w:sz w:val="24"/>
                <w:szCs w:val="24"/>
                <w:lang w:val="fr-BE"/>
              </w:rPr>
            </w:pPr>
            <w:r w:rsidRPr="00532929">
              <w:rPr>
                <w:rFonts w:asciiTheme="majorBidi" w:hAnsiTheme="majorBidi" w:cstheme="majorBidi"/>
                <w:b/>
                <w:bCs/>
                <w:sz w:val="24"/>
                <w:szCs w:val="24"/>
                <w:lang w:val="fr-BE"/>
              </w:rPr>
              <w:t>4mg/ml</w:t>
            </w:r>
          </w:p>
        </w:tc>
        <w:tc>
          <w:tcPr>
            <w:tcW w:w="1705" w:type="dxa"/>
          </w:tcPr>
          <w:p w:rsidR="0047558D" w:rsidRPr="00532929" w:rsidRDefault="0047558D" w:rsidP="00D31E39">
            <w:pPr>
              <w:bidi w:val="0"/>
              <w:spacing w:line="360" w:lineRule="auto"/>
              <w:ind w:right="-1"/>
              <w:jc w:val="both"/>
              <w:rPr>
                <w:rFonts w:asciiTheme="majorBidi" w:hAnsiTheme="majorBidi" w:cstheme="majorBidi"/>
                <w:b/>
                <w:bCs/>
                <w:sz w:val="24"/>
                <w:szCs w:val="24"/>
                <w:lang w:val="fr-BE"/>
              </w:rPr>
            </w:pPr>
            <w:r w:rsidRPr="00532929">
              <w:rPr>
                <w:rFonts w:asciiTheme="majorBidi" w:hAnsiTheme="majorBidi" w:cstheme="majorBidi"/>
                <w:b/>
                <w:bCs/>
                <w:sz w:val="24"/>
                <w:szCs w:val="24"/>
                <w:lang w:val="fr-BE"/>
              </w:rPr>
              <w:t xml:space="preserve">2mg/ml </w:t>
            </w:r>
          </w:p>
        </w:tc>
      </w:tr>
      <w:tr w:rsidR="0047558D" w:rsidTr="00F919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jc w:val="center"/>
        </w:trPr>
        <w:tc>
          <w:tcPr>
            <w:tcW w:w="1704" w:type="dxa"/>
          </w:tcPr>
          <w:p w:rsidR="0047558D" w:rsidRPr="00A9382E" w:rsidRDefault="0047558D" w:rsidP="00D31E39">
            <w:pPr>
              <w:bidi w:val="0"/>
              <w:spacing w:line="360" w:lineRule="auto"/>
              <w:ind w:right="-1"/>
              <w:jc w:val="center"/>
              <w:rPr>
                <w:rFonts w:asciiTheme="majorBidi" w:hAnsiTheme="majorBidi" w:cstheme="majorBidi"/>
                <w:sz w:val="24"/>
                <w:szCs w:val="24"/>
                <w:lang w:val="fr-FR"/>
              </w:rPr>
            </w:pPr>
            <w:r w:rsidRPr="00A9382E">
              <w:rPr>
                <w:rFonts w:asciiTheme="majorBidi" w:hAnsiTheme="majorBidi" w:cstheme="majorBidi"/>
                <w:i/>
                <w:iCs/>
                <w:sz w:val="24"/>
                <w:szCs w:val="24"/>
                <w:lang w:val="fr-FR"/>
              </w:rPr>
              <w:t>E</w:t>
            </w:r>
            <w:r>
              <w:rPr>
                <w:rFonts w:asciiTheme="majorBidi" w:hAnsiTheme="majorBidi" w:cstheme="majorBidi"/>
                <w:i/>
                <w:iCs/>
                <w:sz w:val="24"/>
                <w:szCs w:val="24"/>
                <w:lang w:val="fr-FR"/>
              </w:rPr>
              <w:t>.</w:t>
            </w:r>
            <w:r w:rsidRPr="00A9382E">
              <w:rPr>
                <w:rFonts w:asciiTheme="majorBidi" w:hAnsiTheme="majorBidi" w:cstheme="majorBidi"/>
                <w:i/>
                <w:iCs/>
                <w:sz w:val="24"/>
                <w:szCs w:val="24"/>
                <w:lang w:val="fr-FR"/>
              </w:rPr>
              <w:t xml:space="preserve"> coli</w:t>
            </w:r>
          </w:p>
        </w:tc>
        <w:tc>
          <w:tcPr>
            <w:tcW w:w="1704"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4"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5"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5"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r>
      <w:tr w:rsidR="0047558D" w:rsidTr="00F919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jc w:val="center"/>
        </w:trPr>
        <w:tc>
          <w:tcPr>
            <w:tcW w:w="1704" w:type="dxa"/>
          </w:tcPr>
          <w:p w:rsidR="0047558D" w:rsidRPr="00A9382E" w:rsidRDefault="0047558D" w:rsidP="00D31E39">
            <w:pPr>
              <w:bidi w:val="0"/>
              <w:spacing w:line="360" w:lineRule="auto"/>
              <w:ind w:right="-1"/>
              <w:jc w:val="center"/>
              <w:rPr>
                <w:rFonts w:asciiTheme="majorBidi" w:hAnsiTheme="majorBidi" w:cstheme="majorBidi"/>
                <w:sz w:val="24"/>
                <w:szCs w:val="24"/>
                <w:lang w:val="fr-FR"/>
              </w:rPr>
            </w:pPr>
            <w:r w:rsidRPr="00A9382E">
              <w:rPr>
                <w:rFonts w:asciiTheme="majorBidi" w:hAnsiTheme="majorBidi" w:cstheme="majorBidi"/>
                <w:i/>
                <w:iCs/>
                <w:sz w:val="24"/>
                <w:szCs w:val="24"/>
                <w:lang w:val="fr-FR"/>
              </w:rPr>
              <w:t>S</w:t>
            </w:r>
            <w:r>
              <w:rPr>
                <w:rFonts w:asciiTheme="majorBidi" w:hAnsiTheme="majorBidi" w:cstheme="majorBidi"/>
                <w:i/>
                <w:iCs/>
                <w:sz w:val="24"/>
                <w:szCs w:val="24"/>
                <w:lang w:val="fr-FR"/>
              </w:rPr>
              <w:t>.</w:t>
            </w:r>
            <w:r w:rsidRPr="00A9382E">
              <w:rPr>
                <w:rFonts w:asciiTheme="majorBidi" w:hAnsiTheme="majorBidi" w:cstheme="majorBidi"/>
                <w:i/>
                <w:iCs/>
                <w:sz w:val="24"/>
                <w:szCs w:val="24"/>
                <w:lang w:val="fr-FR"/>
              </w:rPr>
              <w:t xml:space="preserve"> aureus</w:t>
            </w:r>
          </w:p>
        </w:tc>
        <w:tc>
          <w:tcPr>
            <w:tcW w:w="1704"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4"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5"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5"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r>
      <w:tr w:rsidR="0047558D" w:rsidTr="00F919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jc w:val="center"/>
        </w:trPr>
        <w:tc>
          <w:tcPr>
            <w:tcW w:w="1704" w:type="dxa"/>
          </w:tcPr>
          <w:p w:rsidR="0047558D" w:rsidRPr="00A9382E" w:rsidRDefault="0047558D" w:rsidP="00D31E39">
            <w:pPr>
              <w:bidi w:val="0"/>
              <w:spacing w:line="360" w:lineRule="auto"/>
              <w:ind w:right="-1"/>
              <w:jc w:val="center"/>
              <w:rPr>
                <w:rFonts w:asciiTheme="majorBidi" w:hAnsiTheme="majorBidi" w:cstheme="majorBidi"/>
                <w:i/>
                <w:iCs/>
                <w:sz w:val="24"/>
                <w:szCs w:val="24"/>
                <w:lang w:val="fr-FR"/>
              </w:rPr>
            </w:pPr>
            <w:r w:rsidRPr="00A9382E">
              <w:rPr>
                <w:rFonts w:asciiTheme="majorBidi" w:hAnsiTheme="majorBidi" w:cstheme="majorBidi"/>
                <w:i/>
                <w:iCs/>
                <w:sz w:val="24"/>
                <w:szCs w:val="24"/>
                <w:lang w:val="fr-FR"/>
              </w:rPr>
              <w:t>vibrio sp</w:t>
            </w:r>
          </w:p>
        </w:tc>
        <w:tc>
          <w:tcPr>
            <w:tcW w:w="1704"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4"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5"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5"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r>
      <w:tr w:rsidR="0047558D" w:rsidTr="00F919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jc w:val="center"/>
        </w:trPr>
        <w:tc>
          <w:tcPr>
            <w:tcW w:w="1704" w:type="dxa"/>
          </w:tcPr>
          <w:p w:rsidR="0047558D" w:rsidRPr="00A9382E" w:rsidRDefault="0047558D" w:rsidP="00D31E39">
            <w:pPr>
              <w:bidi w:val="0"/>
              <w:spacing w:line="360" w:lineRule="auto"/>
              <w:ind w:right="-1"/>
              <w:jc w:val="center"/>
              <w:rPr>
                <w:rFonts w:asciiTheme="majorBidi" w:hAnsiTheme="majorBidi" w:cstheme="majorBidi"/>
                <w:i/>
                <w:iCs/>
                <w:sz w:val="24"/>
                <w:szCs w:val="24"/>
                <w:lang w:val="fr-FR"/>
              </w:rPr>
            </w:pPr>
            <w:r w:rsidRPr="00A9382E">
              <w:rPr>
                <w:rFonts w:asciiTheme="majorBidi" w:hAnsiTheme="majorBidi" w:cstheme="majorBidi"/>
                <w:i/>
                <w:iCs/>
                <w:sz w:val="24"/>
                <w:szCs w:val="24"/>
                <w:lang w:val="fr-FR"/>
              </w:rPr>
              <w:t>salmonella sp</w:t>
            </w:r>
          </w:p>
        </w:tc>
        <w:tc>
          <w:tcPr>
            <w:tcW w:w="1704"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4"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5"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c>
          <w:tcPr>
            <w:tcW w:w="1705" w:type="dxa"/>
          </w:tcPr>
          <w:p w:rsidR="0047558D" w:rsidRPr="00532929" w:rsidRDefault="0047558D" w:rsidP="00D31E39">
            <w:pPr>
              <w:bidi w:val="0"/>
              <w:spacing w:line="360" w:lineRule="auto"/>
              <w:ind w:right="-1"/>
              <w:jc w:val="center"/>
              <w:rPr>
                <w:rFonts w:asciiTheme="majorBidi" w:hAnsiTheme="majorBidi" w:cstheme="majorBidi"/>
                <w:b/>
                <w:bCs/>
                <w:sz w:val="28"/>
                <w:szCs w:val="28"/>
                <w:lang w:val="fr-BE"/>
              </w:rPr>
            </w:pPr>
            <w:r w:rsidRPr="00532929">
              <w:rPr>
                <w:rFonts w:asciiTheme="majorBidi" w:hAnsiTheme="majorBidi" w:cstheme="majorBidi"/>
                <w:b/>
                <w:bCs/>
                <w:sz w:val="28"/>
                <w:szCs w:val="28"/>
                <w:lang w:val="fr-BE"/>
              </w:rPr>
              <w:t>+</w:t>
            </w:r>
          </w:p>
        </w:tc>
      </w:tr>
    </w:tbl>
    <w:p w:rsidR="0047558D" w:rsidRDefault="0047558D" w:rsidP="00D31E39">
      <w:pPr>
        <w:bidi w:val="0"/>
        <w:ind w:right="-1"/>
        <w:rPr>
          <w:rFonts w:asciiTheme="majorBidi" w:hAnsiTheme="majorBidi" w:cstheme="majorBidi"/>
          <w:sz w:val="24"/>
          <w:szCs w:val="24"/>
          <w:lang w:val="fr-FR"/>
        </w:rPr>
      </w:pPr>
      <w:r w:rsidRPr="0099290D">
        <w:rPr>
          <w:rFonts w:asciiTheme="majorBidi" w:hAnsiTheme="majorBidi" w:cstheme="majorBidi"/>
          <w:sz w:val="24"/>
          <w:szCs w:val="24"/>
          <w:lang w:val="fr-FR"/>
        </w:rPr>
        <w:t>(-) inhibition  (+) croissance/développement.</w:t>
      </w:r>
    </w:p>
    <w:p w:rsidR="004A12E9" w:rsidRPr="00E73B59" w:rsidRDefault="0047558D" w:rsidP="00D31E39">
      <w:pPr>
        <w:bidi w:val="0"/>
        <w:spacing w:line="360" w:lineRule="auto"/>
        <w:ind w:right="-1" w:firstLine="567"/>
        <w:jc w:val="both"/>
        <w:rPr>
          <w:rFonts w:ascii="Times New Roman" w:hAnsi="Times New Roman" w:cs="Times New Roman"/>
          <w:sz w:val="24"/>
          <w:szCs w:val="24"/>
          <w:lang w:val="fr-FR"/>
        </w:rPr>
      </w:pPr>
      <w:r>
        <w:rPr>
          <w:rFonts w:ascii="Times New Roman" w:hAnsi="Times New Roman" w:cs="Times New Roman"/>
          <w:sz w:val="24"/>
          <w:szCs w:val="24"/>
          <w:lang w:val="fr-FR"/>
        </w:rPr>
        <w:t>L</w:t>
      </w:r>
      <w:r w:rsidRPr="00DC0131">
        <w:rPr>
          <w:rFonts w:ascii="Times New Roman" w:hAnsi="Times New Roman" w:cs="Times New Roman"/>
          <w:sz w:val="24"/>
          <w:szCs w:val="24"/>
          <w:lang w:val="fr-FR"/>
        </w:rPr>
        <w:t>a sensibilité des souches</w:t>
      </w:r>
      <w:r>
        <w:rPr>
          <w:rFonts w:ascii="Times New Roman" w:hAnsi="Times New Roman" w:cs="Times New Roman"/>
          <w:sz w:val="24"/>
          <w:szCs w:val="24"/>
          <w:lang w:val="fr-FR"/>
        </w:rPr>
        <w:t xml:space="preserve"> microbiennes</w:t>
      </w:r>
      <w:r w:rsidRPr="00DC0131">
        <w:rPr>
          <w:rFonts w:ascii="Times New Roman" w:hAnsi="Times New Roman" w:cs="Times New Roman"/>
          <w:sz w:val="24"/>
          <w:szCs w:val="24"/>
          <w:lang w:val="fr-FR"/>
        </w:rPr>
        <w:t xml:space="preserve"> étudiées à l'extrait éthanolique </w:t>
      </w:r>
      <w:r>
        <w:rPr>
          <w:rFonts w:ascii="Times New Roman" w:hAnsi="Times New Roman" w:cs="Times New Roman"/>
          <w:sz w:val="24"/>
          <w:szCs w:val="24"/>
          <w:lang w:val="fr-FR"/>
        </w:rPr>
        <w:t>à</w:t>
      </w:r>
      <w:r w:rsidRPr="00DC0131">
        <w:rPr>
          <w:rFonts w:ascii="Times New Roman" w:hAnsi="Times New Roman" w:cs="Times New Roman"/>
          <w:sz w:val="24"/>
          <w:szCs w:val="24"/>
          <w:lang w:val="fr-FR"/>
        </w:rPr>
        <w:t xml:space="preserve"> d</w:t>
      </w:r>
      <w:r>
        <w:rPr>
          <w:rFonts w:ascii="Times New Roman" w:hAnsi="Times New Roman" w:cs="Times New Roman"/>
          <w:sz w:val="24"/>
          <w:szCs w:val="24"/>
          <w:lang w:val="fr-FR"/>
        </w:rPr>
        <w:t>i</w:t>
      </w:r>
      <w:r w:rsidRPr="00DC0131">
        <w:rPr>
          <w:rFonts w:ascii="Times New Roman" w:hAnsi="Times New Roman" w:cs="Times New Roman"/>
          <w:sz w:val="24"/>
          <w:szCs w:val="24"/>
          <w:lang w:val="fr-FR"/>
        </w:rPr>
        <w:t>fférentes dilutions</w:t>
      </w:r>
      <w:r>
        <w:rPr>
          <w:rFonts w:ascii="Times New Roman" w:hAnsi="Times New Roman" w:cs="Times New Roman"/>
          <w:sz w:val="24"/>
          <w:szCs w:val="24"/>
          <w:lang w:val="fr-FR"/>
        </w:rPr>
        <w:t xml:space="preserve"> était similaires pour toutes les souches; en effet cet extrait a inhibé la croissance bactérienne  avec une </w:t>
      </w:r>
      <w:r w:rsidRPr="00DC0131">
        <w:rPr>
          <w:rFonts w:ascii="Times New Roman" w:hAnsi="Times New Roman" w:cs="Times New Roman"/>
          <w:sz w:val="24"/>
          <w:szCs w:val="24"/>
          <w:lang w:val="fr-FR"/>
        </w:rPr>
        <w:t>CMI = 4 mg/ml</w:t>
      </w:r>
      <w:r>
        <w:rPr>
          <w:rFonts w:ascii="Times New Roman" w:hAnsi="Times New Roman" w:cs="Times New Roman"/>
          <w:sz w:val="24"/>
          <w:szCs w:val="24"/>
          <w:lang w:val="fr-FR"/>
        </w:rPr>
        <w:t>.</w:t>
      </w:r>
    </w:p>
    <w:p w:rsidR="00EA6C3C" w:rsidRPr="009A0433" w:rsidRDefault="00EA6C3C" w:rsidP="00D31E39">
      <w:pPr>
        <w:ind w:right="-1"/>
        <w:rPr>
          <w:lang w:val="fr-FR"/>
        </w:rPr>
      </w:pPr>
    </w:p>
    <w:p w:rsidR="008D0548" w:rsidRPr="009A0433" w:rsidRDefault="008D0548" w:rsidP="00D31E39">
      <w:pPr>
        <w:ind w:right="-1"/>
        <w:rPr>
          <w:lang w:val="fr-FR"/>
        </w:rPr>
      </w:pPr>
    </w:p>
    <w:p w:rsidR="0047558D" w:rsidRPr="00711526" w:rsidRDefault="0047558D" w:rsidP="00D31E39">
      <w:pPr>
        <w:pStyle w:val="2"/>
        <w:ind w:right="-1"/>
      </w:pPr>
      <w:bookmarkStart w:id="122" w:name="_Toc484417353"/>
      <w:r w:rsidRPr="00791CE6">
        <w:rPr>
          <w:lang w:val="fr-BE"/>
        </w:rPr>
        <w:lastRenderedPageBreak/>
        <w:t>I.</w:t>
      </w:r>
      <w:r>
        <w:rPr>
          <w:lang w:val="fr-BE"/>
        </w:rPr>
        <w:t>6</w:t>
      </w:r>
      <w:r w:rsidRPr="00791CE6">
        <w:rPr>
          <w:lang w:val="fr-BE"/>
        </w:rPr>
        <w:t>.</w:t>
      </w:r>
      <w:r w:rsidRPr="00B01966">
        <w:t>Evaluation de l’activité antioxydante</w:t>
      </w:r>
      <w:bookmarkEnd w:id="122"/>
    </w:p>
    <w:p w:rsidR="0047558D" w:rsidRDefault="0047558D" w:rsidP="00D31E39">
      <w:pPr>
        <w:tabs>
          <w:tab w:val="left" w:pos="3433"/>
        </w:tabs>
        <w:bidi w:val="0"/>
        <w:spacing w:line="360" w:lineRule="auto"/>
        <w:ind w:right="-1" w:firstLine="567"/>
        <w:jc w:val="both"/>
        <w:rPr>
          <w:rFonts w:asciiTheme="majorBidi" w:hAnsiTheme="majorBidi" w:cstheme="majorBidi"/>
          <w:sz w:val="24"/>
          <w:szCs w:val="24"/>
          <w:lang w:val="fr-FR"/>
        </w:rPr>
      </w:pPr>
      <w:r w:rsidRPr="00B52A94">
        <w:rPr>
          <w:rFonts w:asciiTheme="majorBidi" w:hAnsiTheme="majorBidi" w:cstheme="majorBidi"/>
          <w:sz w:val="24"/>
          <w:szCs w:val="24"/>
          <w:lang w:val="fr-FR"/>
        </w:rPr>
        <w:t xml:space="preserve">Plusieurs essais ont été réalisés pour la mesure de l'activité antioxydante d'extrait </w:t>
      </w:r>
      <w:r>
        <w:rPr>
          <w:rFonts w:asciiTheme="majorBidi" w:hAnsiTheme="majorBidi" w:cstheme="majorBidi"/>
          <w:sz w:val="24"/>
          <w:szCs w:val="24"/>
          <w:lang w:val="fr-FR"/>
        </w:rPr>
        <w:t>et de l'huile</w:t>
      </w:r>
      <w:r w:rsidRPr="00F75184">
        <w:rPr>
          <w:rFonts w:asciiTheme="majorBidi" w:hAnsiTheme="majorBidi" w:cstheme="majorBidi"/>
          <w:sz w:val="24"/>
          <w:szCs w:val="24"/>
          <w:lang w:val="fr-FR"/>
        </w:rPr>
        <w:t>du</w:t>
      </w:r>
      <w:r w:rsidRPr="00B52A94">
        <w:rPr>
          <w:rFonts w:asciiTheme="majorBidi" w:hAnsiTheme="majorBidi" w:cstheme="majorBidi"/>
          <w:i/>
          <w:iCs/>
          <w:sz w:val="24"/>
          <w:szCs w:val="24"/>
          <w:lang w:val="fr-FR"/>
        </w:rPr>
        <w:t xml:space="preserve"> Myrtus nivellei</w:t>
      </w:r>
      <w:r>
        <w:rPr>
          <w:rFonts w:asciiTheme="majorBidi" w:hAnsiTheme="majorBidi" w:cstheme="majorBidi"/>
          <w:sz w:val="24"/>
          <w:szCs w:val="24"/>
          <w:lang w:val="fr-FR"/>
        </w:rPr>
        <w:t>,</w:t>
      </w:r>
      <w:r w:rsidRPr="00B52A94">
        <w:rPr>
          <w:rFonts w:asciiTheme="majorBidi" w:hAnsiTheme="majorBidi" w:cstheme="majorBidi"/>
          <w:sz w:val="24"/>
          <w:szCs w:val="24"/>
          <w:lang w:val="fr-FR"/>
        </w:rPr>
        <w:t xml:space="preserve"> y compris le test de DPPH</w:t>
      </w:r>
      <w:r w:rsidRPr="00536CC8">
        <w:rPr>
          <w:rFonts w:asciiTheme="majorBidi" w:hAnsiTheme="majorBidi" w:cstheme="majorBidi"/>
          <w:sz w:val="24"/>
          <w:szCs w:val="24"/>
          <w:vertAlign w:val="superscript"/>
          <w:lang w:val="fr-FR"/>
        </w:rPr>
        <w:t>•</w:t>
      </w:r>
      <w:r w:rsidRPr="00B52A94">
        <w:rPr>
          <w:rFonts w:asciiTheme="majorBidi" w:hAnsiTheme="majorBidi" w:cstheme="majorBidi"/>
          <w:sz w:val="24"/>
          <w:szCs w:val="24"/>
          <w:lang w:val="fr-FR"/>
        </w:rPr>
        <w:t xml:space="preserve"> (2,2-diphenyle-1-picrylhydrazyle), test de FRAP (Ferric Reducing Antioxidant Power), et le test de phosphomolybdate (PM). Les capacités antioxydantes d'extrait</w:t>
      </w:r>
      <w:r>
        <w:rPr>
          <w:rFonts w:asciiTheme="majorBidi" w:hAnsiTheme="majorBidi" w:cstheme="majorBidi"/>
          <w:sz w:val="24"/>
          <w:szCs w:val="24"/>
          <w:lang w:val="fr-FR"/>
        </w:rPr>
        <w:t xml:space="preserve"> et de l'huile </w:t>
      </w:r>
      <w:r w:rsidRPr="00B52A94">
        <w:rPr>
          <w:rFonts w:asciiTheme="majorBidi" w:hAnsiTheme="majorBidi" w:cstheme="majorBidi"/>
          <w:sz w:val="24"/>
          <w:szCs w:val="24"/>
          <w:lang w:val="fr-FR"/>
        </w:rPr>
        <w:t xml:space="preserve"> du </w:t>
      </w:r>
      <w:r w:rsidRPr="00B52A94">
        <w:rPr>
          <w:rFonts w:asciiTheme="majorBidi" w:hAnsiTheme="majorBidi" w:cstheme="majorBidi"/>
          <w:i/>
          <w:iCs/>
          <w:sz w:val="24"/>
          <w:szCs w:val="24"/>
          <w:lang w:val="fr-FR"/>
        </w:rPr>
        <w:t>Myrtus nivellei</w:t>
      </w:r>
      <w:r w:rsidRPr="00B52A94">
        <w:rPr>
          <w:rFonts w:asciiTheme="majorBidi" w:hAnsiTheme="majorBidi" w:cstheme="majorBidi"/>
          <w:sz w:val="24"/>
          <w:szCs w:val="24"/>
          <w:lang w:val="fr-FR"/>
        </w:rPr>
        <w:t xml:space="preserve"> ont été déterminées et comparées à l’activité de composé anti-radicalaire étalon, l'acide ascorbique.</w:t>
      </w:r>
    </w:p>
    <w:p w:rsidR="0047558D" w:rsidRDefault="0047558D" w:rsidP="00D31E39">
      <w:pPr>
        <w:pStyle w:val="3"/>
        <w:ind w:right="-1"/>
      </w:pPr>
      <w:bookmarkStart w:id="123" w:name="_Toc484417354"/>
      <w:r w:rsidRPr="00D40F3B">
        <w:rPr>
          <w:lang w:val="fr-BE"/>
        </w:rPr>
        <w:t>I.</w:t>
      </w:r>
      <w:r>
        <w:rPr>
          <w:lang w:val="fr-BE"/>
        </w:rPr>
        <w:t>6</w:t>
      </w:r>
      <w:r w:rsidRPr="00D40F3B">
        <w:rPr>
          <w:lang w:val="fr-BE"/>
        </w:rPr>
        <w:t>.</w:t>
      </w:r>
      <w:r>
        <w:t>1. Test de DPPH</w:t>
      </w:r>
      <w:bookmarkEnd w:id="123"/>
    </w:p>
    <w:p w:rsidR="0047558D" w:rsidRDefault="0047558D" w:rsidP="00D31E39">
      <w:pPr>
        <w:tabs>
          <w:tab w:val="left" w:pos="3433"/>
        </w:tabs>
        <w:bidi w:val="0"/>
        <w:spacing w:line="360" w:lineRule="auto"/>
        <w:ind w:right="-1" w:firstLine="567"/>
        <w:jc w:val="both"/>
        <w:rPr>
          <w:rFonts w:asciiTheme="majorBidi" w:hAnsiTheme="majorBidi" w:cstheme="majorBidi"/>
          <w:b/>
          <w:bCs/>
          <w:sz w:val="24"/>
          <w:szCs w:val="24"/>
          <w:lang w:val="fr-FR"/>
        </w:rPr>
      </w:pPr>
      <w:r w:rsidRPr="00B52A94">
        <w:rPr>
          <w:rFonts w:asciiTheme="majorBidi" w:hAnsiTheme="majorBidi" w:cstheme="majorBidi"/>
          <w:sz w:val="24"/>
          <w:szCs w:val="24"/>
          <w:lang w:val="fr-FR"/>
        </w:rPr>
        <w:t>Les résultats obtenus pour le test de DPPH, exprimés en termes de concentration inhibitrice de 50% des radicaux (IC</w:t>
      </w:r>
      <w:r w:rsidRPr="00A82B6B">
        <w:rPr>
          <w:rFonts w:asciiTheme="majorBidi" w:hAnsiTheme="majorBidi" w:cstheme="majorBidi"/>
          <w:sz w:val="24"/>
          <w:szCs w:val="24"/>
          <w:vertAlign w:val="subscript"/>
          <w:lang w:val="fr-FR"/>
        </w:rPr>
        <w:t>50</w:t>
      </w:r>
      <w:r w:rsidRPr="00B52A94">
        <w:rPr>
          <w:rFonts w:asciiTheme="majorBidi" w:hAnsiTheme="majorBidi" w:cstheme="majorBidi"/>
          <w:sz w:val="24"/>
          <w:szCs w:val="24"/>
          <w:lang w:val="fr-FR"/>
        </w:rPr>
        <w:t>), sont repr</w:t>
      </w:r>
      <w:r>
        <w:rPr>
          <w:rFonts w:asciiTheme="majorBidi" w:hAnsiTheme="majorBidi" w:cstheme="majorBidi"/>
          <w:sz w:val="24"/>
          <w:szCs w:val="24"/>
          <w:lang w:val="fr-FR"/>
        </w:rPr>
        <w:t>ésentés dans le tableau suivant</w:t>
      </w:r>
      <w:r w:rsidRPr="00001C5B">
        <w:rPr>
          <w:rFonts w:asciiTheme="majorBidi" w:hAnsiTheme="majorBidi" w:cstheme="majorBidi"/>
          <w:sz w:val="24"/>
          <w:szCs w:val="24"/>
          <w:lang w:val="fr-FR"/>
        </w:rPr>
        <w:t>.</w:t>
      </w:r>
    </w:p>
    <w:p w:rsidR="004A12E9" w:rsidRPr="004A12E9" w:rsidRDefault="004A12E9" w:rsidP="00D31E39">
      <w:pPr>
        <w:pStyle w:val="ab"/>
        <w:keepNext/>
        <w:ind w:right="-1"/>
        <w:rPr>
          <w:lang w:val="fr-FR"/>
        </w:rPr>
      </w:pPr>
      <w:bookmarkStart w:id="124" w:name="_Toc482707182"/>
      <w:r w:rsidRPr="004A12E9">
        <w:rPr>
          <w:lang w:val="fr-FR"/>
        </w:rPr>
        <w:t xml:space="preserve">Tableau </w:t>
      </w:r>
      <w:r w:rsidR="006C4530">
        <w:fldChar w:fldCharType="begin"/>
      </w:r>
      <w:r w:rsidRPr="004A12E9">
        <w:rPr>
          <w:lang w:val="fr-FR"/>
        </w:rPr>
        <w:instrText xml:space="preserve"> SEQ Tableau \* ARABIC </w:instrText>
      </w:r>
      <w:r w:rsidR="006C4530">
        <w:fldChar w:fldCharType="separate"/>
      </w:r>
      <w:r w:rsidR="009B41F4">
        <w:rPr>
          <w:noProof/>
          <w:lang w:val="fr-FR"/>
        </w:rPr>
        <w:t>8</w:t>
      </w:r>
      <w:r w:rsidR="006C4530">
        <w:fldChar w:fldCharType="end"/>
      </w:r>
      <w:r w:rsidRPr="004A12E9">
        <w:rPr>
          <w:b w:val="0"/>
          <w:bCs w:val="0"/>
          <w:noProof/>
          <w:lang w:val="fr-FR"/>
        </w:rPr>
        <w:t>: Résultats de l'activité  antioxydant</w:t>
      </w:r>
      <w:r w:rsidR="00A82B6B">
        <w:rPr>
          <w:b w:val="0"/>
          <w:bCs w:val="0"/>
          <w:noProof/>
          <w:lang w:val="fr-FR"/>
        </w:rPr>
        <w:t>e</w:t>
      </w:r>
      <w:r w:rsidRPr="004A12E9">
        <w:rPr>
          <w:b w:val="0"/>
          <w:bCs w:val="0"/>
          <w:noProof/>
          <w:lang w:val="fr-FR"/>
        </w:rPr>
        <w:t xml:space="preserve"> par le test de DPPH</w:t>
      </w:r>
      <w:bookmarkEnd w:id="124"/>
    </w:p>
    <w:tbl>
      <w:tblPr>
        <w:tblStyle w:val="1-3"/>
        <w:tblW w:w="0" w:type="auto"/>
        <w:jc w:val="center"/>
        <w:tblLook w:val="04A0"/>
      </w:tblPr>
      <w:tblGrid>
        <w:gridCol w:w="4261"/>
        <w:gridCol w:w="4261"/>
      </w:tblGrid>
      <w:tr w:rsidR="0047558D" w:rsidTr="004A12E9">
        <w:trPr>
          <w:cnfStyle w:val="100000000000"/>
          <w:jc w:val="center"/>
        </w:trPr>
        <w:tc>
          <w:tcPr>
            <w:cnfStyle w:val="001000000000"/>
            <w:tcW w:w="4261" w:type="dxa"/>
          </w:tcPr>
          <w:p w:rsidR="0047558D" w:rsidRPr="00BD649D" w:rsidRDefault="0047558D" w:rsidP="00D31E39">
            <w:pPr>
              <w:tabs>
                <w:tab w:val="left" w:pos="3433"/>
              </w:tabs>
              <w:bidi w:val="0"/>
              <w:spacing w:line="360" w:lineRule="auto"/>
              <w:ind w:right="-1"/>
              <w:jc w:val="both"/>
              <w:rPr>
                <w:rFonts w:asciiTheme="majorBidi" w:hAnsiTheme="majorBidi" w:cstheme="majorBidi"/>
                <w:color w:val="auto"/>
                <w:sz w:val="24"/>
                <w:szCs w:val="24"/>
                <w:lang w:val="fr-FR" w:bidi="ar-DZ"/>
              </w:rPr>
            </w:pPr>
            <w:r w:rsidRPr="00BD649D">
              <w:rPr>
                <w:rFonts w:asciiTheme="majorBidi" w:hAnsiTheme="majorBidi" w:cstheme="majorBidi"/>
                <w:color w:val="auto"/>
                <w:sz w:val="24"/>
                <w:szCs w:val="24"/>
                <w:lang w:val="fr-FR" w:bidi="ar-DZ"/>
              </w:rPr>
              <w:t>DPPH (IC</w:t>
            </w:r>
            <w:r w:rsidRPr="00A82B6B">
              <w:rPr>
                <w:rFonts w:asciiTheme="majorBidi" w:hAnsiTheme="majorBidi" w:cstheme="majorBidi"/>
                <w:color w:val="auto"/>
                <w:sz w:val="24"/>
                <w:szCs w:val="24"/>
                <w:vertAlign w:val="subscript"/>
                <w:lang w:val="fr-FR" w:bidi="ar-DZ"/>
              </w:rPr>
              <w:t>50</w:t>
            </w:r>
            <w:r w:rsidRPr="00BD649D">
              <w:rPr>
                <w:rFonts w:asciiTheme="majorBidi" w:hAnsiTheme="majorBidi" w:cstheme="majorBidi"/>
                <w:color w:val="auto"/>
                <w:sz w:val="24"/>
                <w:szCs w:val="24"/>
                <w:lang w:val="fr-FR" w:bidi="ar-DZ"/>
              </w:rPr>
              <w:t xml:space="preserve">) mg/ml de l'huile essentielle </w:t>
            </w:r>
          </w:p>
        </w:tc>
        <w:tc>
          <w:tcPr>
            <w:tcW w:w="4261" w:type="dxa"/>
          </w:tcPr>
          <w:p w:rsidR="0047558D" w:rsidRPr="00BD649D" w:rsidRDefault="0047558D" w:rsidP="00D31E39">
            <w:pPr>
              <w:tabs>
                <w:tab w:val="left" w:pos="3433"/>
              </w:tabs>
              <w:bidi w:val="0"/>
              <w:spacing w:line="360" w:lineRule="auto"/>
              <w:ind w:right="-1"/>
              <w:jc w:val="center"/>
              <w:cnfStyle w:val="100000000000"/>
              <w:rPr>
                <w:rFonts w:asciiTheme="majorBidi" w:hAnsiTheme="majorBidi" w:cstheme="majorBidi"/>
                <w:b w:val="0"/>
                <w:bCs w:val="0"/>
                <w:color w:val="auto"/>
                <w:sz w:val="24"/>
                <w:szCs w:val="24"/>
                <w:lang w:val="fr-FR" w:bidi="ar-DZ"/>
              </w:rPr>
            </w:pPr>
            <w:r w:rsidRPr="00BD649D">
              <w:rPr>
                <w:rFonts w:asciiTheme="majorBidi" w:hAnsiTheme="majorBidi" w:cstheme="majorBidi"/>
                <w:b w:val="0"/>
                <w:bCs w:val="0"/>
                <w:color w:val="auto"/>
                <w:sz w:val="24"/>
                <w:szCs w:val="24"/>
                <w:lang w:val="fr-FR" w:bidi="ar-DZ"/>
              </w:rPr>
              <w:t>2.25±0.21</w:t>
            </w:r>
          </w:p>
        </w:tc>
      </w:tr>
      <w:tr w:rsidR="0047558D" w:rsidTr="004A12E9">
        <w:trPr>
          <w:cnfStyle w:val="000000100000"/>
          <w:jc w:val="center"/>
        </w:trPr>
        <w:tc>
          <w:tcPr>
            <w:cnfStyle w:val="001000000000"/>
            <w:tcW w:w="4261" w:type="dxa"/>
          </w:tcPr>
          <w:p w:rsidR="0047558D" w:rsidRDefault="0047558D" w:rsidP="00D31E39">
            <w:pPr>
              <w:tabs>
                <w:tab w:val="left" w:pos="3433"/>
              </w:tabs>
              <w:bidi w:val="0"/>
              <w:spacing w:line="360" w:lineRule="auto"/>
              <w:ind w:right="-1"/>
              <w:jc w:val="both"/>
              <w:rPr>
                <w:rFonts w:asciiTheme="majorBidi" w:hAnsiTheme="majorBidi" w:cstheme="majorBidi"/>
                <w:sz w:val="24"/>
                <w:szCs w:val="24"/>
                <w:lang w:val="fr-FR" w:bidi="ar-DZ"/>
              </w:rPr>
            </w:pPr>
            <w:r w:rsidRPr="008E1632">
              <w:rPr>
                <w:rFonts w:asciiTheme="majorBidi" w:hAnsiTheme="majorBidi" w:cstheme="majorBidi"/>
                <w:sz w:val="24"/>
                <w:szCs w:val="24"/>
                <w:lang w:val="fr-FR" w:bidi="ar-DZ"/>
              </w:rPr>
              <w:t>DPPH (IC</w:t>
            </w:r>
            <w:r w:rsidRPr="00BD649D">
              <w:rPr>
                <w:rFonts w:asciiTheme="majorBidi" w:hAnsiTheme="majorBidi" w:cstheme="majorBidi"/>
                <w:sz w:val="24"/>
                <w:szCs w:val="24"/>
                <w:vertAlign w:val="subscript"/>
                <w:lang w:val="fr-FR" w:bidi="ar-DZ"/>
              </w:rPr>
              <w:t>50</w:t>
            </w:r>
            <w:r w:rsidRPr="008E1632">
              <w:rPr>
                <w:rFonts w:asciiTheme="majorBidi" w:hAnsiTheme="majorBidi" w:cstheme="majorBidi"/>
                <w:sz w:val="24"/>
                <w:szCs w:val="24"/>
                <w:lang w:val="fr-FR" w:bidi="ar-DZ"/>
              </w:rPr>
              <w:t>) µg/ml</w:t>
            </w:r>
            <w:r>
              <w:rPr>
                <w:rFonts w:asciiTheme="majorBidi" w:hAnsiTheme="majorBidi" w:cstheme="majorBidi"/>
                <w:sz w:val="24"/>
                <w:szCs w:val="24"/>
                <w:lang w:val="fr-FR" w:bidi="ar-DZ"/>
              </w:rPr>
              <w:t xml:space="preserve"> de l'extrait éthanolique </w:t>
            </w:r>
          </w:p>
        </w:tc>
        <w:tc>
          <w:tcPr>
            <w:tcW w:w="4261" w:type="dxa"/>
          </w:tcPr>
          <w:p w:rsidR="0047558D" w:rsidRDefault="0047558D" w:rsidP="00D31E39">
            <w:pPr>
              <w:tabs>
                <w:tab w:val="left" w:pos="3433"/>
              </w:tabs>
              <w:bidi w:val="0"/>
              <w:spacing w:line="360" w:lineRule="auto"/>
              <w:ind w:right="-1"/>
              <w:jc w:val="center"/>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24.79</w:t>
            </w:r>
            <w:r w:rsidRPr="00186B7F">
              <w:rPr>
                <w:rFonts w:asciiTheme="majorBidi" w:hAnsiTheme="majorBidi" w:cstheme="majorBidi"/>
                <w:sz w:val="24"/>
                <w:szCs w:val="24"/>
                <w:lang w:val="fr-FR" w:bidi="ar-DZ"/>
              </w:rPr>
              <w:t>±</w:t>
            </w:r>
            <w:r>
              <w:rPr>
                <w:rFonts w:asciiTheme="majorBidi" w:hAnsiTheme="majorBidi" w:cstheme="majorBidi"/>
                <w:sz w:val="24"/>
                <w:szCs w:val="24"/>
                <w:lang w:val="fr-FR" w:bidi="ar-DZ"/>
              </w:rPr>
              <w:t>1.03</w:t>
            </w:r>
          </w:p>
        </w:tc>
      </w:tr>
      <w:tr w:rsidR="0047558D" w:rsidRPr="00767735" w:rsidTr="004A12E9">
        <w:trPr>
          <w:cnfStyle w:val="000000010000"/>
          <w:jc w:val="center"/>
        </w:trPr>
        <w:tc>
          <w:tcPr>
            <w:cnfStyle w:val="001000000000"/>
            <w:tcW w:w="4261" w:type="dxa"/>
          </w:tcPr>
          <w:p w:rsidR="0047558D" w:rsidRDefault="0047558D" w:rsidP="00D31E39">
            <w:pPr>
              <w:tabs>
                <w:tab w:val="left" w:pos="3433"/>
              </w:tabs>
              <w:bidi w:val="0"/>
              <w:spacing w:line="360" w:lineRule="auto"/>
              <w:ind w:right="-1"/>
              <w:jc w:val="both"/>
              <w:rPr>
                <w:rFonts w:asciiTheme="majorBidi" w:hAnsiTheme="majorBidi" w:cstheme="majorBidi"/>
                <w:sz w:val="24"/>
                <w:szCs w:val="24"/>
                <w:lang w:val="fr-FR" w:bidi="ar-DZ"/>
              </w:rPr>
            </w:pPr>
            <w:r w:rsidRPr="008E1632">
              <w:rPr>
                <w:rFonts w:asciiTheme="majorBidi" w:hAnsiTheme="majorBidi" w:cstheme="majorBidi"/>
                <w:sz w:val="24"/>
                <w:szCs w:val="24"/>
                <w:lang w:val="fr-FR" w:bidi="ar-DZ"/>
              </w:rPr>
              <w:t>DPPH (IC</w:t>
            </w:r>
            <w:r w:rsidRPr="00BD649D">
              <w:rPr>
                <w:rFonts w:asciiTheme="majorBidi" w:hAnsiTheme="majorBidi" w:cstheme="majorBidi"/>
                <w:sz w:val="24"/>
                <w:szCs w:val="24"/>
                <w:vertAlign w:val="subscript"/>
                <w:lang w:val="fr-FR" w:bidi="ar-DZ"/>
              </w:rPr>
              <w:t>50</w:t>
            </w:r>
            <w:r w:rsidRPr="008E1632">
              <w:rPr>
                <w:rFonts w:asciiTheme="majorBidi" w:hAnsiTheme="majorBidi" w:cstheme="majorBidi"/>
                <w:sz w:val="24"/>
                <w:szCs w:val="24"/>
                <w:lang w:val="fr-FR" w:bidi="ar-DZ"/>
              </w:rPr>
              <w:t>) µg/ml</w:t>
            </w:r>
            <w:r>
              <w:rPr>
                <w:rFonts w:asciiTheme="majorBidi" w:hAnsiTheme="majorBidi" w:cstheme="majorBidi"/>
                <w:sz w:val="24"/>
                <w:szCs w:val="24"/>
                <w:lang w:val="fr-FR" w:bidi="ar-DZ"/>
              </w:rPr>
              <w:t xml:space="preserve"> d'acide ascorbique (control positive) </w:t>
            </w:r>
          </w:p>
        </w:tc>
        <w:tc>
          <w:tcPr>
            <w:tcW w:w="4261" w:type="dxa"/>
          </w:tcPr>
          <w:p w:rsidR="0047558D" w:rsidRDefault="0047558D" w:rsidP="00D31E39">
            <w:pPr>
              <w:tabs>
                <w:tab w:val="left" w:pos="3433"/>
              </w:tabs>
              <w:bidi w:val="0"/>
              <w:spacing w:line="360" w:lineRule="auto"/>
              <w:ind w:right="-1"/>
              <w:jc w:val="center"/>
              <w:cnfStyle w:val="000000010000"/>
              <w:rPr>
                <w:rFonts w:asciiTheme="majorBidi" w:hAnsiTheme="majorBidi" w:cstheme="majorBidi"/>
                <w:sz w:val="24"/>
                <w:szCs w:val="24"/>
                <w:lang w:val="fr-FR" w:bidi="ar-DZ"/>
              </w:rPr>
            </w:pPr>
            <w:r>
              <w:rPr>
                <w:rFonts w:asciiTheme="majorBidi" w:hAnsiTheme="majorBidi" w:cstheme="majorBidi"/>
                <w:sz w:val="24"/>
                <w:szCs w:val="24"/>
                <w:lang w:val="fr-FR" w:bidi="ar-DZ"/>
              </w:rPr>
              <w:t>8.25</w:t>
            </w:r>
            <w:r w:rsidRPr="00186B7F">
              <w:rPr>
                <w:rFonts w:asciiTheme="majorBidi" w:hAnsiTheme="majorBidi" w:cstheme="majorBidi"/>
                <w:sz w:val="24"/>
                <w:szCs w:val="24"/>
                <w:lang w:val="fr-FR" w:bidi="ar-DZ"/>
              </w:rPr>
              <w:t>±</w:t>
            </w:r>
            <w:r>
              <w:rPr>
                <w:rFonts w:asciiTheme="majorBidi" w:hAnsiTheme="majorBidi" w:cstheme="majorBidi"/>
                <w:sz w:val="24"/>
                <w:szCs w:val="24"/>
                <w:lang w:val="fr-FR" w:bidi="ar-DZ"/>
              </w:rPr>
              <w:t>0.88</w:t>
            </w:r>
          </w:p>
        </w:tc>
      </w:tr>
    </w:tbl>
    <w:p w:rsidR="004A12E9" w:rsidRPr="004A12E9" w:rsidRDefault="004A12E9" w:rsidP="00D31E39">
      <w:pPr>
        <w:tabs>
          <w:tab w:val="left" w:pos="3433"/>
        </w:tabs>
        <w:bidi w:val="0"/>
        <w:spacing w:line="360" w:lineRule="auto"/>
        <w:ind w:right="-1"/>
        <w:jc w:val="both"/>
        <w:rPr>
          <w:rFonts w:asciiTheme="majorBidi" w:hAnsiTheme="majorBidi" w:cstheme="majorBidi"/>
          <w:sz w:val="2"/>
          <w:szCs w:val="2"/>
          <w:lang w:val="fr-FR" w:bidi="ar-DZ"/>
        </w:rPr>
      </w:pPr>
    </w:p>
    <w:p w:rsidR="0047558D" w:rsidRPr="00BD649D" w:rsidRDefault="0047558D" w:rsidP="00D31E39">
      <w:pPr>
        <w:tabs>
          <w:tab w:val="left" w:pos="3433"/>
        </w:tabs>
        <w:bidi w:val="0"/>
        <w:spacing w:line="360" w:lineRule="auto"/>
        <w:ind w:right="-1" w:firstLine="567"/>
        <w:jc w:val="both"/>
        <w:rPr>
          <w:rFonts w:asciiTheme="majorBidi" w:hAnsiTheme="majorBidi" w:cstheme="majorBidi"/>
          <w:sz w:val="24"/>
          <w:szCs w:val="24"/>
          <w:lang w:val="fr-FR" w:bidi="ar-DZ"/>
        </w:rPr>
      </w:pPr>
      <w:r w:rsidRPr="00BD649D">
        <w:rPr>
          <w:rFonts w:asciiTheme="majorBidi" w:hAnsiTheme="majorBidi" w:cstheme="majorBidi"/>
          <w:sz w:val="24"/>
          <w:szCs w:val="24"/>
          <w:lang w:val="fr-FR" w:bidi="ar-DZ"/>
        </w:rPr>
        <w:t>Les résultats montrent un pouvoir antioxydant plus important de l'extrait éthanolique (IC</w:t>
      </w:r>
      <w:r w:rsidRPr="00BD649D">
        <w:rPr>
          <w:rFonts w:asciiTheme="majorBidi" w:hAnsiTheme="majorBidi" w:cstheme="majorBidi"/>
          <w:sz w:val="24"/>
          <w:szCs w:val="24"/>
          <w:vertAlign w:val="subscript"/>
          <w:lang w:val="fr-FR" w:bidi="ar-DZ"/>
        </w:rPr>
        <w:t>50</w:t>
      </w:r>
      <w:r w:rsidRPr="00BD649D">
        <w:rPr>
          <w:rFonts w:asciiTheme="majorBidi" w:hAnsiTheme="majorBidi" w:cstheme="majorBidi"/>
          <w:sz w:val="24"/>
          <w:szCs w:val="24"/>
          <w:lang w:val="fr-FR" w:bidi="ar-DZ"/>
        </w:rPr>
        <w:t xml:space="preserve"> = 24.79±1.03 µg/ml) que  l'huile essentielle (IC</w:t>
      </w:r>
      <w:r w:rsidRPr="00BD649D">
        <w:rPr>
          <w:rFonts w:asciiTheme="majorBidi" w:hAnsiTheme="majorBidi" w:cstheme="majorBidi"/>
          <w:sz w:val="24"/>
          <w:szCs w:val="24"/>
          <w:vertAlign w:val="subscript"/>
          <w:lang w:val="fr-FR" w:bidi="ar-DZ"/>
        </w:rPr>
        <w:t>50</w:t>
      </w:r>
      <w:r w:rsidRPr="00BD649D">
        <w:rPr>
          <w:rFonts w:asciiTheme="majorBidi" w:hAnsiTheme="majorBidi" w:cstheme="majorBidi"/>
          <w:sz w:val="24"/>
          <w:szCs w:val="24"/>
          <w:lang w:val="fr-FR" w:bidi="ar-DZ"/>
        </w:rPr>
        <w:t xml:space="preserve"> = 2.25±0.21 mg/ml).</w:t>
      </w:r>
      <w:r w:rsidR="00BD649D" w:rsidRPr="00BD649D">
        <w:rPr>
          <w:rFonts w:ascii="Times New Roman" w:hAnsi="Times New Roman" w:cs="Times New Roman"/>
          <w:sz w:val="24"/>
          <w:szCs w:val="24"/>
          <w:lang w:val="fr-FR" w:bidi="ar-DZ"/>
        </w:rPr>
        <w:t>Alors que cette activité a présenté une capacité faible en comparaison avec le contrôle positif(IC</w:t>
      </w:r>
      <w:r w:rsidR="00BD649D" w:rsidRPr="00BD649D">
        <w:rPr>
          <w:rFonts w:ascii="Times New Roman" w:hAnsi="Times New Roman" w:cs="Times New Roman"/>
          <w:sz w:val="24"/>
          <w:szCs w:val="24"/>
          <w:vertAlign w:val="subscript"/>
          <w:lang w:val="fr-FR" w:bidi="ar-DZ"/>
        </w:rPr>
        <w:t>50</w:t>
      </w:r>
      <w:r w:rsidR="00BD649D" w:rsidRPr="00BD649D">
        <w:rPr>
          <w:rFonts w:ascii="Times New Roman" w:hAnsi="Times New Roman" w:cs="Times New Roman"/>
          <w:sz w:val="24"/>
          <w:szCs w:val="24"/>
          <w:lang w:val="fr-FR" w:bidi="ar-DZ"/>
        </w:rPr>
        <w:t xml:space="preserve"> = 8.25±0.88 µg/ml)</w:t>
      </w:r>
      <w:r w:rsidRPr="00BD649D">
        <w:rPr>
          <w:rFonts w:asciiTheme="majorBidi" w:hAnsiTheme="majorBidi" w:cstheme="majorBidi"/>
          <w:sz w:val="24"/>
          <w:szCs w:val="24"/>
          <w:lang w:val="fr-FR" w:bidi="ar-DZ"/>
        </w:rPr>
        <w:t xml:space="preserve">.   </w:t>
      </w:r>
    </w:p>
    <w:p w:rsidR="0047558D" w:rsidRPr="001C1C29" w:rsidRDefault="0047558D" w:rsidP="00D31E39">
      <w:pPr>
        <w:pStyle w:val="3"/>
        <w:ind w:right="-1"/>
        <w:rPr>
          <w:lang w:bidi="ar-DZ"/>
        </w:rPr>
      </w:pPr>
      <w:bookmarkStart w:id="125" w:name="_Toc484417355"/>
      <w:r w:rsidRPr="00D539F8">
        <w:rPr>
          <w:lang w:val="fr-BE"/>
        </w:rPr>
        <w:t>I.</w:t>
      </w:r>
      <w:r>
        <w:rPr>
          <w:lang w:val="fr-BE"/>
        </w:rPr>
        <w:t>6</w:t>
      </w:r>
      <w:r w:rsidRPr="00D539F8">
        <w:rPr>
          <w:lang w:val="fr-BE"/>
        </w:rPr>
        <w:t>.</w:t>
      </w:r>
      <w:r>
        <w:t xml:space="preserve">2. </w:t>
      </w:r>
      <w:r w:rsidRPr="007F6B0C">
        <w:t>Réduction du fer : FRAP</w:t>
      </w:r>
      <w:r w:rsidRPr="0047558D">
        <w:t>(Ferric reducing antioxidant power)</w:t>
      </w:r>
      <w:bookmarkEnd w:id="125"/>
    </w:p>
    <w:p w:rsidR="0047558D" w:rsidRDefault="0047558D" w:rsidP="00D31E39">
      <w:pPr>
        <w:tabs>
          <w:tab w:val="left" w:pos="3433"/>
        </w:tabs>
        <w:bidi w:val="0"/>
        <w:spacing w:line="360" w:lineRule="auto"/>
        <w:ind w:right="-1" w:firstLine="567"/>
        <w:jc w:val="both"/>
        <w:rPr>
          <w:rFonts w:asciiTheme="majorBidi" w:hAnsiTheme="majorBidi" w:cstheme="majorBidi"/>
          <w:b/>
          <w:bCs/>
          <w:sz w:val="24"/>
          <w:szCs w:val="24"/>
          <w:lang w:val="fr-FR" w:bidi="ar-DZ"/>
        </w:rPr>
      </w:pPr>
      <w:r w:rsidRPr="007F6B0C">
        <w:rPr>
          <w:rFonts w:asciiTheme="majorBidi" w:hAnsiTheme="majorBidi" w:cstheme="majorBidi"/>
          <w:sz w:val="24"/>
          <w:szCs w:val="24"/>
          <w:lang w:val="fr-FR" w:bidi="ar-DZ"/>
        </w:rPr>
        <w:t>C’est  une  analyse  de</w:t>
      </w:r>
      <w:r>
        <w:rPr>
          <w:rFonts w:asciiTheme="majorBidi" w:hAnsiTheme="majorBidi" w:cstheme="majorBidi"/>
          <w:sz w:val="24"/>
          <w:szCs w:val="24"/>
          <w:lang w:val="fr-FR" w:bidi="ar-DZ"/>
        </w:rPr>
        <w:t xml:space="preserve"> l’activité  anti oxydante  qui   est  rapide,  reproducti</w:t>
      </w:r>
      <w:r w:rsidRPr="007F6B0C">
        <w:rPr>
          <w:rFonts w:asciiTheme="majorBidi" w:hAnsiTheme="majorBidi" w:cstheme="majorBidi"/>
          <w:sz w:val="24"/>
          <w:szCs w:val="24"/>
          <w:lang w:val="fr-FR" w:bidi="ar-DZ"/>
        </w:rPr>
        <w:t xml:space="preserve">ble,  et  facile  à exécuter. </w:t>
      </w:r>
      <w:r>
        <w:rPr>
          <w:rFonts w:asciiTheme="majorBidi" w:hAnsiTheme="majorBidi" w:cstheme="majorBidi"/>
          <w:sz w:val="24"/>
          <w:szCs w:val="24"/>
          <w:lang w:val="fr-FR" w:bidi="ar-DZ"/>
        </w:rPr>
        <w:t>Cette méthode est basée  sur  la capacité des polyphénols à réduire  le  fer  ferri</w:t>
      </w:r>
      <w:r w:rsidRPr="007F6B0C">
        <w:rPr>
          <w:rFonts w:asciiTheme="majorBidi" w:hAnsiTheme="majorBidi" w:cstheme="majorBidi"/>
          <w:sz w:val="24"/>
          <w:szCs w:val="24"/>
          <w:lang w:val="fr-FR" w:bidi="ar-DZ"/>
        </w:rPr>
        <w:t>que Fe3+en  fer  ferreux  Fe2+.  La  puissance  de  r</w:t>
      </w:r>
      <w:r>
        <w:rPr>
          <w:rFonts w:asciiTheme="majorBidi" w:hAnsiTheme="majorBidi" w:cstheme="majorBidi"/>
          <w:sz w:val="24"/>
          <w:szCs w:val="24"/>
          <w:lang w:val="fr-FR" w:bidi="ar-DZ"/>
        </w:rPr>
        <w:t>éducti</w:t>
      </w:r>
      <w:r w:rsidRPr="007F6B0C">
        <w:rPr>
          <w:rFonts w:asciiTheme="majorBidi" w:hAnsiTheme="majorBidi" w:cstheme="majorBidi"/>
          <w:sz w:val="24"/>
          <w:szCs w:val="24"/>
          <w:lang w:val="fr-FR" w:bidi="ar-DZ"/>
        </w:rPr>
        <w:t>on  est</w:t>
      </w:r>
      <w:r>
        <w:rPr>
          <w:rFonts w:asciiTheme="majorBidi" w:hAnsiTheme="majorBidi" w:cstheme="majorBidi"/>
          <w:sz w:val="24"/>
          <w:szCs w:val="24"/>
          <w:lang w:val="fr-FR" w:bidi="ar-DZ"/>
        </w:rPr>
        <w:t xml:space="preserve"> l’un  des  mécanismes  anti</w:t>
      </w:r>
      <w:r w:rsidRPr="007F6B0C">
        <w:rPr>
          <w:rFonts w:asciiTheme="majorBidi" w:hAnsiTheme="majorBidi" w:cstheme="majorBidi"/>
          <w:sz w:val="24"/>
          <w:szCs w:val="24"/>
          <w:lang w:val="fr-FR" w:bidi="ar-DZ"/>
        </w:rPr>
        <w:t xml:space="preserve">oxydants </w:t>
      </w:r>
      <w:r w:rsidRPr="00AF589D">
        <w:rPr>
          <w:rFonts w:asciiTheme="majorBidi" w:hAnsiTheme="majorBidi" w:cstheme="majorBidi"/>
          <w:sz w:val="24"/>
          <w:szCs w:val="24"/>
          <w:lang w:val="fr-FR" w:bidi="ar-DZ"/>
        </w:rPr>
        <w:t xml:space="preserve">(Karagozler et  </w:t>
      </w:r>
      <w:r w:rsidRPr="00AF589D">
        <w:rPr>
          <w:rFonts w:asciiTheme="majorBidi" w:hAnsiTheme="majorBidi" w:cstheme="majorBidi"/>
          <w:i/>
          <w:iCs/>
          <w:sz w:val="24"/>
          <w:szCs w:val="24"/>
          <w:lang w:val="fr-FR" w:bidi="ar-DZ"/>
        </w:rPr>
        <w:t>al</w:t>
      </w:r>
      <w:r w:rsidRPr="00AF589D">
        <w:rPr>
          <w:rFonts w:asciiTheme="majorBidi" w:hAnsiTheme="majorBidi" w:cstheme="majorBidi"/>
          <w:sz w:val="24"/>
          <w:szCs w:val="24"/>
          <w:lang w:val="fr-FR" w:bidi="ar-DZ"/>
        </w:rPr>
        <w:t>, 2008).</w:t>
      </w:r>
    </w:p>
    <w:p w:rsidR="006D452D" w:rsidRDefault="006D452D" w:rsidP="00D31E39">
      <w:pPr>
        <w:pStyle w:val="Default"/>
        <w:spacing w:line="360" w:lineRule="auto"/>
        <w:ind w:right="-1" w:firstLine="567"/>
        <w:jc w:val="both"/>
      </w:pPr>
      <w:r>
        <w:t>Nous avons également étudié l’activité antioxydante d’extrait obtenu par macération et l’huile essentielle  par le test FRAP, afin d’évaluer le pouvoir de ces composés à réduire le fer ferrique Fe</w:t>
      </w:r>
      <w:r w:rsidRPr="006F53F4">
        <w:rPr>
          <w:vertAlign w:val="superscript"/>
        </w:rPr>
        <w:t>3+</w:t>
      </w:r>
      <w:r>
        <w:t xml:space="preserve">  en fer ferreux Fe</w:t>
      </w:r>
      <w:r w:rsidRPr="006F53F4">
        <w:rPr>
          <w:vertAlign w:val="superscript"/>
        </w:rPr>
        <w:t>2+</w:t>
      </w:r>
      <w:r>
        <w:t xml:space="preserve">. </w:t>
      </w:r>
      <w:r w:rsidRPr="003133EE">
        <w:rPr>
          <w:lang w:bidi="ar-DZ"/>
        </w:rPr>
        <w:t>Les  valeurs</w:t>
      </w:r>
      <w:r>
        <w:rPr>
          <w:lang w:bidi="ar-DZ"/>
        </w:rPr>
        <w:t xml:space="preserve"> sontillustrées</w:t>
      </w:r>
      <w:r w:rsidRPr="00246B09">
        <w:rPr>
          <w:lang w:bidi="ar-DZ"/>
        </w:rPr>
        <w:t xml:space="preserve"> dans le tableau</w:t>
      </w:r>
      <w:r>
        <w:rPr>
          <w:lang w:bidi="ar-DZ"/>
        </w:rPr>
        <w:t xml:space="preserve"> 09 et les figures 29 et 30</w:t>
      </w:r>
      <w:r w:rsidRPr="00246B09">
        <w:rPr>
          <w:lang w:bidi="ar-DZ"/>
        </w:rPr>
        <w:t>.</w:t>
      </w:r>
    </w:p>
    <w:p w:rsidR="00FB43DA" w:rsidRDefault="00FB43DA" w:rsidP="00D31E39">
      <w:pPr>
        <w:tabs>
          <w:tab w:val="left" w:pos="3433"/>
        </w:tabs>
        <w:bidi w:val="0"/>
        <w:spacing w:line="360" w:lineRule="auto"/>
        <w:ind w:right="-1" w:firstLine="567"/>
        <w:jc w:val="both"/>
        <w:rPr>
          <w:rFonts w:asciiTheme="majorBidi" w:hAnsiTheme="majorBidi" w:cstheme="majorBidi"/>
          <w:sz w:val="24"/>
          <w:szCs w:val="24"/>
          <w:lang w:val="fr-FR" w:bidi="ar-DZ"/>
        </w:rPr>
      </w:pPr>
    </w:p>
    <w:p w:rsidR="00FB43DA" w:rsidRPr="00FB43DA" w:rsidRDefault="00FB43DA" w:rsidP="00D31E39">
      <w:pPr>
        <w:pStyle w:val="ab"/>
        <w:keepNext/>
        <w:ind w:right="-1"/>
        <w:rPr>
          <w:lang w:val="fr-FR"/>
        </w:rPr>
      </w:pPr>
      <w:bookmarkStart w:id="126" w:name="_Toc482707183"/>
      <w:r w:rsidRPr="00FB43DA">
        <w:rPr>
          <w:lang w:val="fr-FR"/>
        </w:rPr>
        <w:lastRenderedPageBreak/>
        <w:t xml:space="preserve">Tableau </w:t>
      </w:r>
      <w:r w:rsidR="006C4530">
        <w:fldChar w:fldCharType="begin"/>
      </w:r>
      <w:r w:rsidRPr="00FB43DA">
        <w:rPr>
          <w:lang w:val="fr-FR"/>
        </w:rPr>
        <w:instrText xml:space="preserve"> SEQ Tableau \* ARABIC </w:instrText>
      </w:r>
      <w:r w:rsidR="006C4530">
        <w:fldChar w:fldCharType="separate"/>
      </w:r>
      <w:r w:rsidR="009B41F4">
        <w:rPr>
          <w:noProof/>
          <w:lang w:val="fr-FR"/>
        </w:rPr>
        <w:t>9</w:t>
      </w:r>
      <w:r w:rsidR="006C4530">
        <w:fldChar w:fldCharType="end"/>
      </w:r>
      <w:r w:rsidRPr="00FB43DA">
        <w:rPr>
          <w:b w:val="0"/>
          <w:bCs w:val="0"/>
          <w:noProof/>
          <w:lang w:val="fr-FR"/>
        </w:rPr>
        <w:t>: Résultats de l'activité  antioxydant par la methode de FRAP</w:t>
      </w:r>
      <w:bookmarkEnd w:id="126"/>
    </w:p>
    <w:tbl>
      <w:tblPr>
        <w:tblStyle w:val="-30"/>
        <w:tblW w:w="0" w:type="auto"/>
        <w:jc w:val="center"/>
        <w:tblLook w:val="0000"/>
      </w:tblPr>
      <w:tblGrid>
        <w:gridCol w:w="2838"/>
        <w:gridCol w:w="2844"/>
        <w:gridCol w:w="2840"/>
      </w:tblGrid>
      <w:tr w:rsidR="0047558D" w:rsidTr="00B9469B">
        <w:trPr>
          <w:gridBefore w:val="1"/>
          <w:cnfStyle w:val="000000100000"/>
          <w:wBefore w:w="2838" w:type="dxa"/>
          <w:trHeight w:val="334"/>
          <w:jc w:val="center"/>
        </w:trPr>
        <w:tc>
          <w:tcPr>
            <w:cnfStyle w:val="000010000000"/>
            <w:tcW w:w="2844" w:type="dxa"/>
          </w:tcPr>
          <w:p w:rsidR="0047558D" w:rsidRPr="002B44ED" w:rsidRDefault="0047558D" w:rsidP="00D31E39">
            <w:pPr>
              <w:tabs>
                <w:tab w:val="left" w:pos="3433"/>
              </w:tabs>
              <w:bidi w:val="0"/>
              <w:spacing w:line="360" w:lineRule="auto"/>
              <w:ind w:right="-1"/>
              <w:jc w:val="center"/>
              <w:rPr>
                <w:rFonts w:asciiTheme="majorBidi" w:hAnsiTheme="majorBidi" w:cstheme="majorBidi"/>
                <w:b/>
                <w:bCs/>
                <w:noProof/>
                <w:sz w:val="24"/>
                <w:szCs w:val="24"/>
                <w:lang w:val="fr-FR"/>
              </w:rPr>
            </w:pPr>
            <w:r w:rsidRPr="002B44ED">
              <w:rPr>
                <w:rFonts w:asciiTheme="majorBidi" w:hAnsiTheme="majorBidi" w:cstheme="majorBidi"/>
                <w:b/>
                <w:bCs/>
                <w:noProof/>
                <w:sz w:val="24"/>
                <w:szCs w:val="24"/>
                <w:lang w:val="fr-FR"/>
              </w:rPr>
              <w:t>Extrait éthanolique</w:t>
            </w:r>
          </w:p>
        </w:tc>
        <w:tc>
          <w:tcPr>
            <w:tcW w:w="2840" w:type="dxa"/>
          </w:tcPr>
          <w:p w:rsidR="0047558D" w:rsidRPr="002B44ED" w:rsidRDefault="0047558D" w:rsidP="00D31E39">
            <w:pPr>
              <w:tabs>
                <w:tab w:val="left" w:pos="3433"/>
              </w:tabs>
              <w:bidi w:val="0"/>
              <w:spacing w:line="360" w:lineRule="auto"/>
              <w:ind w:right="-1"/>
              <w:jc w:val="center"/>
              <w:cnfStyle w:val="000000100000"/>
              <w:rPr>
                <w:rFonts w:asciiTheme="majorBidi" w:hAnsiTheme="majorBidi" w:cstheme="majorBidi"/>
                <w:b/>
                <w:bCs/>
                <w:noProof/>
                <w:sz w:val="24"/>
                <w:szCs w:val="24"/>
                <w:lang w:val="fr-FR"/>
              </w:rPr>
            </w:pPr>
            <w:r w:rsidRPr="002B44ED">
              <w:rPr>
                <w:rFonts w:asciiTheme="majorBidi" w:hAnsiTheme="majorBidi" w:cstheme="majorBidi"/>
                <w:b/>
                <w:bCs/>
                <w:noProof/>
                <w:sz w:val="24"/>
                <w:szCs w:val="24"/>
                <w:lang w:val="fr-FR"/>
              </w:rPr>
              <w:t>Huile essentielle</w:t>
            </w:r>
          </w:p>
        </w:tc>
      </w:tr>
      <w:tr w:rsidR="0047558D" w:rsidTr="00B9469B">
        <w:trPr>
          <w:cnfStyle w:val="000000010000"/>
          <w:jc w:val="center"/>
        </w:trPr>
        <w:tc>
          <w:tcPr>
            <w:cnfStyle w:val="000010000000"/>
            <w:tcW w:w="2838" w:type="dxa"/>
          </w:tcPr>
          <w:p w:rsidR="0047558D" w:rsidRPr="002B44ED" w:rsidRDefault="0047558D" w:rsidP="00D31E39">
            <w:pPr>
              <w:tabs>
                <w:tab w:val="left" w:pos="3433"/>
              </w:tabs>
              <w:bidi w:val="0"/>
              <w:spacing w:line="360" w:lineRule="auto"/>
              <w:ind w:right="-1"/>
              <w:jc w:val="center"/>
              <w:rPr>
                <w:rFonts w:asciiTheme="majorBidi" w:hAnsiTheme="majorBidi" w:cstheme="majorBidi"/>
                <w:b/>
                <w:bCs/>
                <w:noProof/>
                <w:sz w:val="24"/>
                <w:szCs w:val="24"/>
                <w:lang w:val="fr-FR"/>
              </w:rPr>
            </w:pPr>
            <w:r w:rsidRPr="002B44ED">
              <w:rPr>
                <w:rFonts w:asciiTheme="majorBidi" w:hAnsiTheme="majorBidi" w:cstheme="majorBidi"/>
                <w:b/>
                <w:bCs/>
                <w:noProof/>
                <w:sz w:val="24"/>
                <w:szCs w:val="24"/>
                <w:lang w:val="fr-FR"/>
              </w:rPr>
              <w:t>Test de FRAP</w:t>
            </w:r>
          </w:p>
        </w:tc>
        <w:tc>
          <w:tcPr>
            <w:tcW w:w="2844" w:type="dxa"/>
          </w:tcPr>
          <w:p w:rsidR="0047558D" w:rsidRPr="002B44ED" w:rsidRDefault="0047558D" w:rsidP="00D31E39">
            <w:pPr>
              <w:tabs>
                <w:tab w:val="left" w:pos="3433"/>
              </w:tabs>
              <w:bidi w:val="0"/>
              <w:spacing w:line="360" w:lineRule="auto"/>
              <w:ind w:right="-1"/>
              <w:jc w:val="center"/>
              <w:cnfStyle w:val="000000010000"/>
              <w:rPr>
                <w:rFonts w:asciiTheme="majorBidi" w:hAnsiTheme="majorBidi" w:cstheme="majorBidi"/>
                <w:noProof/>
                <w:sz w:val="24"/>
                <w:szCs w:val="24"/>
                <w:lang w:val="fr-FR"/>
              </w:rPr>
            </w:pPr>
            <w:r w:rsidRPr="002B44ED">
              <w:rPr>
                <w:rFonts w:asciiTheme="majorBidi" w:hAnsiTheme="majorBidi" w:cstheme="majorBidi"/>
                <w:sz w:val="24"/>
                <w:szCs w:val="24"/>
                <w:lang w:val="fr-FR" w:eastAsia="fr-FR"/>
              </w:rPr>
              <w:t>215,21</w:t>
            </w:r>
            <w:r w:rsidRPr="002B44ED">
              <w:rPr>
                <w:rFonts w:asciiTheme="majorBidi" w:hAnsiTheme="majorBidi" w:cstheme="majorBidi"/>
                <w:sz w:val="24"/>
                <w:szCs w:val="24"/>
                <w:lang w:val="fr-FR" w:bidi="ar-DZ"/>
              </w:rPr>
              <w:t>±</w:t>
            </w:r>
            <w:r w:rsidRPr="002B44ED">
              <w:rPr>
                <w:rFonts w:asciiTheme="majorBidi" w:hAnsiTheme="majorBidi" w:cstheme="majorBidi"/>
                <w:sz w:val="24"/>
                <w:szCs w:val="24"/>
                <w:lang w:val="fr-FR" w:eastAsia="fr-FR"/>
              </w:rPr>
              <w:t>3,01</w:t>
            </w:r>
          </w:p>
        </w:tc>
        <w:tc>
          <w:tcPr>
            <w:cnfStyle w:val="000010000000"/>
            <w:tcW w:w="2840" w:type="dxa"/>
          </w:tcPr>
          <w:p w:rsidR="0047558D" w:rsidRPr="002B44ED" w:rsidRDefault="0047558D" w:rsidP="00D31E39">
            <w:pPr>
              <w:tabs>
                <w:tab w:val="left" w:pos="3433"/>
              </w:tabs>
              <w:bidi w:val="0"/>
              <w:spacing w:line="360" w:lineRule="auto"/>
              <w:ind w:right="-1"/>
              <w:jc w:val="center"/>
              <w:rPr>
                <w:rFonts w:asciiTheme="majorBidi" w:hAnsiTheme="majorBidi" w:cstheme="majorBidi"/>
                <w:noProof/>
                <w:sz w:val="24"/>
                <w:szCs w:val="24"/>
                <w:lang w:val="fr-FR"/>
              </w:rPr>
            </w:pPr>
            <w:r w:rsidRPr="002B44ED">
              <w:rPr>
                <w:rFonts w:asciiTheme="majorBidi" w:hAnsiTheme="majorBidi" w:cstheme="majorBidi"/>
                <w:sz w:val="24"/>
                <w:szCs w:val="24"/>
                <w:lang w:val="fr-FR" w:eastAsia="fr-FR"/>
              </w:rPr>
              <w:t>210,86</w:t>
            </w:r>
            <w:r w:rsidRPr="002B44ED">
              <w:rPr>
                <w:rFonts w:asciiTheme="majorBidi" w:hAnsiTheme="majorBidi" w:cstheme="majorBidi"/>
                <w:sz w:val="24"/>
                <w:szCs w:val="24"/>
                <w:lang w:val="fr-FR" w:bidi="ar-DZ"/>
              </w:rPr>
              <w:t>±</w:t>
            </w:r>
            <w:r w:rsidRPr="002B44ED">
              <w:rPr>
                <w:rFonts w:asciiTheme="majorBidi" w:hAnsiTheme="majorBidi" w:cstheme="majorBidi"/>
                <w:sz w:val="24"/>
                <w:szCs w:val="24"/>
                <w:lang w:val="fr-FR" w:eastAsia="fr-FR"/>
              </w:rPr>
              <w:t>4,78</w:t>
            </w:r>
          </w:p>
        </w:tc>
      </w:tr>
    </w:tbl>
    <w:p w:rsidR="00FB43DA" w:rsidRPr="00FB43DA" w:rsidRDefault="00FB43DA" w:rsidP="00D31E39">
      <w:pPr>
        <w:tabs>
          <w:tab w:val="left" w:pos="3433"/>
        </w:tabs>
        <w:bidi w:val="0"/>
        <w:spacing w:line="360" w:lineRule="auto"/>
        <w:ind w:right="-1" w:firstLine="567"/>
        <w:jc w:val="both"/>
        <w:rPr>
          <w:rFonts w:asciiTheme="majorBidi" w:hAnsiTheme="majorBidi" w:cstheme="majorBidi"/>
          <w:noProof/>
          <w:sz w:val="4"/>
          <w:szCs w:val="4"/>
          <w:lang w:val="fr-FR"/>
        </w:rPr>
      </w:pPr>
    </w:p>
    <w:p w:rsidR="0047558D" w:rsidRDefault="006D452D" w:rsidP="00D31E39">
      <w:pPr>
        <w:tabs>
          <w:tab w:val="left" w:pos="3433"/>
        </w:tabs>
        <w:bidi w:val="0"/>
        <w:spacing w:line="360" w:lineRule="auto"/>
        <w:ind w:right="-1" w:firstLine="567"/>
        <w:jc w:val="both"/>
        <w:rPr>
          <w:rFonts w:asciiTheme="majorBidi" w:hAnsiTheme="majorBidi" w:cstheme="majorBidi"/>
          <w:noProof/>
          <w:sz w:val="24"/>
          <w:szCs w:val="24"/>
          <w:lang w:val="fr-FR"/>
        </w:rPr>
      </w:pPr>
      <w:r w:rsidRPr="00DA3774">
        <w:rPr>
          <w:rFonts w:ascii="Times New Roman" w:hAnsi="Times New Roman" w:cs="Times New Roman"/>
          <w:noProof/>
          <w:sz w:val="24"/>
          <w:szCs w:val="24"/>
          <w:lang w:val="fr-FR"/>
        </w:rPr>
        <w:t>En  ce  qui  concerne  les  résultats  de  l'activité  antioxydante</w:t>
      </w:r>
      <w:r>
        <w:rPr>
          <w:rFonts w:ascii="Times New Roman" w:hAnsi="Times New Roman" w:cs="Times New Roman"/>
          <w:noProof/>
          <w:sz w:val="24"/>
          <w:szCs w:val="24"/>
          <w:lang w:val="fr-FR"/>
        </w:rPr>
        <w:t xml:space="preserve"> par la méthode FRAP</w:t>
      </w:r>
      <w:r w:rsidRPr="00DA3774">
        <w:rPr>
          <w:rFonts w:ascii="Times New Roman" w:hAnsi="Times New Roman" w:cs="Times New Roman"/>
          <w:noProof/>
          <w:sz w:val="24"/>
          <w:szCs w:val="24"/>
          <w:lang w:val="fr-FR"/>
        </w:rPr>
        <w:t xml:space="preserve">   l'extrait éthanolique </w:t>
      </w:r>
      <w:r>
        <w:rPr>
          <w:rFonts w:ascii="Times New Roman" w:hAnsi="Times New Roman" w:cs="Times New Roman"/>
          <w:noProof/>
          <w:sz w:val="24"/>
          <w:szCs w:val="24"/>
          <w:lang w:val="fr-FR"/>
        </w:rPr>
        <w:t>et</w:t>
      </w:r>
      <w:r w:rsidRPr="00DA3774">
        <w:rPr>
          <w:rFonts w:ascii="Times New Roman" w:hAnsi="Times New Roman" w:cs="Times New Roman"/>
          <w:noProof/>
          <w:sz w:val="24"/>
          <w:szCs w:val="24"/>
          <w:lang w:val="fr-FR"/>
        </w:rPr>
        <w:t xml:space="preserve"> huile</w:t>
      </w:r>
      <w:r>
        <w:rPr>
          <w:rFonts w:ascii="Times New Roman" w:hAnsi="Times New Roman" w:cs="Times New Roman"/>
          <w:noProof/>
          <w:sz w:val="24"/>
          <w:szCs w:val="24"/>
          <w:lang w:val="fr-FR"/>
        </w:rPr>
        <w:t xml:space="preserve"> essentielle ont présenté une activité importante et presque proche;</w:t>
      </w:r>
      <w:r w:rsidRPr="00DA3774">
        <w:rPr>
          <w:rFonts w:ascii="Times New Roman" w:hAnsi="Times New Roman" w:cs="Times New Roman"/>
          <w:noProof/>
          <w:sz w:val="24"/>
          <w:szCs w:val="24"/>
          <w:lang w:val="fr-FR"/>
        </w:rPr>
        <w:t xml:space="preserve"> avec  des  valeurs  de </w:t>
      </w:r>
      <w:r w:rsidRPr="007F0CE9">
        <w:rPr>
          <w:rFonts w:ascii="Times New Roman" w:hAnsi="Times New Roman" w:cs="Times New Roman"/>
          <w:sz w:val="24"/>
          <w:szCs w:val="24"/>
          <w:lang w:val="fr-FR" w:eastAsia="fr-FR"/>
        </w:rPr>
        <w:t>215,21</w:t>
      </w:r>
      <w:r w:rsidRPr="007F0CE9">
        <w:rPr>
          <w:rFonts w:ascii="Times New Roman" w:hAnsi="Times New Roman" w:cs="Times New Roman"/>
          <w:noProof/>
          <w:sz w:val="24"/>
          <w:szCs w:val="24"/>
          <w:lang w:val="fr-FR"/>
        </w:rPr>
        <w:t xml:space="preserve"> et  </w:t>
      </w:r>
      <w:r w:rsidRPr="007F0CE9">
        <w:rPr>
          <w:rFonts w:ascii="Times New Roman" w:hAnsi="Times New Roman" w:cs="Times New Roman"/>
          <w:sz w:val="24"/>
          <w:szCs w:val="24"/>
          <w:lang w:val="fr-FR" w:eastAsia="fr-FR"/>
        </w:rPr>
        <w:t>210,86</w:t>
      </w:r>
      <w:r w:rsidRPr="007F0CE9">
        <w:rPr>
          <w:rFonts w:ascii="Times New Roman" w:hAnsi="Times New Roman" w:cs="Times New Roman"/>
          <w:sz w:val="24"/>
          <w:szCs w:val="24"/>
          <w:lang w:val="fr-FR" w:bidi="ar-DZ"/>
        </w:rPr>
        <w:t>±</w:t>
      </w:r>
      <w:r w:rsidRPr="007F0CE9">
        <w:rPr>
          <w:rFonts w:ascii="Times New Roman" w:hAnsi="Times New Roman" w:cs="Times New Roman"/>
          <w:sz w:val="24"/>
          <w:szCs w:val="24"/>
          <w:lang w:val="fr-FR" w:eastAsia="fr-FR"/>
        </w:rPr>
        <w:t>4,78</w:t>
      </w:r>
      <w:r w:rsidRPr="00DA3774">
        <w:rPr>
          <w:rFonts w:ascii="Times New Roman" w:hAnsi="Times New Roman" w:cs="Times New Roman"/>
          <w:noProof/>
          <w:sz w:val="24"/>
          <w:szCs w:val="24"/>
          <w:lang w:val="fr-FR"/>
        </w:rPr>
        <w:t xml:space="preserve"> µg  en  équivalent  d’acide  ascorbique/mg  d’extrait respectivement. </w:t>
      </w:r>
    </w:p>
    <w:p w:rsidR="00FB43DA" w:rsidRPr="006D452D" w:rsidRDefault="0047558D" w:rsidP="00D31E39">
      <w:pPr>
        <w:keepNext/>
        <w:tabs>
          <w:tab w:val="left" w:pos="3433"/>
        </w:tabs>
        <w:bidi w:val="0"/>
        <w:spacing w:line="360" w:lineRule="auto"/>
        <w:ind w:right="-1" w:firstLine="567"/>
        <w:jc w:val="center"/>
        <w:rPr>
          <w:lang w:val="fr-FR"/>
        </w:rPr>
      </w:pPr>
      <w:r>
        <w:rPr>
          <w:rFonts w:asciiTheme="majorBidi" w:hAnsiTheme="majorBidi" w:cstheme="majorBidi"/>
          <w:noProof/>
          <w:sz w:val="24"/>
          <w:szCs w:val="24"/>
        </w:rPr>
        <w:drawing>
          <wp:inline distT="0" distB="0" distL="0" distR="0">
            <wp:extent cx="4582211" cy="2311603"/>
            <wp:effectExtent l="0" t="0" r="8890" b="0"/>
            <wp:docPr id="27"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47558D" w:rsidRPr="00DA3774" w:rsidRDefault="00FB43DA" w:rsidP="00D31E39">
      <w:pPr>
        <w:pStyle w:val="ab"/>
        <w:ind w:right="-1"/>
        <w:rPr>
          <w:noProof/>
          <w:lang w:val="fr-FR"/>
        </w:rPr>
      </w:pPr>
      <w:bookmarkStart w:id="127" w:name="_Toc482707172"/>
      <w:r w:rsidRPr="00FB43DA">
        <w:rPr>
          <w:lang w:val="fr-FR"/>
        </w:rPr>
        <w:t xml:space="preserve">Figure </w:t>
      </w:r>
      <w:r w:rsidR="006C4530">
        <w:fldChar w:fldCharType="begin"/>
      </w:r>
      <w:r w:rsidRPr="00FB43DA">
        <w:rPr>
          <w:lang w:val="fr-FR"/>
        </w:rPr>
        <w:instrText xml:space="preserve"> SEQ Figure \* ARABIC </w:instrText>
      </w:r>
      <w:r w:rsidR="006C4530">
        <w:fldChar w:fldCharType="separate"/>
      </w:r>
      <w:r w:rsidR="009B41F4">
        <w:rPr>
          <w:noProof/>
          <w:lang w:val="fr-FR"/>
        </w:rPr>
        <w:t>29</w:t>
      </w:r>
      <w:r w:rsidR="006C4530">
        <w:fldChar w:fldCharType="end"/>
      </w:r>
      <w:r w:rsidRPr="00FB43DA">
        <w:rPr>
          <w:b w:val="0"/>
          <w:bCs w:val="0"/>
          <w:noProof/>
          <w:lang w:val="fr-FR"/>
        </w:rPr>
        <w:t>: Pouvoir réducteur  de l'extrait éthanolique  par la méthode  de FRAP</w:t>
      </w:r>
      <w:bookmarkEnd w:id="127"/>
    </w:p>
    <w:p w:rsidR="00FB43DA" w:rsidRPr="009D70D8" w:rsidRDefault="0047558D" w:rsidP="00D31E39">
      <w:pPr>
        <w:keepNext/>
        <w:tabs>
          <w:tab w:val="left" w:pos="3433"/>
        </w:tabs>
        <w:bidi w:val="0"/>
        <w:spacing w:line="360" w:lineRule="auto"/>
        <w:ind w:right="-1"/>
        <w:rPr>
          <w:lang w:val="fr-FR"/>
        </w:rPr>
      </w:pPr>
      <w:r w:rsidRPr="008B6780">
        <w:rPr>
          <w:rFonts w:asciiTheme="majorBidi" w:hAnsiTheme="majorBidi" w:cstheme="majorBidi"/>
          <w:b/>
          <w:bCs/>
          <w:noProof/>
          <w:sz w:val="24"/>
          <w:szCs w:val="24"/>
        </w:rPr>
        <w:drawing>
          <wp:anchor distT="0" distB="0" distL="114300" distR="114300" simplePos="0" relativeHeight="251705344" behindDoc="0" locked="0" layoutInCell="1" allowOverlap="1">
            <wp:simplePos x="0" y="0"/>
            <wp:positionH relativeFrom="column">
              <wp:posOffset>768350</wp:posOffset>
            </wp:positionH>
            <wp:positionV relativeFrom="paragraph">
              <wp:posOffset>17145</wp:posOffset>
            </wp:positionV>
            <wp:extent cx="4469765" cy="2157730"/>
            <wp:effectExtent l="0" t="0" r="6985" b="0"/>
            <wp:wrapSquare wrapText="bothSides"/>
            <wp:docPr id="29"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r w:rsidR="00AA5448" w:rsidRPr="009D70D8">
        <w:rPr>
          <w:lang w:val="fr-FR"/>
        </w:rPr>
        <w:br w:type="textWrapping" w:clear="all"/>
      </w:r>
    </w:p>
    <w:p w:rsidR="0047558D" w:rsidRPr="00AA5448" w:rsidRDefault="00FB43DA" w:rsidP="00D31E39">
      <w:pPr>
        <w:pStyle w:val="ab"/>
        <w:ind w:right="-1"/>
        <w:rPr>
          <w:b w:val="0"/>
          <w:bCs w:val="0"/>
          <w:noProof/>
          <w:lang w:val="fr-FR"/>
        </w:rPr>
      </w:pPr>
      <w:bookmarkStart w:id="128" w:name="_Toc482707173"/>
      <w:r w:rsidRPr="00FB43DA">
        <w:rPr>
          <w:lang w:val="fr-FR"/>
        </w:rPr>
        <w:t xml:space="preserve">Figure </w:t>
      </w:r>
      <w:r w:rsidR="006C4530">
        <w:fldChar w:fldCharType="begin"/>
      </w:r>
      <w:r w:rsidRPr="00FB43DA">
        <w:rPr>
          <w:lang w:val="fr-FR"/>
        </w:rPr>
        <w:instrText xml:space="preserve"> SEQ Figure \* ARABIC </w:instrText>
      </w:r>
      <w:r w:rsidR="006C4530">
        <w:fldChar w:fldCharType="separate"/>
      </w:r>
      <w:r w:rsidR="009B41F4">
        <w:rPr>
          <w:noProof/>
          <w:lang w:val="fr-FR"/>
        </w:rPr>
        <w:t>30</w:t>
      </w:r>
      <w:r w:rsidR="006C4530">
        <w:fldChar w:fldCharType="end"/>
      </w:r>
      <w:r w:rsidRPr="00FB43DA">
        <w:rPr>
          <w:b w:val="0"/>
          <w:bCs w:val="0"/>
          <w:noProof/>
          <w:lang w:val="fr-FR"/>
        </w:rPr>
        <w:t>: Pouvoir réducteur de l'huile essentielle  par la méthode FRAP</w:t>
      </w:r>
      <w:bookmarkEnd w:id="128"/>
      <w:r w:rsidR="0047558D">
        <w:rPr>
          <w:lang w:val="fr-FR" w:bidi="ar-DZ"/>
        </w:rPr>
        <w:tab/>
      </w:r>
    </w:p>
    <w:p w:rsidR="0047558D" w:rsidRDefault="0047558D" w:rsidP="00D31E39">
      <w:pPr>
        <w:tabs>
          <w:tab w:val="left" w:pos="3433"/>
        </w:tabs>
        <w:bidi w:val="0"/>
        <w:spacing w:line="360" w:lineRule="auto"/>
        <w:ind w:right="-1" w:firstLine="567"/>
        <w:jc w:val="both"/>
        <w:rPr>
          <w:rFonts w:asciiTheme="majorBidi" w:hAnsiTheme="majorBidi" w:cstheme="majorBidi"/>
          <w:sz w:val="24"/>
          <w:szCs w:val="24"/>
          <w:lang w:val="fr-FR" w:bidi="ar-DZ"/>
        </w:rPr>
      </w:pPr>
      <w:r>
        <w:rPr>
          <w:rFonts w:asciiTheme="majorBidi" w:hAnsiTheme="majorBidi" w:cstheme="majorBidi"/>
          <w:sz w:val="24"/>
          <w:szCs w:val="24"/>
          <w:lang w:val="fr-FR" w:bidi="ar-DZ"/>
        </w:rPr>
        <w:t>Les  résul</w:t>
      </w:r>
      <w:r w:rsidRPr="0050305B">
        <w:rPr>
          <w:rFonts w:asciiTheme="majorBidi" w:hAnsiTheme="majorBidi" w:cstheme="majorBidi"/>
          <w:sz w:val="24"/>
          <w:szCs w:val="24"/>
          <w:lang w:val="fr-FR" w:bidi="ar-DZ"/>
        </w:rPr>
        <w:t>tats  représentés  dans  les  f</w:t>
      </w:r>
      <w:r>
        <w:rPr>
          <w:rFonts w:asciiTheme="majorBidi" w:hAnsiTheme="majorBidi" w:cstheme="majorBidi"/>
          <w:sz w:val="24"/>
          <w:szCs w:val="24"/>
          <w:lang w:val="fr-FR" w:bidi="ar-DZ"/>
        </w:rPr>
        <w:t>igures (</w:t>
      </w:r>
      <w:r w:rsidR="00AA5448">
        <w:rPr>
          <w:rFonts w:asciiTheme="majorBidi" w:hAnsiTheme="majorBidi" w:cstheme="majorBidi"/>
          <w:sz w:val="24"/>
          <w:szCs w:val="24"/>
          <w:lang w:val="fr-FR"/>
        </w:rPr>
        <w:t>29</w:t>
      </w:r>
      <w:r w:rsidRPr="008B6780">
        <w:rPr>
          <w:rFonts w:asciiTheme="majorBidi" w:hAnsiTheme="majorBidi" w:cstheme="majorBidi"/>
          <w:sz w:val="24"/>
          <w:szCs w:val="24"/>
          <w:lang w:val="fr-FR"/>
        </w:rPr>
        <w:t xml:space="preserve"> ,</w:t>
      </w:r>
      <w:r w:rsidR="00AA5448">
        <w:rPr>
          <w:rFonts w:asciiTheme="majorBidi" w:hAnsiTheme="majorBidi" w:cstheme="majorBidi"/>
          <w:sz w:val="24"/>
          <w:szCs w:val="24"/>
          <w:lang w:val="fr-FR"/>
        </w:rPr>
        <w:t>30</w:t>
      </w:r>
      <w:r>
        <w:rPr>
          <w:rFonts w:asciiTheme="majorBidi" w:hAnsiTheme="majorBidi" w:cstheme="majorBidi"/>
          <w:sz w:val="24"/>
          <w:szCs w:val="24"/>
          <w:lang w:val="fr-FR"/>
        </w:rPr>
        <w:t>)</w:t>
      </w:r>
      <w:r>
        <w:rPr>
          <w:rFonts w:asciiTheme="majorBidi" w:hAnsiTheme="majorBidi" w:cstheme="majorBidi"/>
          <w:sz w:val="24"/>
          <w:szCs w:val="24"/>
          <w:lang w:val="fr-FR" w:bidi="ar-DZ"/>
        </w:rPr>
        <w:t xml:space="preserve">  nous ont montré  que  la  capacité  de  réducti</w:t>
      </w:r>
      <w:r w:rsidRPr="0050305B">
        <w:rPr>
          <w:rFonts w:asciiTheme="majorBidi" w:hAnsiTheme="majorBidi" w:cstheme="majorBidi"/>
          <w:sz w:val="24"/>
          <w:szCs w:val="24"/>
          <w:lang w:val="fr-FR" w:bidi="ar-DZ"/>
        </w:rPr>
        <w:t xml:space="preserve">on </w:t>
      </w:r>
      <w:r>
        <w:rPr>
          <w:rFonts w:asciiTheme="majorBidi" w:hAnsiTheme="majorBidi" w:cstheme="majorBidi"/>
          <w:sz w:val="24"/>
          <w:szCs w:val="24"/>
          <w:lang w:val="fr-FR" w:bidi="ar-DZ"/>
        </w:rPr>
        <w:t>est  proporti</w:t>
      </w:r>
      <w:r w:rsidRPr="0050305B">
        <w:rPr>
          <w:rFonts w:asciiTheme="majorBidi" w:hAnsiTheme="majorBidi" w:cstheme="majorBidi"/>
          <w:sz w:val="24"/>
          <w:szCs w:val="24"/>
          <w:lang w:val="fr-FR" w:bidi="ar-DZ"/>
        </w:rPr>
        <w:t>onnelle  à</w:t>
      </w:r>
      <w:r>
        <w:rPr>
          <w:rFonts w:asciiTheme="majorBidi" w:hAnsiTheme="majorBidi" w:cstheme="majorBidi"/>
          <w:sz w:val="24"/>
          <w:szCs w:val="24"/>
          <w:lang w:val="fr-FR" w:bidi="ar-DZ"/>
        </w:rPr>
        <w:t xml:space="preserve"> l’augmentation  de  la  concentration  de  nos  échantill</w:t>
      </w:r>
      <w:r w:rsidRPr="0050305B">
        <w:rPr>
          <w:rFonts w:asciiTheme="majorBidi" w:hAnsiTheme="majorBidi" w:cstheme="majorBidi"/>
          <w:sz w:val="24"/>
          <w:szCs w:val="24"/>
          <w:lang w:val="fr-FR" w:bidi="ar-DZ"/>
        </w:rPr>
        <w:t>ons</w:t>
      </w:r>
      <w:r>
        <w:rPr>
          <w:rFonts w:asciiTheme="majorBidi" w:hAnsiTheme="majorBidi" w:cstheme="majorBidi"/>
          <w:sz w:val="24"/>
          <w:szCs w:val="24"/>
          <w:lang w:val="fr-FR" w:bidi="ar-DZ"/>
        </w:rPr>
        <w:t xml:space="preserve"> (l'extrait et huile) .</w:t>
      </w:r>
    </w:p>
    <w:p w:rsidR="00AA5448" w:rsidRPr="009A0433" w:rsidRDefault="00AA5448" w:rsidP="00D31E39">
      <w:pPr>
        <w:ind w:right="-1"/>
        <w:rPr>
          <w:lang w:val="fr-FR" w:bidi="ar-DZ"/>
        </w:rPr>
      </w:pPr>
    </w:p>
    <w:p w:rsidR="0047558D" w:rsidRPr="00630B7B" w:rsidRDefault="0047558D" w:rsidP="00D31E39">
      <w:pPr>
        <w:pStyle w:val="3"/>
        <w:ind w:right="-1"/>
        <w:rPr>
          <w:lang w:bidi="ar-DZ"/>
        </w:rPr>
      </w:pPr>
      <w:bookmarkStart w:id="129" w:name="_Toc484417356"/>
      <w:r w:rsidRPr="00316876">
        <w:rPr>
          <w:lang w:bidi="ar-DZ"/>
        </w:rPr>
        <w:lastRenderedPageBreak/>
        <w:t>I.</w:t>
      </w:r>
      <w:r>
        <w:rPr>
          <w:lang w:bidi="ar-DZ"/>
        </w:rPr>
        <w:t xml:space="preserve">6.3. </w:t>
      </w:r>
      <w:r w:rsidRPr="000851A4">
        <w:rPr>
          <w:lang w:bidi="ar-DZ"/>
        </w:rPr>
        <w:t>Test</w:t>
      </w:r>
      <w:r w:rsidR="002B44ED">
        <w:rPr>
          <w:lang w:bidi="ar-DZ"/>
        </w:rPr>
        <w:t xml:space="preserve"> de</w:t>
      </w:r>
      <w:r w:rsidRPr="000851A4">
        <w:t>phosphomolybdate</w:t>
      </w:r>
      <w:bookmarkEnd w:id="129"/>
    </w:p>
    <w:p w:rsidR="00BE1CC4" w:rsidRPr="008C4219" w:rsidRDefault="00BE1CC4" w:rsidP="00D31E39">
      <w:pPr>
        <w:pStyle w:val="Default"/>
        <w:spacing w:line="360" w:lineRule="auto"/>
        <w:ind w:right="-1" w:firstLine="567"/>
        <w:jc w:val="both"/>
      </w:pPr>
      <w:bookmarkStart w:id="130" w:name="_Toc482707184"/>
      <w:r w:rsidRPr="008C4219">
        <w:t>Ce procédé est une méthode quantitative dans laquelle la capacité antioxydante se traduit par la formation d'un complexe de phosphomolybdène. L</w:t>
      </w:r>
      <w:r>
        <w:t xml:space="preserve">’estimation de cette </w:t>
      </w:r>
      <w:r w:rsidRPr="008C4219">
        <w:t xml:space="preserve">activité </w:t>
      </w:r>
      <w:r>
        <w:t>d’extrait estexprimée en équivalence</w:t>
      </w:r>
      <w:r w:rsidRPr="008C4219">
        <w:t xml:space="preserve"> d’acide ascorbique</w:t>
      </w:r>
      <w:r>
        <w:t>,</w:t>
      </w:r>
      <w:r w:rsidRPr="008C4219">
        <w:t xml:space="preserve"> est </w:t>
      </w:r>
      <w:r>
        <w:t>représentée</w:t>
      </w:r>
      <w:r w:rsidRPr="008C4219">
        <w:t xml:space="preserve"> dans</w:t>
      </w:r>
      <w:r>
        <w:t xml:space="preserve"> le tableau 10 et</w:t>
      </w:r>
      <w:r w:rsidRPr="008C4219">
        <w:t xml:space="preserve"> la figure </w:t>
      </w:r>
      <w:r>
        <w:t>31.</w:t>
      </w:r>
    </w:p>
    <w:p w:rsidR="00FB43DA" w:rsidRPr="00FB43DA" w:rsidRDefault="00FB43DA" w:rsidP="00D31E39">
      <w:pPr>
        <w:pStyle w:val="ab"/>
        <w:keepNext/>
        <w:ind w:right="-1"/>
        <w:rPr>
          <w:lang w:val="fr-FR"/>
        </w:rPr>
      </w:pPr>
      <w:r w:rsidRPr="00FB43DA">
        <w:rPr>
          <w:lang w:val="fr-FR"/>
        </w:rPr>
        <w:t xml:space="preserve">Tableau </w:t>
      </w:r>
      <w:r w:rsidR="006C4530">
        <w:fldChar w:fldCharType="begin"/>
      </w:r>
      <w:r w:rsidRPr="00FB43DA">
        <w:rPr>
          <w:lang w:val="fr-FR"/>
        </w:rPr>
        <w:instrText xml:space="preserve"> SEQ Tableau \* ARABIC </w:instrText>
      </w:r>
      <w:r w:rsidR="006C4530">
        <w:fldChar w:fldCharType="separate"/>
      </w:r>
      <w:r w:rsidR="009B41F4">
        <w:rPr>
          <w:noProof/>
          <w:lang w:val="fr-FR"/>
        </w:rPr>
        <w:t>10</w:t>
      </w:r>
      <w:r w:rsidR="006C4530">
        <w:fldChar w:fldCharType="end"/>
      </w:r>
      <w:r w:rsidRPr="00FB43DA">
        <w:rPr>
          <w:b w:val="0"/>
          <w:bCs w:val="0"/>
          <w:noProof/>
          <w:lang w:val="fr-FR"/>
        </w:rPr>
        <w:t>: Résultats de l'activité  antioxydant par la methode de PM</w:t>
      </w:r>
      <w:bookmarkEnd w:id="130"/>
    </w:p>
    <w:tbl>
      <w:tblPr>
        <w:tblStyle w:val="-30"/>
        <w:tblW w:w="0" w:type="auto"/>
        <w:jc w:val="center"/>
        <w:tblLook w:val="0000"/>
      </w:tblPr>
      <w:tblGrid>
        <w:gridCol w:w="4261"/>
        <w:gridCol w:w="4261"/>
      </w:tblGrid>
      <w:tr w:rsidR="0047558D" w:rsidTr="00B9469B">
        <w:trPr>
          <w:gridBefore w:val="1"/>
          <w:cnfStyle w:val="000000100000"/>
          <w:wBefore w:w="4261" w:type="dxa"/>
          <w:trHeight w:val="392"/>
          <w:jc w:val="center"/>
        </w:trPr>
        <w:tc>
          <w:tcPr>
            <w:cnfStyle w:val="000010000000"/>
            <w:tcW w:w="4261" w:type="dxa"/>
          </w:tcPr>
          <w:p w:rsidR="0047558D" w:rsidRPr="001463B1" w:rsidRDefault="00C77F71" w:rsidP="00D31E39">
            <w:pPr>
              <w:tabs>
                <w:tab w:val="left" w:pos="3433"/>
              </w:tabs>
              <w:bidi w:val="0"/>
              <w:spacing w:line="360" w:lineRule="auto"/>
              <w:ind w:right="-1"/>
              <w:jc w:val="center"/>
              <w:rPr>
                <w:rFonts w:ascii="Times New Roman" w:hAnsi="Times New Roman" w:cs="Times New Roman"/>
                <w:b/>
                <w:bCs/>
                <w:sz w:val="24"/>
                <w:szCs w:val="24"/>
                <w:lang w:val="fr-FR"/>
              </w:rPr>
            </w:pPr>
            <w:r w:rsidRPr="00BB2D1D">
              <w:rPr>
                <w:rFonts w:ascii="Times New Roman" w:hAnsi="Times New Roman" w:cs="Times New Roman"/>
                <w:b/>
                <w:bCs/>
                <w:sz w:val="24"/>
                <w:szCs w:val="24"/>
                <w:lang w:val="fr-FR"/>
              </w:rPr>
              <w:t>Test de phosphomolybdate</w:t>
            </w:r>
          </w:p>
        </w:tc>
      </w:tr>
      <w:tr w:rsidR="0047558D" w:rsidTr="00B9469B">
        <w:trPr>
          <w:cnfStyle w:val="000000010000"/>
          <w:jc w:val="center"/>
        </w:trPr>
        <w:tc>
          <w:tcPr>
            <w:cnfStyle w:val="000010000000"/>
            <w:tcW w:w="4261" w:type="dxa"/>
          </w:tcPr>
          <w:p w:rsidR="0047558D" w:rsidRPr="00BB2D1D" w:rsidRDefault="00C77F71" w:rsidP="00D31E39">
            <w:pPr>
              <w:tabs>
                <w:tab w:val="left" w:pos="3433"/>
              </w:tabs>
              <w:bidi w:val="0"/>
              <w:spacing w:line="360" w:lineRule="auto"/>
              <w:ind w:right="-1"/>
              <w:jc w:val="center"/>
              <w:rPr>
                <w:rFonts w:ascii="Times New Roman" w:hAnsi="Times New Roman" w:cs="Times New Roman"/>
                <w:b/>
                <w:bCs/>
                <w:sz w:val="24"/>
                <w:szCs w:val="24"/>
                <w:lang w:val="fr-FR"/>
              </w:rPr>
            </w:pPr>
            <w:r>
              <w:rPr>
                <w:rFonts w:ascii="Times New Roman" w:hAnsi="Times New Roman" w:cs="Times New Roman"/>
                <w:b/>
                <w:bCs/>
                <w:sz w:val="24"/>
                <w:szCs w:val="24"/>
                <w:lang w:val="fr-FR"/>
              </w:rPr>
              <w:t>Extrait EtOH</w:t>
            </w:r>
          </w:p>
        </w:tc>
        <w:tc>
          <w:tcPr>
            <w:tcW w:w="4261" w:type="dxa"/>
          </w:tcPr>
          <w:p w:rsidR="0047558D" w:rsidRPr="00BB2D1D" w:rsidRDefault="0047558D" w:rsidP="00D31E39">
            <w:pPr>
              <w:tabs>
                <w:tab w:val="left" w:pos="3433"/>
              </w:tabs>
              <w:bidi w:val="0"/>
              <w:spacing w:line="360" w:lineRule="auto"/>
              <w:ind w:right="-1"/>
              <w:jc w:val="center"/>
              <w:cnfStyle w:val="000000010000"/>
              <w:rPr>
                <w:rFonts w:asciiTheme="majorBidi" w:hAnsiTheme="majorBidi" w:cstheme="majorBidi"/>
                <w:sz w:val="24"/>
                <w:szCs w:val="24"/>
                <w:lang w:val="fr-FR"/>
              </w:rPr>
            </w:pPr>
            <w:r w:rsidRPr="00BB2D1D">
              <w:rPr>
                <w:rFonts w:asciiTheme="majorBidi" w:hAnsiTheme="majorBidi" w:cstheme="majorBidi"/>
                <w:sz w:val="24"/>
                <w:szCs w:val="24"/>
                <w:lang w:val="fr-FR" w:eastAsia="fr-FR"/>
              </w:rPr>
              <w:t>443,18</w:t>
            </w:r>
            <w:r w:rsidRPr="00BB2D1D">
              <w:rPr>
                <w:rFonts w:asciiTheme="majorBidi" w:hAnsiTheme="majorBidi" w:cstheme="majorBidi"/>
                <w:b/>
                <w:bCs/>
                <w:sz w:val="24"/>
                <w:szCs w:val="24"/>
                <w:lang w:val="fr-FR" w:bidi="ar-DZ"/>
              </w:rPr>
              <w:t>±</w:t>
            </w:r>
            <w:r w:rsidRPr="00BB2D1D">
              <w:rPr>
                <w:rFonts w:asciiTheme="majorBidi" w:hAnsiTheme="majorBidi" w:cstheme="majorBidi"/>
                <w:sz w:val="24"/>
                <w:szCs w:val="24"/>
                <w:lang w:val="fr-FR" w:eastAsia="fr-FR"/>
              </w:rPr>
              <w:t>11,56</w:t>
            </w:r>
          </w:p>
        </w:tc>
      </w:tr>
    </w:tbl>
    <w:p w:rsidR="00FB43DA" w:rsidRPr="00FB43DA" w:rsidRDefault="00FB43DA" w:rsidP="00D31E39">
      <w:pPr>
        <w:tabs>
          <w:tab w:val="left" w:pos="3433"/>
        </w:tabs>
        <w:bidi w:val="0"/>
        <w:spacing w:line="360" w:lineRule="auto"/>
        <w:ind w:right="-1" w:firstLine="567"/>
        <w:jc w:val="both"/>
        <w:rPr>
          <w:rFonts w:ascii="Times New Roman" w:hAnsi="Times New Roman" w:cs="Times New Roman"/>
          <w:sz w:val="2"/>
          <w:szCs w:val="2"/>
          <w:lang w:val="fr-FR"/>
        </w:rPr>
      </w:pPr>
    </w:p>
    <w:p w:rsidR="0047558D" w:rsidRPr="00C807BE" w:rsidRDefault="0047558D" w:rsidP="00D31E39">
      <w:pPr>
        <w:tabs>
          <w:tab w:val="left" w:pos="3433"/>
        </w:tabs>
        <w:bidi w:val="0"/>
        <w:spacing w:line="360" w:lineRule="auto"/>
        <w:ind w:right="-1" w:firstLine="567"/>
        <w:jc w:val="both"/>
        <w:rPr>
          <w:rFonts w:asciiTheme="majorBidi" w:hAnsiTheme="majorBidi" w:cstheme="majorBidi"/>
          <w:sz w:val="24"/>
          <w:szCs w:val="24"/>
          <w:lang w:val="fr-FR" w:eastAsia="fr-FR"/>
        </w:rPr>
      </w:pPr>
      <w:r w:rsidRPr="001463B1">
        <w:rPr>
          <w:rFonts w:ascii="Times New Roman" w:hAnsi="Times New Roman" w:cs="Times New Roman"/>
          <w:sz w:val="24"/>
          <w:szCs w:val="24"/>
          <w:lang w:val="fr-FR"/>
        </w:rPr>
        <w:t xml:space="preserve">L’extrait de  </w:t>
      </w:r>
      <w:r w:rsidRPr="001463B1">
        <w:rPr>
          <w:rFonts w:ascii="Times New Roman" w:hAnsi="Times New Roman" w:cs="Times New Roman"/>
          <w:i/>
          <w:iCs/>
          <w:sz w:val="24"/>
          <w:szCs w:val="24"/>
          <w:lang w:val="fr-FR"/>
        </w:rPr>
        <w:t>Myrtus</w:t>
      </w:r>
      <w:r w:rsidRPr="001463B1">
        <w:rPr>
          <w:rFonts w:ascii="Times New Roman" w:hAnsi="Times New Roman" w:cs="Times New Roman"/>
          <w:sz w:val="24"/>
          <w:szCs w:val="24"/>
          <w:lang w:val="fr-FR"/>
        </w:rPr>
        <w:t xml:space="preserve">  a représenté</w:t>
      </w:r>
      <w:r>
        <w:rPr>
          <w:rFonts w:ascii="Times New Roman" w:hAnsi="Times New Roman" w:cs="Times New Roman"/>
          <w:sz w:val="24"/>
          <w:szCs w:val="24"/>
          <w:lang w:val="fr-FR"/>
        </w:rPr>
        <w:t xml:space="preserve"> un pouvoir</w:t>
      </w:r>
      <w:r w:rsidRPr="001463B1">
        <w:rPr>
          <w:rFonts w:ascii="Times New Roman" w:hAnsi="Times New Roman" w:cs="Times New Roman"/>
          <w:sz w:val="24"/>
          <w:szCs w:val="24"/>
          <w:lang w:val="fr-FR"/>
        </w:rPr>
        <w:t xml:space="preserve"> plus important pour le test de molybdate avec  des  valeurs  de </w:t>
      </w:r>
      <w:r w:rsidRPr="00BB2D1D">
        <w:rPr>
          <w:rFonts w:asciiTheme="majorBidi" w:hAnsiTheme="majorBidi" w:cstheme="majorBidi"/>
          <w:sz w:val="24"/>
          <w:szCs w:val="24"/>
          <w:lang w:val="fr-FR" w:eastAsia="fr-FR"/>
        </w:rPr>
        <w:t>443</w:t>
      </w:r>
      <w:r w:rsidRPr="00660195">
        <w:rPr>
          <w:rFonts w:asciiTheme="majorBidi" w:hAnsiTheme="majorBidi" w:cstheme="majorBidi"/>
          <w:sz w:val="24"/>
          <w:szCs w:val="24"/>
          <w:lang w:val="fr-FR" w:eastAsia="fr-FR"/>
        </w:rPr>
        <w:t xml:space="preserve">µg  en  équivalent  d’acide  ascorbique/mg  d’extrait </w:t>
      </w:r>
      <w:r>
        <w:rPr>
          <w:rFonts w:asciiTheme="majorBidi" w:hAnsiTheme="majorBidi" w:cstheme="majorBidi"/>
          <w:sz w:val="24"/>
          <w:szCs w:val="24"/>
          <w:lang w:val="fr-FR" w:eastAsia="fr-FR"/>
        </w:rPr>
        <w:t>.</w:t>
      </w:r>
    </w:p>
    <w:p w:rsidR="00FB43DA" w:rsidRPr="00BE1CC4" w:rsidRDefault="0047558D" w:rsidP="00D31E39">
      <w:pPr>
        <w:keepNext/>
        <w:tabs>
          <w:tab w:val="left" w:pos="3433"/>
        </w:tabs>
        <w:bidi w:val="0"/>
        <w:ind w:right="-1"/>
        <w:jc w:val="center"/>
        <w:rPr>
          <w:lang w:val="fr-FR"/>
        </w:rPr>
      </w:pPr>
      <w:r>
        <w:rPr>
          <w:rFonts w:asciiTheme="majorBidi" w:hAnsiTheme="majorBidi" w:cstheme="majorBidi"/>
          <w:b/>
          <w:bCs/>
          <w:noProof/>
          <w:sz w:val="24"/>
          <w:szCs w:val="24"/>
        </w:rPr>
        <w:drawing>
          <wp:inline distT="0" distB="0" distL="0" distR="0">
            <wp:extent cx="5195773" cy="2194560"/>
            <wp:effectExtent l="0" t="0" r="5080" b="0"/>
            <wp:docPr id="30"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47558D" w:rsidRPr="00764233" w:rsidRDefault="00FB43DA" w:rsidP="00D31E39">
      <w:pPr>
        <w:pStyle w:val="ab"/>
        <w:ind w:right="-1"/>
        <w:rPr>
          <w:rFonts w:ascii="Times New Roman" w:hAnsi="Times New Roman" w:cs="Times New Roman"/>
          <w:lang w:val="fr-FR"/>
        </w:rPr>
      </w:pPr>
      <w:bookmarkStart w:id="131" w:name="_Toc482707174"/>
      <w:r w:rsidRPr="00FB43DA">
        <w:rPr>
          <w:lang w:val="fr-FR"/>
        </w:rPr>
        <w:t xml:space="preserve">Figure </w:t>
      </w:r>
      <w:r w:rsidR="006C4530">
        <w:fldChar w:fldCharType="begin"/>
      </w:r>
      <w:r w:rsidRPr="00FB43DA">
        <w:rPr>
          <w:lang w:val="fr-FR"/>
        </w:rPr>
        <w:instrText xml:space="preserve"> SEQ Figure \* ARABIC </w:instrText>
      </w:r>
      <w:r w:rsidR="006C4530">
        <w:fldChar w:fldCharType="separate"/>
      </w:r>
      <w:r w:rsidR="009B41F4">
        <w:rPr>
          <w:noProof/>
          <w:lang w:val="fr-FR"/>
        </w:rPr>
        <w:t>31</w:t>
      </w:r>
      <w:r w:rsidR="006C4530">
        <w:fldChar w:fldCharType="end"/>
      </w:r>
      <w:r w:rsidRPr="00FB43DA">
        <w:rPr>
          <w:b w:val="0"/>
          <w:bCs w:val="0"/>
          <w:noProof/>
          <w:lang w:val="fr-FR"/>
        </w:rPr>
        <w:t xml:space="preserve">: Pouvoir réducteur de l'extrait et  l'acide ascorbique par la méthode </w:t>
      </w:r>
      <w:r w:rsidRPr="00FB43DA">
        <w:rPr>
          <w:b w:val="0"/>
          <w:bCs w:val="0"/>
          <w:lang w:val="fr-FR" w:bidi="ar-DZ"/>
        </w:rPr>
        <w:t>de PM</w:t>
      </w:r>
      <w:bookmarkEnd w:id="131"/>
    </w:p>
    <w:p w:rsidR="009F6202" w:rsidRPr="005F2CD9" w:rsidRDefault="00BE1CC4" w:rsidP="00D31E39">
      <w:pPr>
        <w:tabs>
          <w:tab w:val="left" w:pos="3352"/>
          <w:tab w:val="left" w:pos="3433"/>
        </w:tabs>
        <w:bidi w:val="0"/>
        <w:spacing w:line="360" w:lineRule="auto"/>
        <w:ind w:right="-1" w:firstLine="567"/>
        <w:jc w:val="both"/>
        <w:rPr>
          <w:rFonts w:asciiTheme="majorBidi" w:hAnsiTheme="majorBidi" w:cstheme="majorBidi"/>
          <w:sz w:val="24"/>
          <w:szCs w:val="24"/>
          <w:lang w:val="fr-FR" w:bidi="ar-DZ"/>
        </w:rPr>
      </w:pPr>
      <w:r w:rsidRPr="00D16C57">
        <w:rPr>
          <w:rFonts w:ascii="Times New Roman" w:hAnsi="Times New Roman" w:cs="Times New Roman"/>
          <w:color w:val="000000"/>
          <w:sz w:val="24"/>
          <w:szCs w:val="24"/>
          <w:lang w:val="fr-FR"/>
        </w:rPr>
        <w:t>D'après nos résultats</w:t>
      </w:r>
      <w:r>
        <w:rPr>
          <w:rFonts w:ascii="Times New Roman" w:hAnsi="Times New Roman" w:cs="Times New Roman"/>
          <w:sz w:val="24"/>
          <w:szCs w:val="24"/>
          <w:lang w:val="fr-FR" w:bidi="ar-DZ"/>
        </w:rPr>
        <w:t xml:space="preserve"> l</w:t>
      </w:r>
      <w:r w:rsidRPr="00D16C57">
        <w:rPr>
          <w:rFonts w:ascii="Times New Roman" w:hAnsi="Times New Roman" w:cs="Times New Roman"/>
          <w:sz w:val="24"/>
          <w:szCs w:val="24"/>
          <w:lang w:val="fr-FR" w:bidi="ar-DZ"/>
        </w:rPr>
        <w:t>a</w:t>
      </w:r>
      <w:r>
        <w:rPr>
          <w:rFonts w:ascii="Times New Roman" w:hAnsi="Times New Roman" w:cs="Times New Roman"/>
          <w:sz w:val="24"/>
          <w:szCs w:val="24"/>
          <w:lang w:val="fr-FR" w:bidi="ar-DZ"/>
        </w:rPr>
        <w:t xml:space="preserve">  capacité  de  réducti</w:t>
      </w:r>
      <w:r w:rsidRPr="0050305B">
        <w:rPr>
          <w:rFonts w:ascii="Times New Roman" w:hAnsi="Times New Roman" w:cs="Times New Roman"/>
          <w:sz w:val="24"/>
          <w:szCs w:val="24"/>
          <w:lang w:val="fr-FR" w:bidi="ar-DZ"/>
        </w:rPr>
        <w:t xml:space="preserve">on </w:t>
      </w:r>
      <w:r>
        <w:rPr>
          <w:rFonts w:ascii="Times New Roman" w:hAnsi="Times New Roman" w:cs="Times New Roman"/>
          <w:sz w:val="24"/>
          <w:szCs w:val="24"/>
          <w:lang w:val="fr-FR" w:bidi="ar-DZ"/>
        </w:rPr>
        <w:t>est  proporti</w:t>
      </w:r>
      <w:r w:rsidRPr="0050305B">
        <w:rPr>
          <w:rFonts w:ascii="Times New Roman" w:hAnsi="Times New Roman" w:cs="Times New Roman"/>
          <w:sz w:val="24"/>
          <w:szCs w:val="24"/>
          <w:lang w:val="fr-FR" w:bidi="ar-DZ"/>
        </w:rPr>
        <w:t>onnelle  à</w:t>
      </w:r>
      <w:r>
        <w:rPr>
          <w:rFonts w:ascii="Times New Roman" w:hAnsi="Times New Roman" w:cs="Times New Roman"/>
          <w:sz w:val="24"/>
          <w:szCs w:val="24"/>
          <w:lang w:val="fr-FR" w:bidi="ar-DZ"/>
        </w:rPr>
        <w:t xml:space="preserve"> l’augmentation  de  la  concentration des échantillons. L'extrait éthanolique a  montré  un pouvoirantioxydant plus important de réduction de </w:t>
      </w:r>
      <w:r w:rsidRPr="003B1105">
        <w:rPr>
          <w:rFonts w:ascii="Times New Roman" w:hAnsi="Times New Roman" w:cs="Times New Roman"/>
          <w:sz w:val="24"/>
          <w:szCs w:val="24"/>
          <w:lang w:val="fr-FR"/>
        </w:rPr>
        <w:t>molybdate</w:t>
      </w:r>
      <w:r>
        <w:rPr>
          <w:rFonts w:ascii="Times New Roman" w:hAnsi="Times New Roman" w:cs="Times New Roman"/>
          <w:sz w:val="24"/>
          <w:szCs w:val="24"/>
          <w:lang w:val="fr-FR"/>
        </w:rPr>
        <w:t xml:space="preserve"> en molybdène.</w:t>
      </w:r>
    </w:p>
    <w:p w:rsidR="0047558D" w:rsidRDefault="0047558D" w:rsidP="00D31E39">
      <w:pPr>
        <w:pStyle w:val="3"/>
        <w:ind w:right="-1"/>
      </w:pPr>
      <w:bookmarkStart w:id="132" w:name="_Toc484417357"/>
      <w:r>
        <w:t>I.7.Résultat de l'</w:t>
      </w:r>
      <w:r w:rsidRPr="00483BA0">
        <w:t>activité anti-inflammatoire</w:t>
      </w:r>
      <w:bookmarkEnd w:id="132"/>
    </w:p>
    <w:p w:rsidR="0047558D" w:rsidRDefault="0047558D" w:rsidP="00D31E39">
      <w:pPr>
        <w:tabs>
          <w:tab w:val="left" w:pos="3433"/>
        </w:tabs>
        <w:bidi w:val="0"/>
        <w:spacing w:line="360" w:lineRule="auto"/>
        <w:ind w:right="-1" w:firstLine="567"/>
        <w:jc w:val="both"/>
        <w:rPr>
          <w:rFonts w:asciiTheme="majorBidi" w:hAnsiTheme="majorBidi" w:cstheme="majorBidi"/>
          <w:sz w:val="24"/>
          <w:szCs w:val="24"/>
          <w:lang w:val="fr-FR"/>
        </w:rPr>
      </w:pPr>
      <w:r w:rsidRPr="00E042A4">
        <w:rPr>
          <w:rFonts w:asciiTheme="majorBidi" w:hAnsiTheme="majorBidi" w:cstheme="majorBidi"/>
          <w:sz w:val="24"/>
          <w:szCs w:val="24"/>
          <w:lang w:val="fr-FR"/>
        </w:rPr>
        <w:t xml:space="preserve">L’étude a été conçue pour évaluer l'activité anti-inflammatoire de la plante </w:t>
      </w:r>
      <w:r w:rsidRPr="00E042A4">
        <w:rPr>
          <w:rFonts w:asciiTheme="majorBidi" w:hAnsiTheme="majorBidi" w:cstheme="majorBidi"/>
          <w:i/>
          <w:iCs/>
          <w:sz w:val="24"/>
          <w:szCs w:val="24"/>
          <w:lang w:val="fr-FR"/>
        </w:rPr>
        <w:t>Myrtus nivellei.</w:t>
      </w:r>
      <w:r w:rsidRPr="00E042A4">
        <w:rPr>
          <w:rFonts w:asciiTheme="majorBidi" w:hAnsiTheme="majorBidi" w:cstheme="majorBidi"/>
          <w:sz w:val="24"/>
          <w:szCs w:val="24"/>
          <w:lang w:val="fr-FR"/>
        </w:rPr>
        <w:t xml:space="preserve"> Les expériences ont été réalisées sur le modèle de l'œdème de la patte des rats induit par le formol à 1%. Il esttesté sur ce modèle</w:t>
      </w:r>
      <w:r w:rsidRPr="00E042A4">
        <w:rPr>
          <w:rFonts w:asciiTheme="majorBidi" w:hAnsiTheme="majorBidi" w:cstheme="majorBidi"/>
          <w:sz w:val="24"/>
          <w:szCs w:val="24"/>
          <w:lang w:val="fr-FR" w:bidi="ar-DZ"/>
        </w:rPr>
        <w:t xml:space="preserve">, </w:t>
      </w:r>
      <w:r w:rsidRPr="00E042A4">
        <w:rPr>
          <w:rFonts w:asciiTheme="majorBidi" w:hAnsiTheme="majorBidi" w:cstheme="majorBidi"/>
          <w:sz w:val="24"/>
          <w:szCs w:val="24"/>
          <w:lang w:val="fr-FR"/>
        </w:rPr>
        <w:t xml:space="preserve">les extraits </w:t>
      </w:r>
      <w:r>
        <w:rPr>
          <w:rFonts w:asciiTheme="majorBidi" w:hAnsiTheme="majorBidi" w:cstheme="majorBidi"/>
          <w:sz w:val="24"/>
          <w:szCs w:val="24"/>
          <w:lang w:val="fr-FR"/>
        </w:rPr>
        <w:t>éthanolique,</w:t>
      </w:r>
      <w:r w:rsidRPr="00E042A4">
        <w:rPr>
          <w:rFonts w:asciiTheme="majorBidi" w:hAnsiTheme="majorBidi" w:cstheme="majorBidi"/>
          <w:sz w:val="24"/>
          <w:szCs w:val="24"/>
          <w:lang w:val="fr-FR"/>
        </w:rPr>
        <w:t xml:space="preserve"> à la dose de 200, 400,600mg/kg en administration par la voie orale. Les résultats obtenus ont été comparés à</w:t>
      </w:r>
      <w:r w:rsidRPr="00E042A4">
        <w:rPr>
          <w:rFonts w:asciiTheme="majorBidi" w:hAnsiTheme="majorBidi" w:cstheme="majorBidi"/>
          <w:sz w:val="24"/>
          <w:szCs w:val="24"/>
          <w:lang w:val="fr-FR" w:bidi="ar-DZ"/>
        </w:rPr>
        <w:t xml:space="preserve"> groupe témoin </w:t>
      </w:r>
      <w:r w:rsidRPr="00E042A4">
        <w:rPr>
          <w:rFonts w:asciiTheme="majorBidi" w:hAnsiTheme="majorBidi" w:cstheme="majorBidi"/>
          <w:sz w:val="24"/>
          <w:szCs w:val="24"/>
          <w:lang w:val="fr-FR"/>
        </w:rPr>
        <w:t>qui a reçu le sérum physiologique (0.9 %).Acide acétyle salicylique est un anti-inflammatoires non stéroïdiens utilisé comme contrôle positive à dose de 150mg/kg</w:t>
      </w:r>
      <w:r>
        <w:rPr>
          <w:rFonts w:asciiTheme="majorBidi" w:hAnsiTheme="majorBidi" w:cstheme="majorBidi"/>
          <w:sz w:val="24"/>
          <w:szCs w:val="24"/>
          <w:lang w:val="fr-FR"/>
        </w:rPr>
        <w:t xml:space="preserve">. </w:t>
      </w:r>
      <w:r w:rsidRPr="001E0EB1">
        <w:rPr>
          <w:rFonts w:asciiTheme="majorBidi" w:hAnsiTheme="majorBidi" w:cstheme="majorBidi"/>
          <w:sz w:val="24"/>
          <w:szCs w:val="24"/>
          <w:lang w:val="fr-FR"/>
        </w:rPr>
        <w:t>L'évolution de l'œdème de la patte arrière droite a été déterminée à 1 h, 3 h et 6 h</w:t>
      </w:r>
      <w:r>
        <w:rPr>
          <w:rFonts w:asciiTheme="majorBidi" w:hAnsiTheme="majorBidi" w:cstheme="majorBidi"/>
          <w:sz w:val="24"/>
          <w:szCs w:val="24"/>
          <w:lang w:val="fr-FR"/>
        </w:rPr>
        <w:t xml:space="preserve"> à l'aide d'un pied à coulisse. Les résultats obtenus sont présenté dans le tableau suivant.  </w:t>
      </w:r>
    </w:p>
    <w:p w:rsidR="00FB43DA" w:rsidRPr="00FB43DA" w:rsidRDefault="00FB43DA" w:rsidP="00D31E39">
      <w:pPr>
        <w:pStyle w:val="ab"/>
        <w:keepNext/>
        <w:ind w:right="-1"/>
        <w:rPr>
          <w:lang w:val="fr-FR"/>
        </w:rPr>
      </w:pPr>
      <w:bookmarkStart w:id="133" w:name="_Toc482707185"/>
      <w:r w:rsidRPr="00FB43DA">
        <w:rPr>
          <w:lang w:val="fr-FR"/>
        </w:rPr>
        <w:lastRenderedPageBreak/>
        <w:t xml:space="preserve">Tableau </w:t>
      </w:r>
      <w:r w:rsidR="006C4530">
        <w:fldChar w:fldCharType="begin"/>
      </w:r>
      <w:r w:rsidRPr="00FB43DA">
        <w:rPr>
          <w:lang w:val="fr-FR"/>
        </w:rPr>
        <w:instrText xml:space="preserve"> SEQ Tableau \* ARABIC </w:instrText>
      </w:r>
      <w:r w:rsidR="006C4530">
        <w:fldChar w:fldCharType="separate"/>
      </w:r>
      <w:r w:rsidR="009B41F4">
        <w:rPr>
          <w:noProof/>
          <w:lang w:val="fr-FR"/>
        </w:rPr>
        <w:t>11</w:t>
      </w:r>
      <w:r w:rsidR="006C4530">
        <w:fldChar w:fldCharType="end"/>
      </w:r>
      <w:r w:rsidRPr="00FB43DA">
        <w:rPr>
          <w:b w:val="0"/>
          <w:bCs w:val="0"/>
          <w:noProof/>
          <w:lang w:val="fr-FR"/>
        </w:rPr>
        <w:t xml:space="preserve">: </w:t>
      </w:r>
      <w:r w:rsidRPr="00FB43DA">
        <w:rPr>
          <w:b w:val="0"/>
          <w:bCs w:val="0"/>
          <w:lang w:val="fr-FR"/>
        </w:rPr>
        <w:t>Effet de l'extrait éthanolique sur l'œdème de la patte induite par formol chez les rat</w:t>
      </w:r>
      <w:r w:rsidR="0015014A">
        <w:rPr>
          <w:b w:val="0"/>
          <w:bCs w:val="0"/>
          <w:lang w:val="fr-FR"/>
        </w:rPr>
        <w:t>e</w:t>
      </w:r>
      <w:r w:rsidRPr="00FB43DA">
        <w:rPr>
          <w:b w:val="0"/>
          <w:bCs w:val="0"/>
          <w:lang w:val="fr-FR"/>
        </w:rPr>
        <w:t>s.</w:t>
      </w:r>
      <w:bookmarkEnd w:id="133"/>
    </w:p>
    <w:tbl>
      <w:tblPr>
        <w:tblStyle w:val="1-3"/>
        <w:tblW w:w="8928" w:type="dxa"/>
        <w:tblLook w:val="04A0"/>
      </w:tblPr>
      <w:tblGrid>
        <w:gridCol w:w="2177"/>
        <w:gridCol w:w="1679"/>
        <w:gridCol w:w="1680"/>
        <w:gridCol w:w="1681"/>
        <w:gridCol w:w="1711"/>
      </w:tblGrid>
      <w:tr w:rsidR="0047558D" w:rsidRPr="00A104E9" w:rsidTr="003B0C34">
        <w:trPr>
          <w:cnfStyle w:val="100000000000"/>
          <w:trHeight w:val="833"/>
        </w:trPr>
        <w:tc>
          <w:tcPr>
            <w:cnfStyle w:val="001000000000"/>
            <w:tcW w:w="2177" w:type="dxa"/>
          </w:tcPr>
          <w:p w:rsidR="0047558D" w:rsidRPr="009F3A70" w:rsidRDefault="0047558D" w:rsidP="00D31E39">
            <w:pPr>
              <w:tabs>
                <w:tab w:val="left" w:pos="3433"/>
              </w:tabs>
              <w:bidi w:val="0"/>
              <w:ind w:right="-1"/>
              <w:jc w:val="center"/>
              <w:rPr>
                <w:rFonts w:asciiTheme="majorBidi" w:hAnsiTheme="majorBidi" w:cstheme="majorBidi"/>
                <w:color w:val="auto"/>
                <w:sz w:val="24"/>
                <w:szCs w:val="24"/>
                <w:lang w:val="fr-FR" w:bidi="ar-DZ"/>
              </w:rPr>
            </w:pPr>
            <w:r w:rsidRPr="009F3A70">
              <w:rPr>
                <w:rFonts w:asciiTheme="majorBidi" w:hAnsiTheme="majorBidi" w:cstheme="majorBidi"/>
                <w:color w:val="auto"/>
                <w:sz w:val="24"/>
                <w:szCs w:val="24"/>
                <w:lang w:val="fr-FR" w:bidi="ar-DZ"/>
              </w:rPr>
              <w:t xml:space="preserve">Traitement </w:t>
            </w:r>
          </w:p>
        </w:tc>
        <w:tc>
          <w:tcPr>
            <w:tcW w:w="1679" w:type="dxa"/>
          </w:tcPr>
          <w:p w:rsidR="0047558D" w:rsidRPr="009F3A70" w:rsidRDefault="0047558D" w:rsidP="00D31E39">
            <w:pPr>
              <w:tabs>
                <w:tab w:val="left" w:pos="3433"/>
              </w:tabs>
              <w:bidi w:val="0"/>
              <w:ind w:right="-1"/>
              <w:jc w:val="center"/>
              <w:cnfStyle w:val="100000000000"/>
              <w:rPr>
                <w:rFonts w:asciiTheme="majorBidi" w:hAnsiTheme="majorBidi" w:cstheme="majorBidi"/>
                <w:color w:val="auto"/>
                <w:sz w:val="24"/>
                <w:szCs w:val="24"/>
                <w:lang w:val="fr-FR" w:bidi="ar-DZ"/>
              </w:rPr>
            </w:pPr>
            <w:r w:rsidRPr="009F3A70">
              <w:rPr>
                <w:rFonts w:asciiTheme="majorBidi" w:hAnsiTheme="majorBidi" w:cstheme="majorBidi"/>
                <w:color w:val="auto"/>
                <w:sz w:val="24"/>
                <w:szCs w:val="24"/>
                <w:lang w:val="fr-FR" w:bidi="ar-DZ"/>
              </w:rPr>
              <w:t xml:space="preserve">1 heur </w:t>
            </w:r>
          </w:p>
        </w:tc>
        <w:tc>
          <w:tcPr>
            <w:tcW w:w="1680" w:type="dxa"/>
          </w:tcPr>
          <w:p w:rsidR="0047558D" w:rsidRPr="009F3A70" w:rsidRDefault="0047558D" w:rsidP="00D31E39">
            <w:pPr>
              <w:tabs>
                <w:tab w:val="left" w:pos="3433"/>
              </w:tabs>
              <w:bidi w:val="0"/>
              <w:ind w:right="-1"/>
              <w:jc w:val="center"/>
              <w:cnfStyle w:val="100000000000"/>
              <w:rPr>
                <w:rFonts w:asciiTheme="majorBidi" w:hAnsiTheme="majorBidi" w:cstheme="majorBidi"/>
                <w:color w:val="auto"/>
                <w:sz w:val="24"/>
                <w:szCs w:val="24"/>
                <w:lang w:val="fr-FR" w:bidi="ar-DZ"/>
              </w:rPr>
            </w:pPr>
            <w:r w:rsidRPr="009F3A70">
              <w:rPr>
                <w:rFonts w:asciiTheme="majorBidi" w:hAnsiTheme="majorBidi" w:cstheme="majorBidi"/>
                <w:color w:val="auto"/>
                <w:sz w:val="24"/>
                <w:szCs w:val="24"/>
                <w:lang w:val="fr-FR" w:bidi="ar-DZ"/>
              </w:rPr>
              <w:t>3 heurs</w:t>
            </w:r>
          </w:p>
        </w:tc>
        <w:tc>
          <w:tcPr>
            <w:tcW w:w="1681" w:type="dxa"/>
          </w:tcPr>
          <w:p w:rsidR="0047558D" w:rsidRPr="009F3A70" w:rsidRDefault="0047558D" w:rsidP="00D31E39">
            <w:pPr>
              <w:tabs>
                <w:tab w:val="left" w:pos="3433"/>
              </w:tabs>
              <w:bidi w:val="0"/>
              <w:ind w:right="-1"/>
              <w:jc w:val="center"/>
              <w:cnfStyle w:val="100000000000"/>
              <w:rPr>
                <w:rFonts w:asciiTheme="majorBidi" w:hAnsiTheme="majorBidi" w:cstheme="majorBidi"/>
                <w:color w:val="auto"/>
                <w:sz w:val="24"/>
                <w:szCs w:val="24"/>
                <w:lang w:val="fr-FR" w:bidi="ar-DZ"/>
              </w:rPr>
            </w:pPr>
            <w:r w:rsidRPr="009F3A70">
              <w:rPr>
                <w:rFonts w:asciiTheme="majorBidi" w:hAnsiTheme="majorBidi" w:cstheme="majorBidi"/>
                <w:color w:val="auto"/>
                <w:sz w:val="24"/>
                <w:szCs w:val="24"/>
                <w:lang w:val="fr-FR" w:bidi="ar-DZ"/>
              </w:rPr>
              <w:t xml:space="preserve">6 heurs </w:t>
            </w:r>
          </w:p>
        </w:tc>
        <w:tc>
          <w:tcPr>
            <w:tcW w:w="1711" w:type="dxa"/>
          </w:tcPr>
          <w:p w:rsidR="0047558D" w:rsidRPr="009F3A70" w:rsidRDefault="0047558D" w:rsidP="00D31E39">
            <w:pPr>
              <w:tabs>
                <w:tab w:val="left" w:pos="3433"/>
              </w:tabs>
              <w:bidi w:val="0"/>
              <w:ind w:right="-1"/>
              <w:jc w:val="center"/>
              <w:cnfStyle w:val="100000000000"/>
              <w:rPr>
                <w:rFonts w:asciiTheme="majorBidi" w:hAnsiTheme="majorBidi" w:cstheme="majorBidi"/>
                <w:color w:val="auto"/>
                <w:sz w:val="24"/>
                <w:szCs w:val="24"/>
                <w:lang w:val="fr-FR" w:bidi="ar-DZ"/>
              </w:rPr>
            </w:pPr>
            <w:r w:rsidRPr="009F3A70">
              <w:rPr>
                <w:rFonts w:asciiTheme="majorBidi" w:hAnsiTheme="majorBidi" w:cstheme="majorBidi"/>
                <w:color w:val="auto"/>
                <w:sz w:val="24"/>
                <w:szCs w:val="24"/>
                <w:lang w:val="fr-FR" w:bidi="ar-DZ"/>
              </w:rPr>
              <w:t>Pourcentage moyen d'inhibition de l'œdème</w:t>
            </w:r>
          </w:p>
        </w:tc>
      </w:tr>
      <w:tr w:rsidR="0047558D" w:rsidTr="003B0C34">
        <w:trPr>
          <w:cnfStyle w:val="000000100000"/>
          <w:trHeight w:val="1111"/>
        </w:trPr>
        <w:tc>
          <w:tcPr>
            <w:cnfStyle w:val="001000000000"/>
            <w:tcW w:w="2177" w:type="dxa"/>
          </w:tcPr>
          <w:p w:rsidR="0047558D" w:rsidRPr="009C182E" w:rsidRDefault="0047558D" w:rsidP="00D31E39">
            <w:pPr>
              <w:tabs>
                <w:tab w:val="left" w:pos="3433"/>
              </w:tabs>
              <w:bidi w:val="0"/>
              <w:ind w:right="-1"/>
              <w:jc w:val="center"/>
              <w:rPr>
                <w:rFonts w:asciiTheme="majorBidi" w:hAnsiTheme="majorBidi" w:cstheme="majorBidi"/>
                <w:b w:val="0"/>
                <w:bCs w:val="0"/>
                <w:sz w:val="24"/>
                <w:szCs w:val="24"/>
                <w:lang w:val="fr-FR" w:bidi="ar-DZ"/>
              </w:rPr>
            </w:pPr>
            <w:r w:rsidRPr="009C182E">
              <w:rPr>
                <w:rFonts w:asciiTheme="majorBidi" w:hAnsiTheme="majorBidi" w:cstheme="majorBidi"/>
                <w:b w:val="0"/>
                <w:bCs w:val="0"/>
                <w:sz w:val="24"/>
                <w:szCs w:val="24"/>
                <w:lang w:val="fr-FR" w:bidi="ar-DZ"/>
              </w:rPr>
              <w:t>Control négative</w:t>
            </w:r>
            <w:r>
              <w:rPr>
                <w:rFonts w:asciiTheme="majorBidi" w:hAnsiTheme="majorBidi" w:cstheme="majorBidi"/>
                <w:b w:val="0"/>
                <w:bCs w:val="0"/>
                <w:sz w:val="24"/>
                <w:szCs w:val="24"/>
                <w:lang w:val="fr-FR" w:bidi="ar-DZ"/>
              </w:rPr>
              <w:t xml:space="preserve"> (eau physiologie 0.9%) </w:t>
            </w:r>
          </w:p>
        </w:tc>
        <w:tc>
          <w:tcPr>
            <w:tcW w:w="1679" w:type="dxa"/>
          </w:tcPr>
          <w:p w:rsidR="0047558D" w:rsidRPr="000F7679"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4.95</w:t>
            </w:r>
            <w:r w:rsidRPr="000F7679">
              <w:rPr>
                <w:rFonts w:asciiTheme="majorBidi" w:hAnsiTheme="majorBidi" w:cstheme="majorBidi"/>
                <w:sz w:val="24"/>
                <w:szCs w:val="24"/>
              </w:rPr>
              <w:t>±0.13</w:t>
            </w:r>
            <w:r>
              <w:rPr>
                <w:rFonts w:asciiTheme="majorBidi" w:hAnsiTheme="majorBidi" w:cstheme="majorBidi"/>
                <w:sz w:val="24"/>
                <w:szCs w:val="24"/>
                <w:lang w:val="fr-FR" w:bidi="ar-DZ"/>
              </w:rPr>
              <w:t>mm</w:t>
            </w:r>
          </w:p>
        </w:tc>
        <w:tc>
          <w:tcPr>
            <w:tcW w:w="1680" w:type="dxa"/>
          </w:tcPr>
          <w:p w:rsidR="0047558D" w:rsidRPr="000F7679"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5.28</w:t>
            </w:r>
            <w:r w:rsidRPr="000F7679">
              <w:rPr>
                <w:rFonts w:asciiTheme="majorBidi" w:hAnsiTheme="majorBidi" w:cstheme="majorBidi"/>
                <w:sz w:val="24"/>
                <w:szCs w:val="24"/>
              </w:rPr>
              <w:t>±0.23</w:t>
            </w:r>
            <w:r>
              <w:rPr>
                <w:rFonts w:asciiTheme="majorBidi" w:hAnsiTheme="majorBidi" w:cstheme="majorBidi"/>
                <w:sz w:val="24"/>
                <w:szCs w:val="24"/>
                <w:lang w:val="fr-FR" w:bidi="ar-DZ"/>
              </w:rPr>
              <w:t>mm</w:t>
            </w:r>
          </w:p>
        </w:tc>
        <w:tc>
          <w:tcPr>
            <w:tcW w:w="1681" w:type="dxa"/>
          </w:tcPr>
          <w:p w:rsidR="0047558D" w:rsidRPr="000F7679"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5.52</w:t>
            </w:r>
            <w:r w:rsidRPr="000F7679">
              <w:rPr>
                <w:rFonts w:asciiTheme="majorBidi" w:hAnsiTheme="majorBidi" w:cstheme="majorBidi"/>
                <w:sz w:val="24"/>
                <w:szCs w:val="24"/>
              </w:rPr>
              <w:t>±0.67</w:t>
            </w:r>
            <w:r>
              <w:rPr>
                <w:rFonts w:asciiTheme="majorBidi" w:hAnsiTheme="majorBidi" w:cstheme="majorBidi"/>
                <w:sz w:val="24"/>
                <w:szCs w:val="24"/>
                <w:lang w:val="fr-FR" w:bidi="ar-DZ"/>
              </w:rPr>
              <w:t>mm</w:t>
            </w:r>
          </w:p>
        </w:tc>
        <w:tc>
          <w:tcPr>
            <w:tcW w:w="1711" w:type="dxa"/>
          </w:tcPr>
          <w:p w:rsidR="0047558D" w:rsidRPr="000F7679"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Pr>
                <w:rFonts w:asciiTheme="majorBidi" w:hAnsiTheme="majorBidi" w:cstheme="majorBidi"/>
                <w:sz w:val="24"/>
                <w:szCs w:val="24"/>
                <w:lang w:val="fr-FR" w:bidi="ar-DZ"/>
              </w:rPr>
              <w:t xml:space="preserve">Pas d'inhibition </w:t>
            </w:r>
          </w:p>
        </w:tc>
      </w:tr>
      <w:tr w:rsidR="0047558D" w:rsidTr="003B0C34">
        <w:trPr>
          <w:cnfStyle w:val="000000010000"/>
          <w:trHeight w:val="833"/>
        </w:trPr>
        <w:tc>
          <w:tcPr>
            <w:cnfStyle w:val="001000000000"/>
            <w:tcW w:w="2177" w:type="dxa"/>
          </w:tcPr>
          <w:p w:rsidR="0047558D" w:rsidRPr="009C182E" w:rsidRDefault="0047558D" w:rsidP="00D31E39">
            <w:pPr>
              <w:tabs>
                <w:tab w:val="left" w:pos="3433"/>
              </w:tabs>
              <w:bidi w:val="0"/>
              <w:ind w:right="-1"/>
              <w:jc w:val="center"/>
              <w:rPr>
                <w:rFonts w:asciiTheme="majorBidi" w:hAnsiTheme="majorBidi" w:cstheme="majorBidi"/>
                <w:b w:val="0"/>
                <w:bCs w:val="0"/>
                <w:sz w:val="24"/>
                <w:szCs w:val="24"/>
                <w:lang w:val="fr-FR" w:bidi="ar-DZ"/>
              </w:rPr>
            </w:pPr>
            <w:r w:rsidRPr="009C182E">
              <w:rPr>
                <w:rFonts w:asciiTheme="majorBidi" w:hAnsiTheme="majorBidi" w:cstheme="majorBidi"/>
                <w:b w:val="0"/>
                <w:bCs w:val="0"/>
                <w:sz w:val="24"/>
                <w:szCs w:val="24"/>
                <w:lang w:val="fr-FR" w:bidi="ar-DZ"/>
              </w:rPr>
              <w:t xml:space="preserve">Extrait </w:t>
            </w:r>
            <w:r>
              <w:rPr>
                <w:rFonts w:asciiTheme="majorBidi" w:hAnsiTheme="majorBidi" w:cstheme="majorBidi"/>
                <w:b w:val="0"/>
                <w:bCs w:val="0"/>
                <w:sz w:val="24"/>
                <w:szCs w:val="24"/>
                <w:lang w:val="fr-FR" w:bidi="ar-DZ"/>
              </w:rPr>
              <w:t>é</w:t>
            </w:r>
            <w:r w:rsidRPr="009C182E">
              <w:rPr>
                <w:rFonts w:asciiTheme="majorBidi" w:hAnsiTheme="majorBidi" w:cstheme="majorBidi"/>
                <w:b w:val="0"/>
                <w:bCs w:val="0"/>
                <w:sz w:val="24"/>
                <w:szCs w:val="24"/>
                <w:lang w:val="fr-FR" w:bidi="ar-DZ"/>
              </w:rPr>
              <w:t xml:space="preserve">thanolique 200mg/kg </w:t>
            </w:r>
          </w:p>
        </w:tc>
        <w:tc>
          <w:tcPr>
            <w:tcW w:w="1679" w:type="dxa"/>
          </w:tcPr>
          <w:p w:rsidR="0047558D" w:rsidRPr="000F7679" w:rsidRDefault="0047558D" w:rsidP="00D31E39">
            <w:pPr>
              <w:tabs>
                <w:tab w:val="left" w:pos="3433"/>
              </w:tabs>
              <w:bidi w:val="0"/>
              <w:ind w:right="-1"/>
              <w:jc w:val="center"/>
              <w:cnfStyle w:val="00000001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5.02</w:t>
            </w:r>
            <w:r w:rsidRPr="000F7679">
              <w:rPr>
                <w:rFonts w:asciiTheme="majorBidi" w:hAnsiTheme="majorBidi" w:cstheme="majorBidi"/>
                <w:sz w:val="24"/>
                <w:szCs w:val="24"/>
                <w:lang w:val="fr-FR"/>
              </w:rPr>
              <w:t>±0.89</w:t>
            </w:r>
            <w:r>
              <w:rPr>
                <w:rFonts w:asciiTheme="majorBidi" w:hAnsiTheme="majorBidi" w:cstheme="majorBidi"/>
                <w:sz w:val="24"/>
                <w:szCs w:val="24"/>
                <w:lang w:val="fr-FR" w:bidi="ar-DZ"/>
              </w:rPr>
              <w:t>mm</w:t>
            </w:r>
          </w:p>
        </w:tc>
        <w:tc>
          <w:tcPr>
            <w:tcW w:w="1680" w:type="dxa"/>
          </w:tcPr>
          <w:p w:rsidR="0047558D" w:rsidRPr="000F7679" w:rsidRDefault="0047558D" w:rsidP="00D31E39">
            <w:pPr>
              <w:tabs>
                <w:tab w:val="left" w:pos="3433"/>
              </w:tabs>
              <w:bidi w:val="0"/>
              <w:ind w:right="-1"/>
              <w:jc w:val="center"/>
              <w:cnfStyle w:val="000000010000"/>
              <w:rPr>
                <w:rFonts w:asciiTheme="majorBidi" w:hAnsiTheme="majorBidi" w:cstheme="majorBidi"/>
                <w:sz w:val="24"/>
                <w:szCs w:val="24"/>
                <w:lang w:val="fr-FR" w:bidi="ar-DZ"/>
              </w:rPr>
            </w:pPr>
            <w:r w:rsidRPr="000F7679">
              <w:rPr>
                <w:rFonts w:asciiTheme="majorBidi" w:hAnsiTheme="majorBidi" w:cstheme="majorBidi"/>
                <w:sz w:val="24"/>
                <w:szCs w:val="24"/>
                <w:lang w:val="fr-FR"/>
              </w:rPr>
              <w:t>5.04±</w:t>
            </w:r>
            <w:r w:rsidRPr="000F7679">
              <w:rPr>
                <w:rFonts w:asciiTheme="majorBidi" w:hAnsiTheme="majorBidi" w:cstheme="majorBidi"/>
                <w:sz w:val="24"/>
                <w:szCs w:val="24"/>
                <w:lang w:val="fr-FR" w:bidi="ar-DZ"/>
              </w:rPr>
              <w:t>0.57</w:t>
            </w:r>
            <w:r>
              <w:rPr>
                <w:rFonts w:asciiTheme="majorBidi" w:hAnsiTheme="majorBidi" w:cstheme="majorBidi"/>
                <w:sz w:val="24"/>
                <w:szCs w:val="24"/>
                <w:lang w:val="fr-FR" w:bidi="ar-DZ"/>
              </w:rPr>
              <w:t>mm</w:t>
            </w:r>
          </w:p>
        </w:tc>
        <w:tc>
          <w:tcPr>
            <w:tcW w:w="1681" w:type="dxa"/>
          </w:tcPr>
          <w:p w:rsidR="0047558D" w:rsidRPr="000F7679" w:rsidRDefault="0047558D" w:rsidP="00D31E39">
            <w:pPr>
              <w:tabs>
                <w:tab w:val="left" w:pos="3433"/>
              </w:tabs>
              <w:bidi w:val="0"/>
              <w:ind w:right="-1"/>
              <w:jc w:val="center"/>
              <w:cnfStyle w:val="00000001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4.98</w:t>
            </w:r>
            <w:r w:rsidRPr="000F7679">
              <w:rPr>
                <w:rFonts w:asciiTheme="majorBidi" w:hAnsiTheme="majorBidi" w:cstheme="majorBidi"/>
                <w:sz w:val="24"/>
                <w:szCs w:val="24"/>
                <w:lang w:val="fr-FR"/>
              </w:rPr>
              <w:t>±</w:t>
            </w:r>
            <w:r w:rsidRPr="000F7679">
              <w:rPr>
                <w:rFonts w:asciiTheme="majorBidi" w:hAnsiTheme="majorBidi" w:cstheme="majorBidi"/>
                <w:sz w:val="24"/>
                <w:szCs w:val="24"/>
                <w:lang w:val="fr-FR" w:bidi="ar-DZ"/>
              </w:rPr>
              <w:t>0.5</w:t>
            </w:r>
            <w:r>
              <w:rPr>
                <w:rFonts w:asciiTheme="majorBidi" w:hAnsiTheme="majorBidi" w:cstheme="majorBidi"/>
                <w:sz w:val="24"/>
                <w:szCs w:val="24"/>
                <w:lang w:val="fr-FR" w:bidi="ar-DZ"/>
              </w:rPr>
              <w:t>mm</w:t>
            </w:r>
          </w:p>
        </w:tc>
        <w:tc>
          <w:tcPr>
            <w:tcW w:w="1711" w:type="dxa"/>
          </w:tcPr>
          <w:p w:rsidR="0047558D" w:rsidRPr="000F7679" w:rsidRDefault="0047558D" w:rsidP="00D31E39">
            <w:pPr>
              <w:tabs>
                <w:tab w:val="left" w:pos="3433"/>
              </w:tabs>
              <w:bidi w:val="0"/>
              <w:ind w:right="-1"/>
              <w:jc w:val="center"/>
              <w:cnfStyle w:val="00000001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30.21%</w:t>
            </w:r>
          </w:p>
        </w:tc>
      </w:tr>
      <w:tr w:rsidR="0047558D" w:rsidTr="003B0C34">
        <w:trPr>
          <w:cnfStyle w:val="000000100000"/>
          <w:trHeight w:val="822"/>
        </w:trPr>
        <w:tc>
          <w:tcPr>
            <w:cnfStyle w:val="001000000000"/>
            <w:tcW w:w="2177" w:type="dxa"/>
          </w:tcPr>
          <w:p w:rsidR="0047558D" w:rsidRPr="009C182E" w:rsidRDefault="0047558D" w:rsidP="00D31E39">
            <w:pPr>
              <w:tabs>
                <w:tab w:val="left" w:pos="3433"/>
              </w:tabs>
              <w:bidi w:val="0"/>
              <w:ind w:right="-1"/>
              <w:jc w:val="center"/>
              <w:rPr>
                <w:rFonts w:asciiTheme="majorBidi" w:hAnsiTheme="majorBidi" w:cstheme="majorBidi"/>
                <w:b w:val="0"/>
                <w:bCs w:val="0"/>
                <w:sz w:val="24"/>
                <w:szCs w:val="24"/>
                <w:lang w:val="fr-FR" w:bidi="ar-DZ"/>
              </w:rPr>
            </w:pPr>
            <w:r w:rsidRPr="009C182E">
              <w:rPr>
                <w:rFonts w:asciiTheme="majorBidi" w:hAnsiTheme="majorBidi" w:cstheme="majorBidi"/>
                <w:b w:val="0"/>
                <w:bCs w:val="0"/>
                <w:sz w:val="24"/>
                <w:szCs w:val="24"/>
                <w:lang w:val="fr-FR" w:bidi="ar-DZ"/>
              </w:rPr>
              <w:t xml:space="preserve">Extrait </w:t>
            </w:r>
            <w:r>
              <w:rPr>
                <w:rFonts w:asciiTheme="majorBidi" w:hAnsiTheme="majorBidi" w:cstheme="majorBidi"/>
                <w:b w:val="0"/>
                <w:bCs w:val="0"/>
                <w:sz w:val="24"/>
                <w:szCs w:val="24"/>
                <w:lang w:val="fr-FR" w:bidi="ar-DZ"/>
              </w:rPr>
              <w:t>é</w:t>
            </w:r>
            <w:r w:rsidRPr="009C182E">
              <w:rPr>
                <w:rFonts w:asciiTheme="majorBidi" w:hAnsiTheme="majorBidi" w:cstheme="majorBidi"/>
                <w:b w:val="0"/>
                <w:bCs w:val="0"/>
                <w:sz w:val="24"/>
                <w:szCs w:val="24"/>
                <w:lang w:val="fr-FR" w:bidi="ar-DZ"/>
              </w:rPr>
              <w:t>thanolique 400 mg/kg</w:t>
            </w:r>
          </w:p>
        </w:tc>
        <w:tc>
          <w:tcPr>
            <w:tcW w:w="1679" w:type="dxa"/>
          </w:tcPr>
          <w:p w:rsidR="0047558D" w:rsidRPr="000F7679"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4.8</w:t>
            </w:r>
            <w:r w:rsidRPr="000F7679">
              <w:rPr>
                <w:rFonts w:asciiTheme="majorBidi" w:hAnsiTheme="majorBidi" w:cstheme="majorBidi"/>
                <w:sz w:val="24"/>
                <w:szCs w:val="24"/>
                <w:lang w:val="fr-FR"/>
              </w:rPr>
              <w:t>±</w:t>
            </w:r>
            <w:r w:rsidRPr="000F7679">
              <w:rPr>
                <w:rFonts w:asciiTheme="majorBidi" w:hAnsiTheme="majorBidi" w:cstheme="majorBidi"/>
                <w:sz w:val="24"/>
                <w:szCs w:val="24"/>
                <w:lang w:val="fr-FR" w:bidi="ar-DZ"/>
              </w:rPr>
              <w:t>0.67</w:t>
            </w:r>
            <w:r>
              <w:rPr>
                <w:rFonts w:asciiTheme="majorBidi" w:hAnsiTheme="majorBidi" w:cstheme="majorBidi"/>
                <w:sz w:val="24"/>
                <w:szCs w:val="24"/>
                <w:lang w:val="fr-FR" w:bidi="ar-DZ"/>
              </w:rPr>
              <w:t>mm</w:t>
            </w:r>
          </w:p>
        </w:tc>
        <w:tc>
          <w:tcPr>
            <w:tcW w:w="1680" w:type="dxa"/>
          </w:tcPr>
          <w:p w:rsidR="0047558D" w:rsidRPr="000F7679"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4.58</w:t>
            </w:r>
            <w:r w:rsidRPr="000F7679">
              <w:rPr>
                <w:rFonts w:asciiTheme="majorBidi" w:hAnsiTheme="majorBidi" w:cstheme="majorBidi"/>
                <w:sz w:val="24"/>
                <w:szCs w:val="24"/>
                <w:lang w:val="fr-FR"/>
              </w:rPr>
              <w:t>±0.18</w:t>
            </w:r>
            <w:r w:rsidRPr="00324317">
              <w:rPr>
                <w:rFonts w:asciiTheme="majorBidi" w:hAnsiTheme="majorBidi" w:cstheme="majorBidi"/>
                <w:sz w:val="24"/>
                <w:szCs w:val="24"/>
                <w:vertAlign w:val="superscript"/>
                <w:lang w:val="fr-FR" w:bidi="ar-DZ"/>
              </w:rPr>
              <w:t>*</w:t>
            </w:r>
            <w:r>
              <w:rPr>
                <w:rFonts w:asciiTheme="majorBidi" w:hAnsiTheme="majorBidi" w:cstheme="majorBidi"/>
                <w:sz w:val="24"/>
                <w:szCs w:val="24"/>
                <w:lang w:val="fr-FR" w:bidi="ar-DZ"/>
              </w:rPr>
              <w:t>mm</w:t>
            </w:r>
          </w:p>
        </w:tc>
        <w:tc>
          <w:tcPr>
            <w:tcW w:w="1681" w:type="dxa"/>
          </w:tcPr>
          <w:p w:rsidR="0047558D" w:rsidRPr="001B24B4"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4.16</w:t>
            </w:r>
            <w:r w:rsidRPr="000F7679">
              <w:rPr>
                <w:rFonts w:asciiTheme="majorBidi" w:hAnsiTheme="majorBidi" w:cstheme="majorBidi"/>
                <w:sz w:val="24"/>
                <w:szCs w:val="24"/>
                <w:lang w:val="fr-FR"/>
              </w:rPr>
              <w:t>±0.</w:t>
            </w:r>
            <w:r w:rsidRPr="000F7679">
              <w:rPr>
                <w:rFonts w:asciiTheme="majorBidi" w:hAnsiTheme="majorBidi" w:cstheme="majorBidi"/>
                <w:sz w:val="24"/>
                <w:szCs w:val="24"/>
              </w:rPr>
              <w:t>21</w:t>
            </w:r>
            <w:r w:rsidRPr="00324317">
              <w:rPr>
                <w:rFonts w:asciiTheme="majorBidi" w:hAnsiTheme="majorBidi" w:cstheme="majorBidi"/>
                <w:sz w:val="24"/>
                <w:szCs w:val="24"/>
                <w:vertAlign w:val="superscript"/>
              </w:rPr>
              <w:t>*</w:t>
            </w:r>
            <w:r>
              <w:rPr>
                <w:rFonts w:asciiTheme="majorBidi" w:hAnsiTheme="majorBidi" w:cstheme="majorBidi"/>
                <w:sz w:val="24"/>
                <w:szCs w:val="24"/>
                <w:lang w:val="fr-FR" w:bidi="ar-DZ"/>
              </w:rPr>
              <w:t>mm</w:t>
            </w:r>
          </w:p>
        </w:tc>
        <w:tc>
          <w:tcPr>
            <w:tcW w:w="1711" w:type="dxa"/>
          </w:tcPr>
          <w:p w:rsidR="0047558D" w:rsidRPr="000F7679"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55.08%</w:t>
            </w:r>
          </w:p>
        </w:tc>
      </w:tr>
      <w:tr w:rsidR="0047558D" w:rsidTr="003B0C34">
        <w:trPr>
          <w:cnfStyle w:val="000000010000"/>
          <w:trHeight w:val="833"/>
        </w:trPr>
        <w:tc>
          <w:tcPr>
            <w:cnfStyle w:val="001000000000"/>
            <w:tcW w:w="2177" w:type="dxa"/>
          </w:tcPr>
          <w:p w:rsidR="0047558D" w:rsidRPr="009C182E" w:rsidRDefault="0047558D" w:rsidP="00D31E39">
            <w:pPr>
              <w:tabs>
                <w:tab w:val="left" w:pos="3433"/>
              </w:tabs>
              <w:bidi w:val="0"/>
              <w:ind w:right="-1"/>
              <w:jc w:val="center"/>
              <w:rPr>
                <w:rFonts w:asciiTheme="majorBidi" w:hAnsiTheme="majorBidi" w:cstheme="majorBidi"/>
                <w:b w:val="0"/>
                <w:bCs w:val="0"/>
                <w:sz w:val="24"/>
                <w:szCs w:val="24"/>
                <w:lang w:val="fr-FR" w:bidi="ar-DZ"/>
              </w:rPr>
            </w:pPr>
            <w:r w:rsidRPr="009C182E">
              <w:rPr>
                <w:rFonts w:asciiTheme="majorBidi" w:hAnsiTheme="majorBidi" w:cstheme="majorBidi"/>
                <w:b w:val="0"/>
                <w:bCs w:val="0"/>
                <w:sz w:val="24"/>
                <w:szCs w:val="24"/>
                <w:lang w:val="fr-FR" w:bidi="ar-DZ"/>
              </w:rPr>
              <w:t xml:space="preserve">Extrait </w:t>
            </w:r>
            <w:r>
              <w:rPr>
                <w:rFonts w:asciiTheme="majorBidi" w:hAnsiTheme="majorBidi" w:cstheme="majorBidi"/>
                <w:b w:val="0"/>
                <w:bCs w:val="0"/>
                <w:sz w:val="24"/>
                <w:szCs w:val="24"/>
                <w:lang w:val="fr-FR" w:bidi="ar-DZ"/>
              </w:rPr>
              <w:t>é</w:t>
            </w:r>
            <w:r w:rsidRPr="009C182E">
              <w:rPr>
                <w:rFonts w:asciiTheme="majorBidi" w:hAnsiTheme="majorBidi" w:cstheme="majorBidi"/>
                <w:b w:val="0"/>
                <w:bCs w:val="0"/>
                <w:sz w:val="24"/>
                <w:szCs w:val="24"/>
                <w:lang w:val="fr-FR" w:bidi="ar-DZ"/>
              </w:rPr>
              <w:t>thanolique 600mg/kg</w:t>
            </w:r>
          </w:p>
        </w:tc>
        <w:tc>
          <w:tcPr>
            <w:tcW w:w="1679" w:type="dxa"/>
          </w:tcPr>
          <w:p w:rsidR="0047558D" w:rsidRPr="000F7679" w:rsidRDefault="0047558D" w:rsidP="00D31E39">
            <w:pPr>
              <w:tabs>
                <w:tab w:val="left" w:pos="3433"/>
              </w:tabs>
              <w:bidi w:val="0"/>
              <w:ind w:right="-1"/>
              <w:jc w:val="center"/>
              <w:cnfStyle w:val="00000001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5.37</w:t>
            </w:r>
            <w:r w:rsidRPr="000F7679">
              <w:rPr>
                <w:rFonts w:asciiTheme="majorBidi" w:hAnsiTheme="majorBidi" w:cstheme="majorBidi"/>
                <w:sz w:val="24"/>
                <w:szCs w:val="24"/>
              </w:rPr>
              <w:t>±0.66</w:t>
            </w:r>
            <w:r>
              <w:rPr>
                <w:rFonts w:asciiTheme="majorBidi" w:hAnsiTheme="majorBidi" w:cstheme="majorBidi"/>
                <w:sz w:val="24"/>
                <w:szCs w:val="24"/>
              </w:rPr>
              <w:t>mm</w:t>
            </w:r>
          </w:p>
        </w:tc>
        <w:tc>
          <w:tcPr>
            <w:tcW w:w="1680" w:type="dxa"/>
          </w:tcPr>
          <w:p w:rsidR="0047558D" w:rsidRPr="00324317" w:rsidRDefault="0047558D" w:rsidP="00D31E39">
            <w:pPr>
              <w:tabs>
                <w:tab w:val="left" w:pos="3433"/>
              </w:tabs>
              <w:bidi w:val="0"/>
              <w:ind w:right="-1"/>
              <w:jc w:val="center"/>
              <w:cnfStyle w:val="00000001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4.43</w:t>
            </w:r>
            <w:r w:rsidRPr="000F7679">
              <w:rPr>
                <w:rFonts w:asciiTheme="majorBidi" w:hAnsiTheme="majorBidi" w:cstheme="majorBidi"/>
                <w:sz w:val="24"/>
                <w:szCs w:val="24"/>
              </w:rPr>
              <w:t>±0.28</w:t>
            </w:r>
            <w:r w:rsidRPr="00324317">
              <w:rPr>
                <w:rFonts w:asciiTheme="majorBidi" w:hAnsiTheme="majorBidi" w:cstheme="majorBidi"/>
                <w:sz w:val="24"/>
                <w:szCs w:val="24"/>
                <w:vertAlign w:val="superscript"/>
              </w:rPr>
              <w:t>*</w:t>
            </w:r>
            <w:r>
              <w:rPr>
                <w:rFonts w:asciiTheme="majorBidi" w:hAnsiTheme="majorBidi" w:cstheme="majorBidi"/>
                <w:sz w:val="24"/>
                <w:szCs w:val="24"/>
                <w:lang w:val="fr-FR" w:bidi="ar-DZ"/>
              </w:rPr>
              <w:t>mm</w:t>
            </w:r>
          </w:p>
        </w:tc>
        <w:tc>
          <w:tcPr>
            <w:tcW w:w="1681" w:type="dxa"/>
          </w:tcPr>
          <w:p w:rsidR="0047558D" w:rsidRPr="000F7679" w:rsidRDefault="0047558D" w:rsidP="00D31E39">
            <w:pPr>
              <w:tabs>
                <w:tab w:val="left" w:pos="3433"/>
              </w:tabs>
              <w:bidi w:val="0"/>
              <w:ind w:right="-1"/>
              <w:jc w:val="center"/>
              <w:cnfStyle w:val="00000001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3.54</w:t>
            </w:r>
            <w:r w:rsidRPr="000F7679">
              <w:rPr>
                <w:rFonts w:asciiTheme="majorBidi" w:hAnsiTheme="majorBidi" w:cstheme="majorBidi"/>
                <w:sz w:val="24"/>
                <w:szCs w:val="24"/>
              </w:rPr>
              <w:t>±0.44</w:t>
            </w:r>
            <w:r w:rsidRPr="00324317">
              <w:rPr>
                <w:rFonts w:asciiTheme="majorBidi" w:hAnsiTheme="majorBidi" w:cstheme="majorBidi"/>
                <w:sz w:val="24"/>
                <w:szCs w:val="24"/>
                <w:vertAlign w:val="superscript"/>
                <w:lang w:val="fr-FR" w:bidi="ar-DZ"/>
              </w:rPr>
              <w:t>*</w:t>
            </w:r>
            <w:r>
              <w:rPr>
                <w:rFonts w:asciiTheme="majorBidi" w:hAnsiTheme="majorBidi" w:cstheme="majorBidi"/>
                <w:sz w:val="24"/>
                <w:szCs w:val="24"/>
                <w:lang w:val="fr-FR" w:bidi="ar-DZ"/>
              </w:rPr>
              <w:t>mm</w:t>
            </w:r>
          </w:p>
        </w:tc>
        <w:tc>
          <w:tcPr>
            <w:tcW w:w="1711" w:type="dxa"/>
          </w:tcPr>
          <w:p w:rsidR="0047558D" w:rsidRPr="000F7679" w:rsidRDefault="0047558D" w:rsidP="00D31E39">
            <w:pPr>
              <w:tabs>
                <w:tab w:val="left" w:pos="3433"/>
              </w:tabs>
              <w:bidi w:val="0"/>
              <w:ind w:right="-1"/>
              <w:jc w:val="center"/>
              <w:cnfStyle w:val="00000001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89.29%</w:t>
            </w:r>
          </w:p>
        </w:tc>
      </w:tr>
      <w:tr w:rsidR="0047558D" w:rsidTr="003B0C34">
        <w:trPr>
          <w:cnfStyle w:val="000000100000"/>
          <w:trHeight w:val="833"/>
        </w:trPr>
        <w:tc>
          <w:tcPr>
            <w:cnfStyle w:val="001000000000"/>
            <w:tcW w:w="2177" w:type="dxa"/>
          </w:tcPr>
          <w:p w:rsidR="0047558D" w:rsidRPr="009C182E" w:rsidRDefault="0047558D" w:rsidP="00D31E39">
            <w:pPr>
              <w:tabs>
                <w:tab w:val="left" w:pos="3433"/>
              </w:tabs>
              <w:bidi w:val="0"/>
              <w:ind w:right="-1"/>
              <w:jc w:val="center"/>
              <w:rPr>
                <w:rFonts w:asciiTheme="majorBidi" w:hAnsiTheme="majorBidi" w:cstheme="majorBidi"/>
                <w:b w:val="0"/>
                <w:bCs w:val="0"/>
                <w:sz w:val="24"/>
                <w:szCs w:val="24"/>
                <w:lang w:val="fr-FR" w:bidi="ar-DZ"/>
              </w:rPr>
            </w:pPr>
            <w:r w:rsidRPr="009C182E">
              <w:rPr>
                <w:rFonts w:asciiTheme="majorBidi" w:hAnsiTheme="majorBidi" w:cstheme="majorBidi"/>
                <w:b w:val="0"/>
                <w:bCs w:val="0"/>
                <w:sz w:val="24"/>
                <w:szCs w:val="24"/>
                <w:lang w:val="fr-FR" w:bidi="ar-DZ"/>
              </w:rPr>
              <w:t xml:space="preserve">Acide acétyle salicylique 150mg/kg </w:t>
            </w:r>
          </w:p>
        </w:tc>
        <w:tc>
          <w:tcPr>
            <w:tcW w:w="1679" w:type="dxa"/>
          </w:tcPr>
          <w:p w:rsidR="0047558D" w:rsidRPr="000F7679"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4.8</w:t>
            </w:r>
            <w:r w:rsidRPr="000F7679">
              <w:rPr>
                <w:rFonts w:asciiTheme="majorBidi" w:hAnsiTheme="majorBidi" w:cstheme="majorBidi"/>
                <w:sz w:val="24"/>
                <w:szCs w:val="24"/>
              </w:rPr>
              <w:t>±0.49</w:t>
            </w:r>
            <w:r>
              <w:rPr>
                <w:rFonts w:asciiTheme="majorBidi" w:hAnsiTheme="majorBidi" w:cstheme="majorBidi"/>
                <w:sz w:val="24"/>
                <w:szCs w:val="24"/>
                <w:lang w:val="fr-FR" w:bidi="ar-DZ"/>
              </w:rPr>
              <w:t>mm</w:t>
            </w:r>
          </w:p>
        </w:tc>
        <w:tc>
          <w:tcPr>
            <w:tcW w:w="1680" w:type="dxa"/>
          </w:tcPr>
          <w:p w:rsidR="0047558D" w:rsidRPr="00753617"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4.36</w:t>
            </w:r>
            <w:r w:rsidRPr="000F7679">
              <w:rPr>
                <w:rFonts w:asciiTheme="majorBidi" w:hAnsiTheme="majorBidi" w:cstheme="majorBidi"/>
                <w:sz w:val="24"/>
                <w:szCs w:val="24"/>
              </w:rPr>
              <w:t>±0.40</w:t>
            </w:r>
            <w:r w:rsidRPr="00753617">
              <w:rPr>
                <w:rFonts w:asciiTheme="majorBidi" w:hAnsiTheme="majorBidi" w:cstheme="majorBidi"/>
                <w:sz w:val="24"/>
                <w:szCs w:val="24"/>
                <w:vertAlign w:val="superscript"/>
                <w:lang w:val="fr-FR"/>
              </w:rPr>
              <w:t>*</w:t>
            </w:r>
            <w:r>
              <w:rPr>
                <w:rFonts w:asciiTheme="majorBidi" w:hAnsiTheme="majorBidi" w:cstheme="majorBidi"/>
                <w:sz w:val="24"/>
                <w:szCs w:val="24"/>
                <w:lang w:val="fr-FR" w:bidi="ar-DZ"/>
              </w:rPr>
              <w:t>mm</w:t>
            </w:r>
          </w:p>
        </w:tc>
        <w:tc>
          <w:tcPr>
            <w:tcW w:w="1681" w:type="dxa"/>
          </w:tcPr>
          <w:p w:rsidR="0047558D" w:rsidRPr="000F7679"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3.48</w:t>
            </w:r>
            <w:r w:rsidRPr="000F7679">
              <w:rPr>
                <w:rFonts w:asciiTheme="majorBidi" w:hAnsiTheme="majorBidi" w:cstheme="majorBidi"/>
                <w:sz w:val="24"/>
                <w:szCs w:val="24"/>
              </w:rPr>
              <w:t>±0.51</w:t>
            </w:r>
            <w:r w:rsidRPr="00753617">
              <w:rPr>
                <w:rFonts w:asciiTheme="majorBidi" w:hAnsiTheme="majorBidi" w:cstheme="majorBidi"/>
                <w:sz w:val="24"/>
                <w:szCs w:val="24"/>
                <w:vertAlign w:val="superscript"/>
                <w:lang w:val="fr-FR" w:bidi="ar-DZ"/>
              </w:rPr>
              <w:t>*</w:t>
            </w:r>
            <w:r>
              <w:rPr>
                <w:rFonts w:asciiTheme="majorBidi" w:hAnsiTheme="majorBidi" w:cstheme="majorBidi"/>
                <w:sz w:val="24"/>
                <w:szCs w:val="24"/>
                <w:lang w:val="fr-FR" w:bidi="ar-DZ"/>
              </w:rPr>
              <w:t>mm</w:t>
            </w:r>
          </w:p>
        </w:tc>
        <w:tc>
          <w:tcPr>
            <w:tcW w:w="1711" w:type="dxa"/>
          </w:tcPr>
          <w:p w:rsidR="0047558D" w:rsidRPr="000F7679" w:rsidRDefault="0047558D" w:rsidP="00D31E39">
            <w:pPr>
              <w:tabs>
                <w:tab w:val="left" w:pos="3433"/>
              </w:tabs>
              <w:bidi w:val="0"/>
              <w:ind w:right="-1"/>
              <w:jc w:val="center"/>
              <w:cnfStyle w:val="000000100000"/>
              <w:rPr>
                <w:rFonts w:asciiTheme="majorBidi" w:hAnsiTheme="majorBidi" w:cstheme="majorBidi"/>
                <w:sz w:val="24"/>
                <w:szCs w:val="24"/>
                <w:lang w:val="fr-FR" w:bidi="ar-DZ"/>
              </w:rPr>
            </w:pPr>
            <w:r w:rsidRPr="000F7679">
              <w:rPr>
                <w:rFonts w:asciiTheme="majorBidi" w:hAnsiTheme="majorBidi" w:cstheme="majorBidi"/>
                <w:sz w:val="24"/>
                <w:szCs w:val="24"/>
                <w:lang w:val="fr-FR" w:bidi="ar-DZ"/>
              </w:rPr>
              <w:t>88.84%</w:t>
            </w:r>
          </w:p>
        </w:tc>
      </w:tr>
    </w:tbl>
    <w:p w:rsidR="0047558D" w:rsidRDefault="0047558D" w:rsidP="00D31E39">
      <w:pPr>
        <w:tabs>
          <w:tab w:val="left" w:pos="3433"/>
        </w:tabs>
        <w:bidi w:val="0"/>
        <w:ind w:right="-1"/>
        <w:rPr>
          <w:rFonts w:asciiTheme="majorBidi" w:hAnsiTheme="majorBidi" w:cstheme="majorBidi"/>
          <w:sz w:val="24"/>
          <w:szCs w:val="24"/>
          <w:lang w:val="fr-FR"/>
        </w:rPr>
      </w:pPr>
      <w:r w:rsidRPr="00753617">
        <w:rPr>
          <w:rFonts w:asciiTheme="majorBidi" w:hAnsiTheme="majorBidi" w:cstheme="majorBidi"/>
          <w:sz w:val="24"/>
          <w:szCs w:val="24"/>
          <w:lang w:val="fr-FR"/>
        </w:rPr>
        <w:t>Les valeurs représentent la moyenne (±</w:t>
      </w:r>
      <w:r>
        <w:rPr>
          <w:rFonts w:asciiTheme="majorBidi" w:hAnsiTheme="majorBidi" w:cstheme="majorBidi"/>
          <w:sz w:val="24"/>
          <w:szCs w:val="24"/>
          <w:lang w:val="fr-FR"/>
        </w:rPr>
        <w:t>Ecartype</w:t>
      </w:r>
      <w:r w:rsidRPr="00753617">
        <w:rPr>
          <w:rFonts w:asciiTheme="majorBidi" w:hAnsiTheme="majorBidi" w:cstheme="majorBidi"/>
          <w:sz w:val="24"/>
          <w:szCs w:val="24"/>
          <w:lang w:val="fr-FR"/>
        </w:rPr>
        <w:t xml:space="preserve">) ; n = </w:t>
      </w:r>
      <w:r>
        <w:rPr>
          <w:rFonts w:asciiTheme="majorBidi" w:hAnsiTheme="majorBidi" w:cstheme="majorBidi"/>
          <w:sz w:val="24"/>
          <w:szCs w:val="24"/>
          <w:lang w:val="fr-FR"/>
        </w:rPr>
        <w:t>4 pour chaque groupe.*p &lt;</w:t>
      </w:r>
      <w:r w:rsidRPr="00753617">
        <w:rPr>
          <w:rFonts w:asciiTheme="majorBidi" w:hAnsiTheme="majorBidi" w:cstheme="majorBidi"/>
          <w:sz w:val="24"/>
          <w:szCs w:val="24"/>
          <w:lang w:val="fr-FR"/>
        </w:rPr>
        <w:t>0,05 par rapport au groupe témoin.</w:t>
      </w:r>
    </w:p>
    <w:p w:rsidR="0047558D" w:rsidRDefault="0047558D" w:rsidP="00D31E39">
      <w:pPr>
        <w:tabs>
          <w:tab w:val="left" w:pos="3433"/>
        </w:tabs>
        <w:bidi w:val="0"/>
        <w:spacing w:line="360" w:lineRule="auto"/>
        <w:ind w:right="-1" w:firstLine="567"/>
        <w:jc w:val="both"/>
        <w:rPr>
          <w:rFonts w:asciiTheme="majorBidi" w:hAnsiTheme="majorBidi" w:cstheme="majorBidi"/>
          <w:sz w:val="24"/>
          <w:szCs w:val="24"/>
          <w:lang w:val="fr-FR"/>
        </w:rPr>
      </w:pPr>
      <w:r>
        <w:rPr>
          <w:rFonts w:asciiTheme="majorBidi" w:hAnsiTheme="majorBidi" w:cstheme="majorBidi"/>
          <w:sz w:val="24"/>
          <w:szCs w:val="24"/>
          <w:lang w:val="fr-FR"/>
        </w:rPr>
        <w:t xml:space="preserve">Les résultats de l'activité anti-inflammatoire obtenus ont été comparés au groupe témoin qui a reçu le sérum physiologique (0.9 %). L'évolution de l'inflammation  causée par le formol 1% en fonction du temps (1 à 6 </w:t>
      </w:r>
      <w:r w:rsidR="009D70D8">
        <w:rPr>
          <w:rFonts w:asciiTheme="majorBidi" w:hAnsiTheme="majorBidi" w:cstheme="majorBidi"/>
          <w:sz w:val="24"/>
          <w:szCs w:val="24"/>
          <w:lang w:val="fr-FR"/>
        </w:rPr>
        <w:t>heures</w:t>
      </w:r>
      <w:r>
        <w:rPr>
          <w:rFonts w:asciiTheme="majorBidi" w:hAnsiTheme="majorBidi" w:cstheme="majorBidi"/>
          <w:sz w:val="24"/>
          <w:szCs w:val="24"/>
          <w:lang w:val="fr-FR"/>
        </w:rPr>
        <w:t>) est atteint un maximum (</w:t>
      </w:r>
      <w:r w:rsidRPr="000F7679">
        <w:rPr>
          <w:rFonts w:asciiTheme="majorBidi" w:hAnsiTheme="majorBidi" w:cstheme="majorBidi"/>
          <w:sz w:val="24"/>
          <w:szCs w:val="24"/>
          <w:lang w:val="fr-FR" w:bidi="ar-DZ"/>
        </w:rPr>
        <w:t>5.52</w:t>
      </w:r>
      <w:r w:rsidRPr="007B258E">
        <w:rPr>
          <w:rFonts w:asciiTheme="majorBidi" w:hAnsiTheme="majorBidi" w:cstheme="majorBidi"/>
          <w:sz w:val="24"/>
          <w:szCs w:val="24"/>
          <w:lang w:val="fr-FR"/>
        </w:rPr>
        <w:t>±0.67</w:t>
      </w:r>
      <w:r>
        <w:rPr>
          <w:rFonts w:asciiTheme="majorBidi" w:hAnsiTheme="majorBidi" w:cstheme="majorBidi"/>
          <w:sz w:val="24"/>
          <w:szCs w:val="24"/>
          <w:lang w:val="fr-FR"/>
        </w:rPr>
        <w:t xml:space="preserve">) à 6 </w:t>
      </w:r>
      <w:r w:rsidR="009D70D8">
        <w:rPr>
          <w:rFonts w:asciiTheme="majorBidi" w:hAnsiTheme="majorBidi" w:cstheme="majorBidi"/>
          <w:sz w:val="24"/>
          <w:szCs w:val="24"/>
          <w:lang w:val="fr-FR"/>
        </w:rPr>
        <w:t>heures</w:t>
      </w:r>
      <w:r>
        <w:rPr>
          <w:rFonts w:asciiTheme="majorBidi" w:hAnsiTheme="majorBidi" w:cstheme="majorBidi"/>
          <w:sz w:val="24"/>
          <w:szCs w:val="24"/>
          <w:lang w:val="fr-FR"/>
        </w:rPr>
        <w:t xml:space="preserve">. L'administration de l'acide acétyle salicylique (150mg/kg) prévient de façon significative l'évolution de l'inflammation au niveau plantaire de la patte du rat à la 3 h et à la 6h après l'injection de formol. L'administration de l'extrait éthanolique  de </w:t>
      </w:r>
      <w:r w:rsidRPr="00B52A94">
        <w:rPr>
          <w:rFonts w:asciiTheme="majorBidi" w:hAnsiTheme="majorBidi" w:cstheme="majorBidi"/>
          <w:i/>
          <w:iCs/>
          <w:sz w:val="24"/>
          <w:szCs w:val="24"/>
          <w:lang w:val="fr-FR"/>
        </w:rPr>
        <w:t>Myrtus nivellei</w:t>
      </w:r>
      <w:r>
        <w:rPr>
          <w:rFonts w:asciiTheme="majorBidi" w:hAnsiTheme="majorBidi" w:cstheme="majorBidi"/>
          <w:sz w:val="24"/>
          <w:szCs w:val="24"/>
          <w:lang w:val="fr-FR"/>
        </w:rPr>
        <w:t xml:space="preserve">  aux doses de 400 et de 600 mg/kg prévient de façon significative (p</w:t>
      </w:r>
      <w:r w:rsidRPr="00753617">
        <w:rPr>
          <w:rFonts w:asciiTheme="majorBidi" w:hAnsiTheme="majorBidi" w:cstheme="majorBidi"/>
          <w:sz w:val="24"/>
          <w:szCs w:val="24"/>
          <w:lang w:val="fr-FR"/>
        </w:rPr>
        <w:t>&lt;</w:t>
      </w:r>
      <w:r>
        <w:rPr>
          <w:rFonts w:asciiTheme="majorBidi" w:hAnsiTheme="majorBidi" w:cstheme="majorBidi"/>
          <w:sz w:val="24"/>
          <w:szCs w:val="24"/>
          <w:lang w:val="fr-FR"/>
        </w:rPr>
        <w:t>0.05) l'œdème plantaire chez les rat</w:t>
      </w:r>
      <w:r w:rsidR="009A6BE4">
        <w:rPr>
          <w:rFonts w:asciiTheme="majorBidi" w:hAnsiTheme="majorBidi" w:cstheme="majorBidi"/>
          <w:sz w:val="24"/>
          <w:szCs w:val="24"/>
          <w:lang w:val="fr-FR"/>
        </w:rPr>
        <w:t>e</w:t>
      </w:r>
      <w:r>
        <w:rPr>
          <w:rFonts w:asciiTheme="majorBidi" w:hAnsiTheme="majorBidi" w:cstheme="majorBidi"/>
          <w:sz w:val="24"/>
          <w:szCs w:val="24"/>
          <w:lang w:val="fr-FR"/>
        </w:rPr>
        <w:t xml:space="preserve">s à partir de la 3h du traitement. </w:t>
      </w:r>
    </w:p>
    <w:p w:rsidR="005F2CD9" w:rsidRPr="009A0433" w:rsidRDefault="005F2CD9" w:rsidP="00D31E39">
      <w:pPr>
        <w:ind w:right="-1"/>
        <w:rPr>
          <w:lang w:val="fr-FR"/>
        </w:rPr>
      </w:pPr>
    </w:p>
    <w:p w:rsidR="005F2CD9" w:rsidRPr="009A0433" w:rsidRDefault="005F2CD9" w:rsidP="00D31E39">
      <w:pPr>
        <w:ind w:right="-1"/>
        <w:rPr>
          <w:lang w:val="fr-FR"/>
        </w:rPr>
      </w:pPr>
    </w:p>
    <w:p w:rsidR="005F2CD9" w:rsidRPr="009A0433" w:rsidRDefault="005F2CD9" w:rsidP="00D31E39">
      <w:pPr>
        <w:ind w:right="-1"/>
        <w:rPr>
          <w:lang w:val="fr-FR"/>
        </w:rPr>
      </w:pPr>
    </w:p>
    <w:p w:rsidR="005F2CD9" w:rsidRDefault="005F2CD9" w:rsidP="00D31E39">
      <w:pPr>
        <w:ind w:right="-1"/>
        <w:rPr>
          <w:rtl/>
        </w:rPr>
      </w:pPr>
    </w:p>
    <w:p w:rsidR="009A0433" w:rsidRPr="009A0433" w:rsidRDefault="009A0433" w:rsidP="00D31E39">
      <w:pPr>
        <w:ind w:right="-1"/>
        <w:rPr>
          <w:lang w:val="fr-FR"/>
        </w:rPr>
      </w:pPr>
    </w:p>
    <w:p w:rsidR="00C2139F" w:rsidRPr="00D55991" w:rsidRDefault="00C2139F" w:rsidP="00D55991">
      <w:pPr>
        <w:rPr>
          <w:lang w:val="fr-FR"/>
        </w:rPr>
      </w:pPr>
    </w:p>
    <w:p w:rsidR="00C2139F" w:rsidRPr="00D55991" w:rsidRDefault="00C2139F" w:rsidP="00D55991">
      <w:pPr>
        <w:rPr>
          <w:lang w:val="fr-FR"/>
        </w:rPr>
      </w:pPr>
    </w:p>
    <w:p w:rsidR="0047558D" w:rsidRPr="00C2139F" w:rsidRDefault="0047558D" w:rsidP="00D31E39">
      <w:pPr>
        <w:pStyle w:val="1"/>
        <w:ind w:right="-1"/>
        <w:rPr>
          <w:sz w:val="24"/>
          <w:szCs w:val="24"/>
        </w:rPr>
      </w:pPr>
      <w:bookmarkStart w:id="134" w:name="_Toc484417358"/>
      <w:r w:rsidRPr="00C2139F">
        <w:rPr>
          <w:sz w:val="24"/>
          <w:szCs w:val="24"/>
        </w:rPr>
        <w:lastRenderedPageBreak/>
        <w:t>II. Discution</w:t>
      </w:r>
      <w:bookmarkEnd w:id="134"/>
    </w:p>
    <w:p w:rsidR="0047558D" w:rsidRPr="00D128C6" w:rsidRDefault="0047558D" w:rsidP="00D31E39">
      <w:pPr>
        <w:tabs>
          <w:tab w:val="left" w:pos="3433"/>
        </w:tabs>
        <w:bidi w:val="0"/>
        <w:spacing w:line="360" w:lineRule="auto"/>
        <w:ind w:right="-1" w:firstLine="567"/>
        <w:jc w:val="both"/>
        <w:rPr>
          <w:rFonts w:asciiTheme="majorBidi" w:hAnsiTheme="majorBidi" w:cstheme="majorBidi"/>
          <w:sz w:val="24"/>
          <w:szCs w:val="24"/>
          <w:lang w:val="fr-FR"/>
        </w:rPr>
      </w:pPr>
      <w:r w:rsidRPr="00D128C6">
        <w:rPr>
          <w:rFonts w:asciiTheme="majorBidi" w:hAnsiTheme="majorBidi" w:cstheme="majorBidi"/>
          <w:sz w:val="24"/>
          <w:szCs w:val="24"/>
          <w:lang w:val="fr-FR"/>
        </w:rPr>
        <w:t>Le</w:t>
      </w:r>
      <w:r w:rsidR="002D43A0">
        <w:rPr>
          <w:rFonts w:asciiTheme="majorBidi" w:hAnsiTheme="majorBidi" w:cstheme="majorBidi"/>
          <w:sz w:val="24"/>
          <w:szCs w:val="24"/>
          <w:lang w:val="fr-FR"/>
        </w:rPr>
        <w:t>s</w:t>
      </w:r>
      <w:r w:rsidRPr="00D128C6">
        <w:rPr>
          <w:rFonts w:asciiTheme="majorBidi" w:hAnsiTheme="majorBidi" w:cstheme="majorBidi"/>
          <w:sz w:val="24"/>
          <w:szCs w:val="24"/>
          <w:lang w:val="fr-FR"/>
        </w:rPr>
        <w:t xml:space="preserve"> test</w:t>
      </w:r>
      <w:r w:rsidR="002D43A0">
        <w:rPr>
          <w:rFonts w:asciiTheme="majorBidi" w:hAnsiTheme="majorBidi" w:cstheme="majorBidi"/>
          <w:sz w:val="24"/>
          <w:szCs w:val="24"/>
          <w:lang w:val="fr-FR"/>
        </w:rPr>
        <w:t>s</w:t>
      </w:r>
      <w:r w:rsidRPr="00D128C6">
        <w:rPr>
          <w:rFonts w:asciiTheme="majorBidi" w:hAnsiTheme="majorBidi" w:cstheme="majorBidi"/>
          <w:sz w:val="24"/>
          <w:szCs w:val="24"/>
          <w:lang w:val="fr-FR"/>
        </w:rPr>
        <w:t xml:space="preserve"> phytochimique</w:t>
      </w:r>
      <w:r w:rsidR="002D43A0">
        <w:rPr>
          <w:rFonts w:asciiTheme="majorBidi" w:hAnsiTheme="majorBidi" w:cstheme="majorBidi"/>
          <w:sz w:val="24"/>
          <w:szCs w:val="24"/>
          <w:lang w:val="fr-FR"/>
        </w:rPr>
        <w:t>s</w:t>
      </w:r>
      <w:r w:rsidRPr="00D128C6">
        <w:rPr>
          <w:rFonts w:asciiTheme="majorBidi" w:hAnsiTheme="majorBidi" w:cstheme="majorBidi"/>
          <w:sz w:val="24"/>
          <w:szCs w:val="24"/>
          <w:lang w:val="fr-FR"/>
        </w:rPr>
        <w:t xml:space="preserve"> dans notre  étude,  nous a permis de mettre en évidence la présence  de  quelques métabolites  secondaire  (Tan</w:t>
      </w:r>
      <w:r w:rsidR="00454AF8">
        <w:rPr>
          <w:rFonts w:asciiTheme="majorBidi" w:hAnsiTheme="majorBidi" w:cstheme="majorBidi"/>
          <w:sz w:val="24"/>
          <w:szCs w:val="24"/>
          <w:lang w:val="fr-FR"/>
        </w:rPr>
        <w:t>n</w:t>
      </w:r>
      <w:r w:rsidRPr="00D128C6">
        <w:rPr>
          <w:rFonts w:asciiTheme="majorBidi" w:hAnsiTheme="majorBidi" w:cstheme="majorBidi"/>
          <w:sz w:val="24"/>
          <w:szCs w:val="24"/>
          <w:lang w:val="fr-FR"/>
        </w:rPr>
        <w:t>ins,  flavonoïdes,  alcaloïdes,  les composés réducteurs, stérols et tritepènes,</w:t>
      </w:r>
      <w:r w:rsidRPr="00D128C6">
        <w:rPr>
          <w:rFonts w:asciiTheme="majorBidi" w:hAnsiTheme="majorBidi" w:cstheme="majorBidi"/>
          <w:sz w:val="24"/>
          <w:szCs w:val="24"/>
          <w:lang w:val="fr-FR" w:bidi="ar-DZ"/>
        </w:rPr>
        <w:t xml:space="preserve"> Saponosides …</w:t>
      </w:r>
      <w:r w:rsidRPr="00D128C6">
        <w:rPr>
          <w:rFonts w:asciiTheme="majorBidi" w:hAnsiTheme="majorBidi" w:cstheme="majorBidi"/>
          <w:sz w:val="24"/>
          <w:szCs w:val="24"/>
          <w:lang w:val="fr-FR"/>
        </w:rPr>
        <w:t xml:space="preserve">) au niveau de la parité arienne de la plante de </w:t>
      </w:r>
      <w:r w:rsidRPr="00D128C6">
        <w:rPr>
          <w:rFonts w:asciiTheme="majorBidi" w:hAnsiTheme="majorBidi" w:cstheme="majorBidi"/>
          <w:i/>
          <w:iCs/>
          <w:sz w:val="24"/>
          <w:szCs w:val="24"/>
          <w:lang w:val="fr-FR"/>
        </w:rPr>
        <w:t>Myrtus nivellei</w:t>
      </w:r>
      <w:r w:rsidRPr="00D128C6">
        <w:rPr>
          <w:rFonts w:asciiTheme="majorBidi" w:hAnsiTheme="majorBidi" w:cstheme="majorBidi"/>
          <w:sz w:val="24"/>
          <w:szCs w:val="24"/>
          <w:lang w:val="fr-FR"/>
        </w:rPr>
        <w:t xml:space="preserve">. Ces  résultats  sont  concordent  avec  ceux  trouvés  par </w:t>
      </w:r>
      <w:r w:rsidR="00D128C6" w:rsidRPr="00D128C6">
        <w:rPr>
          <w:rFonts w:asciiTheme="majorBidi" w:hAnsiTheme="majorBidi" w:cstheme="majorBidi"/>
          <w:sz w:val="24"/>
          <w:szCs w:val="24"/>
          <w:lang w:val="fr-FR"/>
        </w:rPr>
        <w:t>T</w:t>
      </w:r>
      <w:r w:rsidR="008E39A7" w:rsidRPr="00D128C6">
        <w:rPr>
          <w:rFonts w:asciiTheme="majorBidi" w:hAnsiTheme="majorBidi" w:cstheme="majorBidi"/>
          <w:sz w:val="24"/>
          <w:szCs w:val="24"/>
          <w:lang w:val="fr-FR"/>
        </w:rPr>
        <w:t>ouaibia</w:t>
      </w:r>
      <w:r w:rsidRPr="00D128C6">
        <w:rPr>
          <w:rFonts w:asciiTheme="majorBidi" w:hAnsiTheme="majorBidi" w:cstheme="majorBidi"/>
          <w:sz w:val="24"/>
          <w:szCs w:val="24"/>
          <w:lang w:val="fr-FR"/>
        </w:rPr>
        <w:t xml:space="preserve">et </w:t>
      </w:r>
      <w:r w:rsidRPr="00D128C6">
        <w:rPr>
          <w:rFonts w:asciiTheme="majorBidi" w:hAnsiTheme="majorBidi" w:cstheme="majorBidi"/>
          <w:i/>
          <w:iCs/>
          <w:sz w:val="24"/>
          <w:szCs w:val="24"/>
          <w:lang w:val="fr-FR"/>
        </w:rPr>
        <w:t>al</w:t>
      </w:r>
      <w:r w:rsidRPr="00D128C6">
        <w:rPr>
          <w:rFonts w:asciiTheme="majorBidi" w:hAnsiTheme="majorBidi" w:cstheme="majorBidi"/>
          <w:sz w:val="24"/>
          <w:szCs w:val="24"/>
          <w:lang w:val="fr-FR"/>
        </w:rPr>
        <w:t xml:space="preserve"> (2014)  et A</w:t>
      </w:r>
      <w:r w:rsidR="008E39A7" w:rsidRPr="00D128C6">
        <w:rPr>
          <w:rFonts w:asciiTheme="majorBidi" w:hAnsiTheme="majorBidi" w:cstheme="majorBidi"/>
          <w:sz w:val="24"/>
          <w:szCs w:val="24"/>
          <w:lang w:val="fr-FR"/>
        </w:rPr>
        <w:t>hrizat</w:t>
      </w:r>
      <w:r w:rsidRPr="00D128C6">
        <w:rPr>
          <w:rFonts w:asciiTheme="majorBidi" w:hAnsiTheme="majorBidi" w:cstheme="majorBidi"/>
          <w:sz w:val="24"/>
          <w:szCs w:val="24"/>
          <w:lang w:val="fr-FR"/>
        </w:rPr>
        <w:t xml:space="preserve"> et S</w:t>
      </w:r>
      <w:r w:rsidR="008E39A7" w:rsidRPr="00D128C6">
        <w:rPr>
          <w:rFonts w:asciiTheme="majorBidi" w:hAnsiTheme="majorBidi" w:cstheme="majorBidi"/>
          <w:sz w:val="24"/>
          <w:szCs w:val="24"/>
          <w:lang w:val="fr-FR"/>
        </w:rPr>
        <w:t xml:space="preserve">obti </w:t>
      </w:r>
      <w:r w:rsidRPr="00D128C6">
        <w:rPr>
          <w:rFonts w:asciiTheme="majorBidi" w:hAnsiTheme="majorBidi" w:cstheme="majorBidi"/>
          <w:sz w:val="24"/>
          <w:szCs w:val="24"/>
          <w:lang w:val="fr-FR"/>
        </w:rPr>
        <w:t xml:space="preserve">(2016) sur </w:t>
      </w:r>
      <w:r w:rsidRPr="00D128C6">
        <w:rPr>
          <w:rFonts w:asciiTheme="majorBidi" w:hAnsiTheme="majorBidi" w:cstheme="majorBidi"/>
          <w:i/>
          <w:iCs/>
          <w:sz w:val="24"/>
          <w:szCs w:val="24"/>
          <w:lang w:val="fr-FR"/>
        </w:rPr>
        <w:t>Myrtus nivellei.</w:t>
      </w:r>
      <w:r w:rsidRPr="00D128C6">
        <w:rPr>
          <w:rFonts w:asciiTheme="majorBidi" w:hAnsiTheme="majorBidi" w:cstheme="majorBidi"/>
          <w:sz w:val="24"/>
          <w:szCs w:val="24"/>
          <w:lang w:val="fr-FR"/>
        </w:rPr>
        <w:t xml:space="preserve"> La  détection  de  ces  composés  chimiques  est  basée  sur  des  essais  de solubilités  des  constituants,  des  réactions  de  précipitation,  un  changement  de  couleur (K</w:t>
      </w:r>
      <w:r w:rsidR="008E39A7" w:rsidRPr="00D128C6">
        <w:rPr>
          <w:rFonts w:asciiTheme="majorBidi" w:hAnsiTheme="majorBidi" w:cstheme="majorBidi"/>
          <w:sz w:val="24"/>
          <w:szCs w:val="24"/>
          <w:lang w:val="fr-FR"/>
        </w:rPr>
        <w:t>anoun</w:t>
      </w:r>
      <w:r w:rsidRPr="00D128C6">
        <w:rPr>
          <w:rFonts w:asciiTheme="majorBidi" w:hAnsiTheme="majorBidi" w:cstheme="majorBidi"/>
          <w:sz w:val="24"/>
          <w:szCs w:val="24"/>
          <w:lang w:val="fr-FR"/>
        </w:rPr>
        <w:t>, 2011).</w:t>
      </w:r>
    </w:p>
    <w:p w:rsidR="0047558D" w:rsidRPr="000101D7" w:rsidRDefault="0047558D" w:rsidP="00D31E39">
      <w:pPr>
        <w:tabs>
          <w:tab w:val="left" w:pos="3433"/>
        </w:tabs>
        <w:bidi w:val="0"/>
        <w:spacing w:line="360" w:lineRule="auto"/>
        <w:ind w:right="-1" w:firstLine="567"/>
        <w:jc w:val="both"/>
        <w:rPr>
          <w:rFonts w:asciiTheme="majorBidi" w:hAnsiTheme="majorBidi" w:cstheme="majorBidi"/>
          <w:sz w:val="24"/>
          <w:szCs w:val="24"/>
          <w:lang w:val="fr-FR"/>
        </w:rPr>
      </w:pPr>
      <w:r>
        <w:rPr>
          <w:rFonts w:ascii="Times New Roman" w:hAnsi="Times New Roman" w:cs="Times New Roman"/>
          <w:sz w:val="24"/>
          <w:szCs w:val="24"/>
          <w:lang w:val="fr-FR"/>
        </w:rPr>
        <w:t xml:space="preserve"> Cette analysea</w:t>
      </w:r>
      <w:r w:rsidRPr="00EF4088">
        <w:rPr>
          <w:rFonts w:ascii="Times New Roman" w:hAnsi="Times New Roman" w:cs="Times New Roman"/>
          <w:sz w:val="24"/>
          <w:szCs w:val="24"/>
          <w:lang w:val="fr-FR"/>
        </w:rPr>
        <w:t xml:space="preserve">  détermin</w:t>
      </w:r>
      <w:r>
        <w:rPr>
          <w:rFonts w:ascii="Times New Roman" w:hAnsi="Times New Roman" w:cs="Times New Roman"/>
          <w:sz w:val="24"/>
          <w:szCs w:val="24"/>
          <w:lang w:val="fr-FR"/>
        </w:rPr>
        <w:t>é</w:t>
      </w:r>
      <w:r w:rsidRPr="00EF4088">
        <w:rPr>
          <w:rFonts w:asciiTheme="majorBidi" w:hAnsiTheme="majorBidi" w:cstheme="majorBidi"/>
          <w:sz w:val="24"/>
          <w:szCs w:val="24"/>
          <w:lang w:val="fr-FR"/>
        </w:rPr>
        <w:t xml:space="preserve">  qualitativement  les  composés non  nutritifs  mais  biologiquement  actifs  qui  confèrent  la  saveur,  la  couleur  et  d' autres caractéristiques à la plante.  C' est pour  cela  les plantes des zones arides produisent plusieurs types  de  métabolites  secondaires  afin  de  se  défendre  et  pouvoir  subsister  aux  contraintes imposées par le climat et le milieu </w:t>
      </w:r>
      <w:r w:rsidRPr="00EF4088">
        <w:rPr>
          <w:rFonts w:asciiTheme="majorBidi" w:hAnsiTheme="majorBidi" w:cstheme="majorBidi"/>
          <w:b/>
          <w:bCs/>
          <w:sz w:val="24"/>
          <w:szCs w:val="24"/>
          <w:lang w:val="fr-FR"/>
        </w:rPr>
        <w:t>(</w:t>
      </w:r>
      <w:r w:rsidRPr="000101D7">
        <w:rPr>
          <w:rFonts w:asciiTheme="majorBidi" w:hAnsiTheme="majorBidi" w:cstheme="majorBidi"/>
          <w:sz w:val="24"/>
          <w:szCs w:val="24"/>
          <w:lang w:val="fr-FR"/>
        </w:rPr>
        <w:t>R</w:t>
      </w:r>
      <w:r w:rsidR="008E39A7" w:rsidRPr="000101D7">
        <w:rPr>
          <w:rFonts w:asciiTheme="majorBidi" w:hAnsiTheme="majorBidi" w:cstheme="majorBidi"/>
          <w:sz w:val="24"/>
          <w:szCs w:val="24"/>
          <w:lang w:val="fr-FR"/>
        </w:rPr>
        <w:t>ira</w:t>
      </w:r>
      <w:r w:rsidRPr="000101D7">
        <w:rPr>
          <w:rFonts w:asciiTheme="majorBidi" w:hAnsiTheme="majorBidi" w:cstheme="majorBidi"/>
          <w:sz w:val="24"/>
          <w:szCs w:val="24"/>
          <w:lang w:val="fr-FR"/>
        </w:rPr>
        <w:t>, 2006).</w:t>
      </w:r>
    </w:p>
    <w:p w:rsidR="0047558D" w:rsidRPr="000101D7" w:rsidRDefault="0047558D" w:rsidP="00D31E39">
      <w:pPr>
        <w:tabs>
          <w:tab w:val="left" w:pos="3433"/>
        </w:tabs>
        <w:bidi w:val="0"/>
        <w:spacing w:line="360" w:lineRule="auto"/>
        <w:ind w:right="-1" w:firstLine="567"/>
        <w:jc w:val="both"/>
        <w:rPr>
          <w:rFonts w:asciiTheme="majorBidi" w:hAnsiTheme="majorBidi" w:cstheme="majorBidi"/>
          <w:sz w:val="24"/>
          <w:szCs w:val="24"/>
          <w:lang w:val="fr-FR"/>
        </w:rPr>
      </w:pPr>
      <w:r w:rsidRPr="000101D7">
        <w:rPr>
          <w:rFonts w:asciiTheme="majorBidi" w:hAnsiTheme="majorBidi" w:cstheme="majorBidi"/>
          <w:sz w:val="24"/>
          <w:szCs w:val="24"/>
          <w:lang w:val="fr-FR"/>
        </w:rPr>
        <w:t>L'ensemble  des  groupes  chimiques  ainsi  identifiés,  ayant  des  propriétés pharmacologiques  diverses  (O</w:t>
      </w:r>
      <w:r w:rsidR="008E39A7" w:rsidRPr="000101D7">
        <w:rPr>
          <w:rFonts w:asciiTheme="majorBidi" w:hAnsiTheme="majorBidi" w:cstheme="majorBidi"/>
          <w:sz w:val="24"/>
          <w:szCs w:val="24"/>
          <w:lang w:val="fr-FR"/>
        </w:rPr>
        <w:t>uedraogo</w:t>
      </w:r>
      <w:r w:rsidRPr="000101D7">
        <w:rPr>
          <w:rFonts w:asciiTheme="majorBidi" w:hAnsiTheme="majorBidi" w:cstheme="majorBidi"/>
          <w:sz w:val="24"/>
          <w:szCs w:val="24"/>
          <w:lang w:val="fr-FR"/>
        </w:rPr>
        <w:t xml:space="preserve">,  2001).  Ce  qui  justifier l'utilisation multiple  de </w:t>
      </w:r>
      <w:r w:rsidRPr="000101D7">
        <w:rPr>
          <w:rFonts w:asciiTheme="majorBidi" w:hAnsiTheme="majorBidi" w:cstheme="majorBidi"/>
          <w:i/>
          <w:iCs/>
          <w:sz w:val="24"/>
          <w:szCs w:val="24"/>
          <w:lang w:val="fr-FR"/>
        </w:rPr>
        <w:t>Myrtus nivellei</w:t>
      </w:r>
      <w:r w:rsidRPr="000101D7">
        <w:rPr>
          <w:rFonts w:asciiTheme="majorBidi" w:hAnsiTheme="majorBidi" w:cstheme="majorBidi"/>
          <w:sz w:val="24"/>
          <w:szCs w:val="24"/>
          <w:lang w:val="fr-FR"/>
        </w:rPr>
        <w:t xml:space="preserve">  en tradi-thérapeutique.</w:t>
      </w:r>
    </w:p>
    <w:p w:rsidR="0047558D" w:rsidRPr="000101D7" w:rsidRDefault="0047558D" w:rsidP="00D31E39">
      <w:pPr>
        <w:tabs>
          <w:tab w:val="left" w:pos="3433"/>
        </w:tabs>
        <w:bidi w:val="0"/>
        <w:spacing w:line="360" w:lineRule="auto"/>
        <w:ind w:right="-1" w:firstLine="567"/>
        <w:jc w:val="both"/>
        <w:rPr>
          <w:rFonts w:asciiTheme="majorBidi" w:hAnsiTheme="majorBidi" w:cstheme="majorBidi"/>
          <w:sz w:val="24"/>
          <w:szCs w:val="24"/>
          <w:lang w:val="fr-FR"/>
        </w:rPr>
      </w:pPr>
      <w:r w:rsidRPr="000101D7">
        <w:rPr>
          <w:rFonts w:asciiTheme="majorBidi" w:hAnsiTheme="majorBidi" w:cstheme="majorBidi"/>
          <w:sz w:val="24"/>
          <w:szCs w:val="24"/>
          <w:lang w:val="fr-FR"/>
        </w:rPr>
        <w:t>Le  potentiel  d’une  plante  médicinale  est  attribué  à  l’action  de  ses  constituants  phytochimiques.  Ils  sont  produits  comme  métabolites  secondaires,  en  réponse  au  stress environnemental ou pour assurer une  mécanisme de défense aux agressions provoquant des maladies chez les végétaux (M</w:t>
      </w:r>
      <w:r w:rsidR="008E39A7" w:rsidRPr="000101D7">
        <w:rPr>
          <w:rFonts w:asciiTheme="majorBidi" w:hAnsiTheme="majorBidi" w:cstheme="majorBidi"/>
          <w:sz w:val="24"/>
          <w:szCs w:val="24"/>
          <w:lang w:val="fr-FR"/>
        </w:rPr>
        <w:t>ohammedi</w:t>
      </w:r>
      <w:r w:rsidRPr="000101D7">
        <w:rPr>
          <w:rFonts w:asciiTheme="majorBidi" w:hAnsiTheme="majorBidi" w:cstheme="majorBidi"/>
          <w:sz w:val="24"/>
          <w:szCs w:val="24"/>
          <w:lang w:val="fr-FR"/>
        </w:rPr>
        <w:t xml:space="preserve">, 2013). </w:t>
      </w:r>
    </w:p>
    <w:p w:rsidR="0047558D" w:rsidRPr="000101D7" w:rsidRDefault="0047558D" w:rsidP="00D31E39">
      <w:pPr>
        <w:tabs>
          <w:tab w:val="left" w:pos="3433"/>
        </w:tabs>
        <w:bidi w:val="0"/>
        <w:spacing w:line="360" w:lineRule="auto"/>
        <w:ind w:right="-1" w:firstLine="567"/>
        <w:jc w:val="both"/>
        <w:rPr>
          <w:rFonts w:asciiTheme="majorBidi" w:hAnsiTheme="majorBidi" w:cstheme="majorBidi"/>
          <w:sz w:val="24"/>
          <w:szCs w:val="24"/>
          <w:lang w:val="fr-FR"/>
        </w:rPr>
      </w:pPr>
      <w:r w:rsidRPr="000101D7">
        <w:rPr>
          <w:rFonts w:asciiTheme="majorBidi" w:hAnsiTheme="majorBidi" w:cstheme="majorBidi"/>
          <w:sz w:val="24"/>
          <w:szCs w:val="24"/>
          <w:lang w:val="fr-FR"/>
        </w:rPr>
        <w:t>En effet les flavonoïdes jouent un rôle dans la coloration des végétaux (R</w:t>
      </w:r>
      <w:r w:rsidR="008E39A7" w:rsidRPr="000101D7">
        <w:rPr>
          <w:rFonts w:asciiTheme="majorBidi" w:hAnsiTheme="majorBidi" w:cstheme="majorBidi"/>
          <w:sz w:val="24"/>
          <w:szCs w:val="24"/>
          <w:lang w:val="fr-FR"/>
        </w:rPr>
        <w:t>ibéreaugayon</w:t>
      </w:r>
      <w:r w:rsidRPr="000101D7">
        <w:rPr>
          <w:rFonts w:asciiTheme="majorBidi" w:hAnsiTheme="majorBidi" w:cstheme="majorBidi"/>
          <w:sz w:val="24"/>
          <w:szCs w:val="24"/>
          <w:lang w:val="fr-FR"/>
        </w:rPr>
        <w:t xml:space="preserve"> et R</w:t>
      </w:r>
      <w:r w:rsidR="008E39A7" w:rsidRPr="000101D7">
        <w:rPr>
          <w:rFonts w:asciiTheme="majorBidi" w:hAnsiTheme="majorBidi" w:cstheme="majorBidi"/>
          <w:sz w:val="24"/>
          <w:szCs w:val="24"/>
          <w:lang w:val="fr-FR"/>
        </w:rPr>
        <w:t>eynaud</w:t>
      </w:r>
      <w:r w:rsidRPr="000101D7">
        <w:rPr>
          <w:rFonts w:asciiTheme="majorBidi" w:hAnsiTheme="majorBidi" w:cstheme="majorBidi"/>
          <w:sz w:val="24"/>
          <w:szCs w:val="24"/>
          <w:lang w:val="fr-FR"/>
        </w:rPr>
        <w:t>, 1968), Aussi ils possèdent des rôles très importants  dans les plantes, dont elles protègent les plantes contre le stress hydrique et génère une tolérance des plantes aux métaux lourds présente dans les sols.  Hors la plante, les flavonoïdes possèdent plusieurs effets pharmacologiques (M</w:t>
      </w:r>
      <w:r w:rsidR="008E39A7" w:rsidRPr="000101D7">
        <w:rPr>
          <w:rFonts w:asciiTheme="majorBidi" w:hAnsiTheme="majorBidi" w:cstheme="majorBidi"/>
          <w:sz w:val="24"/>
          <w:szCs w:val="24"/>
          <w:lang w:val="fr-FR"/>
        </w:rPr>
        <w:t>akhloufi</w:t>
      </w:r>
      <w:r w:rsidRPr="000101D7">
        <w:rPr>
          <w:rFonts w:asciiTheme="majorBidi" w:hAnsiTheme="majorBidi" w:cstheme="majorBidi"/>
          <w:sz w:val="24"/>
          <w:szCs w:val="24"/>
          <w:lang w:val="fr-FR"/>
        </w:rPr>
        <w:t>, 2010).  Les  flavonoïdes  protègent  les  aliments d’origine  végétale  de  l’oxydation,  ce sont  des  antioxydants  réputés  pour  leur action  anti radiculaire (M</w:t>
      </w:r>
      <w:r w:rsidR="008E39A7" w:rsidRPr="000101D7">
        <w:rPr>
          <w:rFonts w:asciiTheme="majorBidi" w:hAnsiTheme="majorBidi" w:cstheme="majorBidi"/>
          <w:sz w:val="24"/>
          <w:szCs w:val="24"/>
          <w:lang w:val="fr-FR"/>
        </w:rPr>
        <w:t>akhloufi</w:t>
      </w:r>
      <w:r w:rsidRPr="000101D7">
        <w:rPr>
          <w:rFonts w:asciiTheme="majorBidi" w:hAnsiTheme="majorBidi" w:cstheme="majorBidi"/>
          <w:sz w:val="24"/>
          <w:szCs w:val="24"/>
          <w:lang w:val="fr-FR"/>
        </w:rPr>
        <w:t>, 2010).</w:t>
      </w:r>
    </w:p>
    <w:p w:rsidR="0047558D" w:rsidRPr="000101D7" w:rsidRDefault="0047558D" w:rsidP="00D31E39">
      <w:pPr>
        <w:tabs>
          <w:tab w:val="left" w:pos="3433"/>
        </w:tabs>
        <w:bidi w:val="0"/>
        <w:spacing w:line="360" w:lineRule="auto"/>
        <w:ind w:right="-1" w:firstLine="567"/>
        <w:jc w:val="both"/>
        <w:rPr>
          <w:rFonts w:asciiTheme="majorBidi" w:hAnsiTheme="majorBidi" w:cstheme="majorBidi"/>
          <w:sz w:val="24"/>
          <w:szCs w:val="24"/>
          <w:lang w:val="fr-FR"/>
        </w:rPr>
      </w:pPr>
      <w:r w:rsidRPr="00203A5C">
        <w:rPr>
          <w:rFonts w:asciiTheme="majorBidi" w:hAnsiTheme="majorBidi" w:cstheme="majorBidi"/>
          <w:sz w:val="24"/>
          <w:szCs w:val="24"/>
          <w:lang w:val="fr-FR"/>
        </w:rPr>
        <w:t>En  parallèle,  on  note  la  présence  de  tanins,  ce  compo</w:t>
      </w:r>
      <w:r>
        <w:rPr>
          <w:rFonts w:asciiTheme="majorBidi" w:hAnsiTheme="majorBidi" w:cstheme="majorBidi"/>
          <w:sz w:val="24"/>
          <w:szCs w:val="24"/>
          <w:lang w:val="fr-FR"/>
        </w:rPr>
        <w:t xml:space="preserve">sé  qui  donne  un  goût  amer </w:t>
      </w:r>
      <w:r w:rsidRPr="00203A5C">
        <w:rPr>
          <w:rFonts w:asciiTheme="majorBidi" w:hAnsiTheme="majorBidi" w:cstheme="majorBidi"/>
          <w:sz w:val="24"/>
          <w:szCs w:val="24"/>
          <w:lang w:val="fr-FR"/>
        </w:rPr>
        <w:t xml:space="preserve">à l’écorce ou aux feuilles et les rendent impropres à la consommation pour les insectes ou le bétail  </w:t>
      </w:r>
      <w:r w:rsidRPr="000101D7">
        <w:rPr>
          <w:rFonts w:asciiTheme="majorBidi" w:hAnsiTheme="majorBidi" w:cstheme="majorBidi"/>
          <w:sz w:val="24"/>
          <w:szCs w:val="24"/>
          <w:lang w:val="fr-FR"/>
        </w:rPr>
        <w:t>(E</w:t>
      </w:r>
      <w:r w:rsidR="008E39A7" w:rsidRPr="000101D7">
        <w:rPr>
          <w:rFonts w:asciiTheme="majorBidi" w:hAnsiTheme="majorBidi" w:cstheme="majorBidi"/>
          <w:sz w:val="24"/>
          <w:szCs w:val="24"/>
          <w:lang w:val="fr-FR"/>
        </w:rPr>
        <w:t xml:space="preserve">berhard </w:t>
      </w:r>
      <w:r w:rsidRPr="000101D7">
        <w:rPr>
          <w:rFonts w:asciiTheme="majorBidi" w:hAnsiTheme="majorBidi" w:cstheme="majorBidi"/>
          <w:sz w:val="24"/>
          <w:szCs w:val="24"/>
          <w:lang w:val="fr-FR"/>
        </w:rPr>
        <w:t xml:space="preserve"> et  </w:t>
      </w:r>
      <w:r w:rsidRPr="000101D7">
        <w:rPr>
          <w:rFonts w:asciiTheme="majorBidi" w:hAnsiTheme="majorBidi" w:cstheme="majorBidi"/>
          <w:i/>
          <w:iCs/>
          <w:sz w:val="24"/>
          <w:szCs w:val="24"/>
          <w:lang w:val="fr-FR"/>
        </w:rPr>
        <w:t>al</w:t>
      </w:r>
      <w:r w:rsidRPr="000101D7">
        <w:rPr>
          <w:rFonts w:asciiTheme="majorBidi" w:hAnsiTheme="majorBidi" w:cstheme="majorBidi"/>
          <w:sz w:val="24"/>
          <w:szCs w:val="24"/>
          <w:lang w:val="fr-FR"/>
        </w:rPr>
        <w:t xml:space="preserve">., 2005).  Les plantes peuvent produire des substances phénoliques (tannoïdes) en réponse à un stress environnemental, suscité par différents facteurs: déficience </w:t>
      </w:r>
      <w:r w:rsidRPr="000101D7">
        <w:rPr>
          <w:rFonts w:asciiTheme="majorBidi" w:hAnsiTheme="majorBidi" w:cstheme="majorBidi"/>
          <w:sz w:val="24"/>
          <w:szCs w:val="24"/>
          <w:lang w:val="fr-FR"/>
        </w:rPr>
        <w:lastRenderedPageBreak/>
        <w:t>en éléments nutritifs, sécheresse, sur chauffage (températures  élevées) et l'intensité lumineuse (R</w:t>
      </w:r>
      <w:r w:rsidR="008E39A7" w:rsidRPr="000101D7">
        <w:rPr>
          <w:rFonts w:asciiTheme="majorBidi" w:hAnsiTheme="majorBidi" w:cstheme="majorBidi"/>
          <w:sz w:val="24"/>
          <w:szCs w:val="24"/>
          <w:lang w:val="fr-FR"/>
        </w:rPr>
        <w:t>ira</w:t>
      </w:r>
      <w:r w:rsidRPr="000101D7">
        <w:rPr>
          <w:rFonts w:asciiTheme="majorBidi" w:hAnsiTheme="majorBidi" w:cstheme="majorBidi"/>
          <w:sz w:val="24"/>
          <w:szCs w:val="24"/>
          <w:lang w:val="fr-FR"/>
        </w:rPr>
        <w:t>, 2006).</w:t>
      </w:r>
    </w:p>
    <w:p w:rsidR="0047558D" w:rsidRPr="000101D7" w:rsidRDefault="0047558D" w:rsidP="00D31E39">
      <w:pPr>
        <w:tabs>
          <w:tab w:val="left" w:pos="3433"/>
        </w:tabs>
        <w:bidi w:val="0"/>
        <w:spacing w:line="360" w:lineRule="auto"/>
        <w:ind w:right="-1"/>
        <w:jc w:val="both"/>
        <w:rPr>
          <w:rFonts w:asciiTheme="majorBidi" w:hAnsiTheme="majorBidi" w:cstheme="majorBidi"/>
          <w:sz w:val="24"/>
          <w:szCs w:val="24"/>
          <w:lang w:val="fr-FR"/>
        </w:rPr>
      </w:pPr>
      <w:r w:rsidRPr="000101D7">
        <w:rPr>
          <w:rFonts w:asciiTheme="majorBidi" w:hAnsiTheme="majorBidi" w:cstheme="majorBidi"/>
          <w:sz w:val="24"/>
          <w:szCs w:val="24"/>
          <w:lang w:val="fr-FR"/>
        </w:rPr>
        <w:t xml:space="preserve">         La  présence  des  alcaloïdes  peut  expliquer  des  activités  biologiques  diverses (M</w:t>
      </w:r>
      <w:r w:rsidR="008E39A7" w:rsidRPr="000101D7">
        <w:rPr>
          <w:rFonts w:asciiTheme="majorBidi" w:hAnsiTheme="majorBidi" w:cstheme="majorBidi"/>
          <w:sz w:val="24"/>
          <w:szCs w:val="24"/>
          <w:lang w:val="fr-FR"/>
        </w:rPr>
        <w:t>ilcent</w:t>
      </w:r>
      <w:r w:rsidRPr="000101D7">
        <w:rPr>
          <w:rFonts w:asciiTheme="majorBidi" w:hAnsiTheme="majorBidi" w:cstheme="majorBidi"/>
          <w:sz w:val="24"/>
          <w:szCs w:val="24"/>
          <w:lang w:val="fr-FR"/>
        </w:rPr>
        <w:t xml:space="preserve">  et  C</w:t>
      </w:r>
      <w:r w:rsidR="008E39A7" w:rsidRPr="000101D7">
        <w:rPr>
          <w:rFonts w:asciiTheme="majorBidi" w:hAnsiTheme="majorBidi" w:cstheme="majorBidi"/>
          <w:sz w:val="24"/>
          <w:szCs w:val="24"/>
          <w:lang w:val="fr-FR"/>
        </w:rPr>
        <w:t>hau</w:t>
      </w:r>
      <w:r w:rsidRPr="000101D7">
        <w:rPr>
          <w:rFonts w:asciiTheme="majorBidi" w:hAnsiTheme="majorBidi" w:cstheme="majorBidi"/>
          <w:sz w:val="24"/>
          <w:szCs w:val="24"/>
          <w:lang w:val="fr-FR"/>
        </w:rPr>
        <w:t>,  2003). Ils jouent; à faibles doses, le rôle  d'anesthésique locaux, d'analgésique, d'antibiotiques, d'antiparasitaires, d'antipaludique,  d'anti -tumoraux  et d'amoebicides (C</w:t>
      </w:r>
      <w:r w:rsidR="008E39A7" w:rsidRPr="000101D7">
        <w:rPr>
          <w:rFonts w:asciiTheme="majorBidi" w:hAnsiTheme="majorBidi" w:cstheme="majorBidi"/>
          <w:sz w:val="24"/>
          <w:szCs w:val="24"/>
          <w:lang w:val="fr-FR"/>
        </w:rPr>
        <w:t>henni</w:t>
      </w:r>
      <w:r w:rsidRPr="000101D7">
        <w:rPr>
          <w:rFonts w:asciiTheme="majorBidi" w:hAnsiTheme="majorBidi" w:cstheme="majorBidi"/>
          <w:sz w:val="24"/>
          <w:szCs w:val="24"/>
          <w:lang w:val="fr-FR"/>
        </w:rPr>
        <w:t xml:space="preserve">, 2010). </w:t>
      </w:r>
    </w:p>
    <w:p w:rsidR="0047558D" w:rsidRPr="000101D7" w:rsidRDefault="0047558D" w:rsidP="00D31E39">
      <w:pPr>
        <w:tabs>
          <w:tab w:val="left" w:pos="3433"/>
        </w:tabs>
        <w:bidi w:val="0"/>
        <w:spacing w:line="360" w:lineRule="auto"/>
        <w:ind w:right="-1"/>
        <w:jc w:val="both"/>
        <w:rPr>
          <w:rFonts w:asciiTheme="majorBidi" w:hAnsiTheme="majorBidi" w:cstheme="majorBidi"/>
          <w:sz w:val="24"/>
          <w:szCs w:val="24"/>
          <w:lang w:val="fr-FR"/>
        </w:rPr>
      </w:pPr>
      <w:r w:rsidRPr="000101D7">
        <w:rPr>
          <w:rFonts w:asciiTheme="majorBidi" w:hAnsiTheme="majorBidi" w:cstheme="majorBidi"/>
          <w:sz w:val="24"/>
          <w:szCs w:val="24"/>
          <w:lang w:val="fr-FR"/>
        </w:rPr>
        <w:t xml:space="preserve">        La plante est très riche en saponosides,  Les saponosides possèdent des propriétés anti-inflammatoires et anti-oedémateuses,  ils sont particulièrement toxiques pour les poissons et autres animaux aquatiques  (B</w:t>
      </w:r>
      <w:r w:rsidR="008E39A7" w:rsidRPr="000101D7">
        <w:rPr>
          <w:rFonts w:asciiTheme="majorBidi" w:hAnsiTheme="majorBidi" w:cstheme="majorBidi"/>
          <w:sz w:val="24"/>
          <w:szCs w:val="24"/>
          <w:lang w:val="fr-FR"/>
        </w:rPr>
        <w:t>ouhadjera</w:t>
      </w:r>
      <w:r w:rsidRPr="000101D7">
        <w:rPr>
          <w:rFonts w:asciiTheme="majorBidi" w:hAnsiTheme="majorBidi" w:cstheme="majorBidi"/>
          <w:sz w:val="24"/>
          <w:szCs w:val="24"/>
          <w:lang w:val="fr-FR"/>
        </w:rPr>
        <w:t>, 2005).  Aussi  ces molécules ont des propriétés analgésiques (R</w:t>
      </w:r>
      <w:r w:rsidR="008E39A7" w:rsidRPr="000101D7">
        <w:rPr>
          <w:rFonts w:asciiTheme="majorBidi" w:hAnsiTheme="majorBidi" w:cstheme="majorBidi"/>
          <w:sz w:val="24"/>
          <w:szCs w:val="24"/>
          <w:lang w:val="fr-FR"/>
        </w:rPr>
        <w:t>oux</w:t>
      </w:r>
      <w:r w:rsidRPr="000101D7">
        <w:rPr>
          <w:rFonts w:asciiTheme="majorBidi" w:hAnsiTheme="majorBidi" w:cstheme="majorBidi"/>
          <w:sz w:val="24"/>
          <w:szCs w:val="24"/>
          <w:lang w:val="fr-FR"/>
        </w:rPr>
        <w:t xml:space="preserve"> et C</w:t>
      </w:r>
      <w:r w:rsidR="008E39A7" w:rsidRPr="000101D7">
        <w:rPr>
          <w:rFonts w:asciiTheme="majorBidi" w:hAnsiTheme="majorBidi" w:cstheme="majorBidi"/>
          <w:sz w:val="24"/>
          <w:szCs w:val="24"/>
          <w:lang w:val="fr-FR"/>
        </w:rPr>
        <w:t>atier</w:t>
      </w:r>
      <w:r w:rsidRPr="000101D7">
        <w:rPr>
          <w:rFonts w:asciiTheme="majorBidi" w:hAnsiTheme="majorBidi" w:cstheme="majorBidi"/>
          <w:sz w:val="24"/>
          <w:szCs w:val="24"/>
          <w:lang w:val="fr-FR"/>
        </w:rPr>
        <w:t>, 2007).</w:t>
      </w:r>
    </w:p>
    <w:p w:rsidR="00C80C30" w:rsidRPr="00C80C30" w:rsidRDefault="00C80C30" w:rsidP="00D31E39">
      <w:pPr>
        <w:tabs>
          <w:tab w:val="left" w:pos="3433"/>
        </w:tabs>
        <w:bidi w:val="0"/>
        <w:spacing w:line="360" w:lineRule="auto"/>
        <w:ind w:right="-1" w:firstLine="567"/>
        <w:jc w:val="both"/>
        <w:rPr>
          <w:rFonts w:ascii="Times New Roman" w:hAnsi="Times New Roman" w:cs="Times New Roman"/>
          <w:sz w:val="24"/>
          <w:szCs w:val="24"/>
          <w:lang w:val="fr-FR"/>
        </w:rPr>
      </w:pPr>
      <w:bookmarkStart w:id="135" w:name="_Toc482707133"/>
      <w:r w:rsidRPr="00C80C30">
        <w:rPr>
          <w:rFonts w:ascii="Times New Roman" w:hAnsi="Times New Roman" w:cs="Times New Roman"/>
          <w:sz w:val="24"/>
          <w:szCs w:val="24"/>
          <w:lang w:val="fr-FR"/>
        </w:rPr>
        <w:t>Le rendement obtenu dans cette étude  était faible en comparaison avec celui de la littérature.</w:t>
      </w:r>
      <w:r w:rsidR="00650712" w:rsidRPr="00C80C30">
        <w:rPr>
          <w:rFonts w:asciiTheme="majorBidi" w:hAnsiTheme="majorBidi" w:cstheme="majorBidi"/>
          <w:sz w:val="24"/>
          <w:szCs w:val="24"/>
          <w:lang w:val="fr-FR"/>
        </w:rPr>
        <w:t xml:space="preserve">Mais est supérieur </w:t>
      </w:r>
      <w:r w:rsidR="00650712" w:rsidRPr="00C80C30">
        <w:rPr>
          <w:rFonts w:ascii="Times New Roman" w:hAnsi="Times New Roman" w:cs="Times New Roman"/>
          <w:sz w:val="24"/>
          <w:szCs w:val="24"/>
          <w:lang w:val="fr-FR"/>
        </w:rPr>
        <w:t>à celui  pour</w:t>
      </w:r>
      <w:r w:rsidR="00650712" w:rsidRPr="00C80C30">
        <w:rPr>
          <w:rFonts w:ascii="Times New Roman" w:hAnsi="Times New Roman" w:cs="Times New Roman"/>
          <w:i/>
          <w:iCs/>
          <w:sz w:val="24"/>
          <w:szCs w:val="24"/>
          <w:lang w:val="fr-FR"/>
        </w:rPr>
        <w:t xml:space="preserve"> Myrtus  communis </w:t>
      </w:r>
      <w:r w:rsidR="00650712" w:rsidRPr="00C80C30">
        <w:rPr>
          <w:rFonts w:ascii="Times New Roman" w:hAnsi="Times New Roman" w:cs="Times New Roman"/>
          <w:sz w:val="24"/>
          <w:szCs w:val="24"/>
          <w:lang w:val="fr-FR"/>
        </w:rPr>
        <w:t>a avec un rendement d'extraction de précipité EtOH a atteint 3% (p/p) par rapport à la matière sèche (C</w:t>
      </w:r>
      <w:r w:rsidR="008E39A7" w:rsidRPr="00C80C30">
        <w:rPr>
          <w:rFonts w:ascii="Times New Roman" w:hAnsi="Times New Roman" w:cs="Times New Roman"/>
          <w:sz w:val="24"/>
          <w:szCs w:val="24"/>
          <w:lang w:val="fr-FR"/>
        </w:rPr>
        <w:t>hidouh</w:t>
      </w:r>
      <w:r w:rsidR="00650712" w:rsidRPr="00C80C30">
        <w:rPr>
          <w:rFonts w:ascii="Times New Roman" w:hAnsi="Times New Roman" w:cs="Times New Roman"/>
          <w:sz w:val="24"/>
          <w:szCs w:val="24"/>
          <w:lang w:val="fr-FR"/>
        </w:rPr>
        <w:t>, 2014).</w:t>
      </w:r>
      <w:r w:rsidRPr="00C80C30">
        <w:rPr>
          <w:rFonts w:ascii="Times New Roman" w:hAnsi="Times New Roman" w:cs="Times New Roman"/>
          <w:sz w:val="24"/>
          <w:szCs w:val="24"/>
          <w:lang w:val="fr-FR"/>
        </w:rPr>
        <w:t xml:space="preserve"> Les  travaux  de T</w:t>
      </w:r>
      <w:r w:rsidR="008E39A7" w:rsidRPr="00C80C30">
        <w:rPr>
          <w:rFonts w:ascii="Times New Roman" w:hAnsi="Times New Roman" w:cs="Times New Roman"/>
          <w:sz w:val="24"/>
          <w:szCs w:val="24"/>
          <w:lang w:val="fr-FR"/>
        </w:rPr>
        <w:t>ouaibia</w:t>
      </w:r>
      <w:r w:rsidRPr="00C80C30">
        <w:rPr>
          <w:rFonts w:ascii="Times New Roman" w:hAnsi="Times New Roman" w:cs="Times New Roman"/>
          <w:sz w:val="24"/>
          <w:szCs w:val="24"/>
          <w:lang w:val="fr-FR"/>
        </w:rPr>
        <w:t xml:space="preserve"> et </w:t>
      </w:r>
      <w:r w:rsidRPr="00C80C30">
        <w:rPr>
          <w:rFonts w:ascii="Times New Roman" w:hAnsi="Times New Roman" w:cs="Times New Roman"/>
          <w:i/>
          <w:iCs/>
          <w:sz w:val="24"/>
          <w:szCs w:val="24"/>
          <w:lang w:val="fr-FR"/>
        </w:rPr>
        <w:t xml:space="preserve">al </w:t>
      </w:r>
      <w:r w:rsidRPr="00C80C30">
        <w:rPr>
          <w:rFonts w:ascii="Times New Roman" w:hAnsi="Times New Roman" w:cs="Times New Roman"/>
          <w:sz w:val="24"/>
          <w:szCs w:val="24"/>
          <w:lang w:val="fr-FR"/>
        </w:rPr>
        <w:t xml:space="preserve">(2014) montrent  que </w:t>
      </w:r>
      <w:r>
        <w:rPr>
          <w:rFonts w:ascii="Times New Roman" w:hAnsi="Times New Roman" w:cs="Times New Roman"/>
          <w:sz w:val="24"/>
          <w:szCs w:val="24"/>
          <w:lang w:val="fr-FR"/>
        </w:rPr>
        <w:t>l</w:t>
      </w:r>
      <w:r w:rsidRPr="00C80C30">
        <w:rPr>
          <w:rFonts w:ascii="Times New Roman" w:hAnsi="Times New Roman" w:cs="Times New Roman"/>
          <w:sz w:val="24"/>
          <w:szCs w:val="24"/>
          <w:lang w:val="fr-FR"/>
        </w:rPr>
        <w:t xml:space="preserve">’extrait méthanolique (MeOH)  de </w:t>
      </w:r>
      <w:r w:rsidRPr="00C80C30">
        <w:rPr>
          <w:rFonts w:ascii="Times New Roman" w:hAnsi="Times New Roman" w:cs="Times New Roman"/>
          <w:i/>
          <w:iCs/>
          <w:sz w:val="24"/>
          <w:szCs w:val="24"/>
          <w:lang w:val="fr-FR"/>
        </w:rPr>
        <w:t>Myrtus nivellei</w:t>
      </w:r>
      <w:r w:rsidRPr="00C80C30">
        <w:rPr>
          <w:rFonts w:ascii="Times New Roman" w:hAnsi="Times New Roman" w:cs="Times New Roman"/>
          <w:sz w:val="24"/>
          <w:szCs w:val="24"/>
          <w:lang w:val="fr-FR"/>
        </w:rPr>
        <w:t xml:space="preserve">  est quantitativement le plus importants que l</w:t>
      </w:r>
      <w:r>
        <w:rPr>
          <w:rFonts w:ascii="Times New Roman" w:hAnsi="Times New Roman" w:cs="Times New Roman"/>
          <w:sz w:val="24"/>
          <w:szCs w:val="24"/>
          <w:lang w:val="fr-FR"/>
        </w:rPr>
        <w:t>’</w:t>
      </w:r>
      <w:r w:rsidRPr="00C80C30">
        <w:rPr>
          <w:rFonts w:ascii="Times New Roman" w:hAnsi="Times New Roman" w:cs="Times New Roman"/>
          <w:sz w:val="24"/>
          <w:szCs w:val="24"/>
          <w:lang w:val="fr-FR"/>
        </w:rPr>
        <w:t xml:space="preserve">extraits éthanoliques  avec un rendement estimé à 59,15%(MEOH) et 12.45 % (EOH) respectivement.Le choix du solvant et de la technique d'extraction influent probablement sur ce rendement. En effet L'étude  de </w:t>
      </w:r>
      <w:r w:rsidR="005A3D54" w:rsidRPr="00C80C30">
        <w:rPr>
          <w:rFonts w:ascii="Times New Roman" w:hAnsi="Times New Roman" w:cs="Times New Roman"/>
          <w:sz w:val="24"/>
          <w:szCs w:val="24"/>
          <w:lang w:val="fr-FR"/>
        </w:rPr>
        <w:t>T</w:t>
      </w:r>
      <w:r w:rsidR="008E39A7" w:rsidRPr="00C80C30">
        <w:rPr>
          <w:rFonts w:ascii="Times New Roman" w:hAnsi="Times New Roman" w:cs="Times New Roman"/>
          <w:sz w:val="24"/>
          <w:szCs w:val="24"/>
          <w:lang w:val="fr-FR"/>
        </w:rPr>
        <w:t>ouaibia</w:t>
      </w:r>
      <w:r w:rsidRPr="00C80C30">
        <w:rPr>
          <w:rFonts w:ascii="Times New Roman" w:hAnsi="Times New Roman" w:cs="Times New Roman"/>
          <w:sz w:val="24"/>
          <w:szCs w:val="24"/>
          <w:lang w:val="fr-FR"/>
        </w:rPr>
        <w:t xml:space="preserve">et  </w:t>
      </w:r>
      <w:r w:rsidR="005A3D54" w:rsidRPr="00C80C30">
        <w:rPr>
          <w:rFonts w:ascii="Times New Roman" w:hAnsi="Times New Roman" w:cs="Times New Roman"/>
          <w:sz w:val="24"/>
          <w:szCs w:val="24"/>
          <w:lang w:val="fr-FR"/>
        </w:rPr>
        <w:t>C</w:t>
      </w:r>
      <w:r w:rsidR="008E39A7" w:rsidRPr="00C80C30">
        <w:rPr>
          <w:rFonts w:ascii="Times New Roman" w:hAnsi="Times New Roman" w:cs="Times New Roman"/>
          <w:sz w:val="24"/>
          <w:szCs w:val="24"/>
          <w:lang w:val="fr-FR"/>
        </w:rPr>
        <w:t>haouch</w:t>
      </w:r>
      <w:r w:rsidRPr="00C80C30">
        <w:rPr>
          <w:rFonts w:ascii="Times New Roman" w:hAnsi="Times New Roman" w:cs="Times New Roman"/>
          <w:sz w:val="24"/>
          <w:szCs w:val="24"/>
          <w:lang w:val="fr-FR"/>
        </w:rPr>
        <w:t xml:space="preserve">(2014) ont  rapporté  que  le rendement  en  extrait  de  cette  plante  varie en fonction du protocole d’extraction choisi, ainsi que dela période de récolte. Il atteint un maximum durant la période de pleine floraison. </w:t>
      </w:r>
    </w:p>
    <w:p w:rsidR="00E96899" w:rsidRDefault="00E96899" w:rsidP="00D31E39">
      <w:pPr>
        <w:tabs>
          <w:tab w:val="left" w:pos="3433"/>
        </w:tabs>
        <w:bidi w:val="0"/>
        <w:spacing w:line="360" w:lineRule="auto"/>
        <w:ind w:right="-1" w:firstLine="567"/>
        <w:jc w:val="both"/>
        <w:rPr>
          <w:rFonts w:ascii="Times New Roman" w:hAnsi="Times New Roman" w:cs="Times New Roman"/>
          <w:sz w:val="24"/>
          <w:szCs w:val="24"/>
          <w:lang w:val="fr-FR"/>
        </w:rPr>
      </w:pPr>
      <w:bookmarkStart w:id="136" w:name="_Toc482707134"/>
      <w:bookmarkEnd w:id="135"/>
      <w:r w:rsidRPr="00DF0D35">
        <w:rPr>
          <w:rFonts w:ascii="Times New Roman" w:hAnsi="Times New Roman" w:cs="Times New Roman"/>
          <w:sz w:val="24"/>
          <w:szCs w:val="24"/>
          <w:lang w:val="fr-FR"/>
        </w:rPr>
        <w:t xml:space="preserve">L'huile essentielle de  </w:t>
      </w:r>
      <w:r w:rsidRPr="00DE64F1">
        <w:rPr>
          <w:rFonts w:ascii="Times New Roman" w:hAnsi="Times New Roman" w:cs="Times New Roman"/>
          <w:sz w:val="24"/>
          <w:szCs w:val="24"/>
          <w:lang w:val="fr-FR"/>
        </w:rPr>
        <w:t>cette espèce</w:t>
      </w:r>
      <w:r w:rsidRPr="00DF0D35">
        <w:rPr>
          <w:rFonts w:ascii="Times New Roman" w:hAnsi="Times New Roman" w:cs="Times New Roman"/>
          <w:sz w:val="24"/>
          <w:szCs w:val="24"/>
          <w:lang w:val="fr-FR"/>
        </w:rPr>
        <w:t xml:space="preserve"> présente un rendement égal à 1.44</w:t>
      </w:r>
      <w:r>
        <w:rPr>
          <w:rFonts w:ascii="Times New Roman" w:hAnsi="Times New Roman" w:cs="Times New Roman"/>
          <w:sz w:val="24"/>
          <w:szCs w:val="24"/>
          <w:lang w:val="fr-FR"/>
        </w:rPr>
        <w:t>%  (conforme</w:t>
      </w:r>
      <w:r w:rsidRPr="00DF0D35">
        <w:rPr>
          <w:rFonts w:ascii="Times New Roman" w:hAnsi="Times New Roman" w:cs="Times New Roman"/>
          <w:sz w:val="24"/>
          <w:szCs w:val="24"/>
          <w:lang w:val="fr-FR"/>
        </w:rPr>
        <w:t xml:space="preserve"> avec les normes </w:t>
      </w:r>
      <w:r w:rsidRPr="000101D7">
        <w:rPr>
          <w:rFonts w:ascii="Times New Roman" w:hAnsi="Times New Roman" w:cs="Times New Roman"/>
          <w:sz w:val="24"/>
          <w:szCs w:val="24"/>
          <w:lang w:val="fr-FR"/>
        </w:rPr>
        <w:t>AFNOR</w:t>
      </w:r>
      <w:r w:rsidRPr="00DF0D35">
        <w:rPr>
          <w:rFonts w:ascii="Times New Roman" w:hAnsi="Times New Roman" w:cs="Times New Roman"/>
          <w:sz w:val="24"/>
          <w:szCs w:val="24"/>
          <w:lang w:val="fr-FR"/>
        </w:rPr>
        <w:t>0,5-2</w:t>
      </w:r>
      <w:r>
        <w:rPr>
          <w:rFonts w:ascii="Times New Roman" w:hAnsi="Times New Roman" w:cs="Times New Roman"/>
          <w:sz w:val="24"/>
          <w:szCs w:val="24"/>
          <w:lang w:val="fr-FR"/>
        </w:rPr>
        <w:t xml:space="preserve"> %</w:t>
      </w:r>
      <w:r w:rsidRPr="00DF0D35">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DF0D35">
        <w:rPr>
          <w:rFonts w:ascii="Times New Roman" w:hAnsi="Times New Roman" w:cs="Times New Roman"/>
          <w:sz w:val="24"/>
          <w:szCs w:val="24"/>
          <w:lang w:val="fr-FR"/>
        </w:rPr>
        <w:t xml:space="preserve">Il semblerait que  le  biotope  aride  de  cette  plante  influe  sur  sa  richesse  en  essences.  Ce  rendement  </w:t>
      </w:r>
      <w:r>
        <w:rPr>
          <w:rFonts w:ascii="Times New Roman" w:hAnsi="Times New Roman" w:cs="Times New Roman"/>
          <w:sz w:val="24"/>
          <w:szCs w:val="24"/>
          <w:lang w:val="fr-FR"/>
        </w:rPr>
        <w:t>a été aussi noté</w:t>
      </w:r>
      <w:r w:rsidRPr="00DF0D35">
        <w:rPr>
          <w:rFonts w:ascii="Times New Roman" w:hAnsi="Times New Roman" w:cs="Times New Roman"/>
          <w:sz w:val="24"/>
          <w:szCs w:val="24"/>
          <w:lang w:val="fr-FR"/>
        </w:rPr>
        <w:t xml:space="preserve">     par  </w:t>
      </w:r>
      <w:r w:rsidR="00EE4B37" w:rsidRPr="00E96899">
        <w:rPr>
          <w:rFonts w:ascii="Times New Roman" w:hAnsi="Times New Roman" w:cs="Times New Roman"/>
          <w:sz w:val="24"/>
          <w:szCs w:val="24"/>
          <w:lang w:val="fr-FR"/>
        </w:rPr>
        <w:t>B</w:t>
      </w:r>
      <w:r w:rsidR="008E39A7" w:rsidRPr="00E96899">
        <w:rPr>
          <w:rFonts w:ascii="Times New Roman" w:hAnsi="Times New Roman" w:cs="Times New Roman"/>
          <w:sz w:val="24"/>
          <w:szCs w:val="24"/>
          <w:lang w:val="fr-FR"/>
        </w:rPr>
        <w:t>ouzabata</w:t>
      </w:r>
      <w:r w:rsidRPr="00E96899">
        <w:rPr>
          <w:rFonts w:ascii="Times New Roman" w:hAnsi="Times New Roman" w:cs="Times New Roman"/>
          <w:sz w:val="24"/>
          <w:szCs w:val="24"/>
          <w:lang w:val="fr-FR"/>
        </w:rPr>
        <w:t xml:space="preserve">et  </w:t>
      </w:r>
      <w:r w:rsidRPr="00E96899">
        <w:rPr>
          <w:rFonts w:ascii="Times New Roman" w:hAnsi="Times New Roman" w:cs="Times New Roman"/>
          <w:i/>
          <w:iCs/>
          <w:sz w:val="24"/>
          <w:szCs w:val="24"/>
          <w:lang w:val="fr-FR"/>
        </w:rPr>
        <w:t>al</w:t>
      </w:r>
      <w:r w:rsidRPr="00E96899">
        <w:rPr>
          <w:rFonts w:ascii="Times New Roman" w:hAnsi="Times New Roman" w:cs="Times New Roman"/>
          <w:sz w:val="24"/>
          <w:szCs w:val="24"/>
          <w:lang w:val="fr-FR"/>
        </w:rPr>
        <w:t xml:space="preserve">  (2013)  estimé  entre  1,4%  et  2,0%.  Dans  ce  même contexte,  </w:t>
      </w:r>
      <w:r w:rsidR="00EE4B37" w:rsidRPr="00E96899">
        <w:rPr>
          <w:rFonts w:ascii="Times New Roman" w:hAnsi="Times New Roman" w:cs="Times New Roman"/>
          <w:sz w:val="24"/>
          <w:szCs w:val="24"/>
          <w:lang w:val="fr-FR"/>
        </w:rPr>
        <w:t>B</w:t>
      </w:r>
      <w:r w:rsidR="008E39A7" w:rsidRPr="00E96899">
        <w:rPr>
          <w:rFonts w:ascii="Times New Roman" w:hAnsi="Times New Roman" w:cs="Times New Roman"/>
          <w:sz w:val="24"/>
          <w:szCs w:val="24"/>
          <w:lang w:val="fr-FR"/>
        </w:rPr>
        <w:t>elaiche</w:t>
      </w:r>
      <w:r w:rsidRPr="00E96899">
        <w:rPr>
          <w:rFonts w:ascii="Times New Roman" w:hAnsi="Times New Roman" w:cs="Times New Roman"/>
          <w:sz w:val="24"/>
          <w:szCs w:val="24"/>
          <w:lang w:val="fr-FR"/>
        </w:rPr>
        <w:t>(1993) a rapporté  que  les  huiles  essentielles  conserve  l'humidité  des  plantes poussant  dans  les  climats  arides,  comme  c'est  le  cas  pour  notre  espèce  saharo-endémique.</w:t>
      </w:r>
      <w:bookmarkEnd w:id="136"/>
    </w:p>
    <w:p w:rsidR="00E96899" w:rsidRPr="00E96899" w:rsidRDefault="00E96899" w:rsidP="00D31E39">
      <w:pPr>
        <w:bidi w:val="0"/>
        <w:spacing w:line="360" w:lineRule="auto"/>
        <w:ind w:right="-1" w:firstLine="567"/>
        <w:jc w:val="both"/>
        <w:rPr>
          <w:rFonts w:ascii="Times New Roman" w:hAnsi="Times New Roman" w:cs="Times New Roman"/>
          <w:sz w:val="24"/>
          <w:szCs w:val="24"/>
          <w:lang w:val="fr-FR"/>
        </w:rPr>
      </w:pPr>
      <w:r w:rsidRPr="001B0E86">
        <w:rPr>
          <w:rFonts w:ascii="Times New Roman" w:hAnsi="Times New Roman" w:cs="Times New Roman"/>
          <w:sz w:val="24"/>
          <w:szCs w:val="24"/>
          <w:lang w:val="fr-FR"/>
        </w:rPr>
        <w:t xml:space="preserve">La  teneur  en  polyphénols  a  été  estimée  par  la  méthode  colorimétrique  de  Folin Ciocalteu. Les résultats montrent que les composés polyphénoliques sont abondants dans la partie aérienne de </w:t>
      </w:r>
      <w:r w:rsidRPr="00E445B5">
        <w:rPr>
          <w:rFonts w:ascii="Times New Roman" w:hAnsi="Times New Roman" w:cs="Times New Roman"/>
          <w:i/>
          <w:iCs/>
          <w:sz w:val="24"/>
          <w:szCs w:val="24"/>
          <w:lang w:val="fr-FR" w:bidi="ar-DZ"/>
        </w:rPr>
        <w:t>Myrtus nivellei</w:t>
      </w:r>
      <w:r w:rsidRPr="001B0E86">
        <w:rPr>
          <w:rFonts w:ascii="Times New Roman" w:hAnsi="Times New Roman" w:cs="Times New Roman"/>
          <w:sz w:val="24"/>
          <w:szCs w:val="24"/>
          <w:lang w:val="fr-FR"/>
        </w:rPr>
        <w:t>. La teneur élevé en polyphénols</w:t>
      </w:r>
      <w:r>
        <w:rPr>
          <w:rFonts w:ascii="Times New Roman" w:hAnsi="Times New Roman" w:cs="Times New Roman"/>
          <w:sz w:val="24"/>
          <w:szCs w:val="24"/>
          <w:lang w:val="fr-FR"/>
        </w:rPr>
        <w:t xml:space="preserve"> (</w:t>
      </w:r>
      <w:r w:rsidRPr="008E09AC">
        <w:rPr>
          <w:rFonts w:ascii="Times New Roman" w:hAnsi="Times New Roman" w:cs="Times New Roman"/>
          <w:sz w:val="24"/>
          <w:szCs w:val="24"/>
          <w:lang w:val="fr-FR" w:eastAsia="fr-FR"/>
        </w:rPr>
        <w:t>119,65</w:t>
      </w:r>
      <w:r w:rsidRPr="008E09AC">
        <w:rPr>
          <w:rFonts w:ascii="Times New Roman" w:hAnsi="Times New Roman" w:cs="Times New Roman"/>
          <w:sz w:val="24"/>
          <w:szCs w:val="24"/>
          <w:lang w:val="fr-FR" w:bidi="ar-DZ"/>
        </w:rPr>
        <w:t>±</w:t>
      </w:r>
      <w:r w:rsidRPr="008E09AC">
        <w:rPr>
          <w:rFonts w:ascii="Times New Roman" w:hAnsi="Times New Roman" w:cs="Times New Roman"/>
          <w:sz w:val="24"/>
          <w:szCs w:val="24"/>
          <w:lang w:val="fr-FR" w:eastAsia="fr-FR"/>
        </w:rPr>
        <w:t>9,10</w:t>
      </w:r>
      <w:r w:rsidRPr="00494D77">
        <w:rPr>
          <w:rFonts w:ascii="Times New Roman" w:hAnsi="Times New Roman" w:cs="Times New Roman"/>
          <w:sz w:val="24"/>
          <w:szCs w:val="24"/>
          <w:lang w:val="fr-FR" w:bidi="ar-DZ"/>
        </w:rPr>
        <w:t xml:space="preserve">µg </w:t>
      </w:r>
      <w:r w:rsidR="00630D3C">
        <w:rPr>
          <w:rFonts w:ascii="Times New Roman" w:hAnsi="Times New Roman" w:cs="Times New Roman"/>
          <w:sz w:val="24"/>
          <w:szCs w:val="24"/>
          <w:lang w:val="fr-FR" w:bidi="ar-DZ"/>
        </w:rPr>
        <w:t>E</w:t>
      </w:r>
      <w:r>
        <w:rPr>
          <w:rFonts w:ascii="Times New Roman" w:hAnsi="Times New Roman" w:cs="Times New Roman"/>
          <w:sz w:val="24"/>
          <w:szCs w:val="24"/>
          <w:lang w:val="fr-FR" w:bidi="ar-DZ"/>
        </w:rPr>
        <w:t>AG</w:t>
      </w:r>
      <w:r w:rsidRPr="00494D77">
        <w:rPr>
          <w:rFonts w:ascii="Times New Roman" w:hAnsi="Times New Roman" w:cs="Times New Roman"/>
          <w:sz w:val="24"/>
          <w:szCs w:val="24"/>
          <w:lang w:val="fr-FR" w:bidi="ar-DZ"/>
        </w:rPr>
        <w:t>/mg ES</w:t>
      </w:r>
      <w:r>
        <w:rPr>
          <w:rFonts w:ascii="Times New Roman" w:hAnsi="Times New Roman" w:cs="Times New Roman"/>
          <w:sz w:val="24"/>
          <w:szCs w:val="24"/>
          <w:lang w:val="fr-FR" w:eastAsia="fr-FR"/>
        </w:rPr>
        <w:t>)</w:t>
      </w:r>
      <w:r w:rsidRPr="001B0E86">
        <w:rPr>
          <w:rFonts w:ascii="Times New Roman" w:hAnsi="Times New Roman" w:cs="Times New Roman"/>
          <w:sz w:val="24"/>
          <w:szCs w:val="24"/>
          <w:lang w:val="fr-FR"/>
        </w:rPr>
        <w:t xml:space="preserve"> dans l’extrait éthanolique est liée à la solubilité élevée des phénols dans les solvants polaires  </w:t>
      </w:r>
      <w:r w:rsidRPr="00E96899">
        <w:rPr>
          <w:rFonts w:ascii="Times New Roman" w:hAnsi="Times New Roman" w:cs="Times New Roman"/>
          <w:sz w:val="24"/>
          <w:szCs w:val="24"/>
          <w:lang w:val="fr-FR"/>
        </w:rPr>
        <w:t>(G</w:t>
      </w:r>
      <w:r w:rsidR="008E39A7" w:rsidRPr="00E96899">
        <w:rPr>
          <w:rFonts w:ascii="Times New Roman" w:hAnsi="Times New Roman" w:cs="Times New Roman"/>
          <w:sz w:val="24"/>
          <w:szCs w:val="24"/>
          <w:lang w:val="fr-FR"/>
        </w:rPr>
        <w:t>hedadba</w:t>
      </w:r>
      <w:r w:rsidRPr="00E96899">
        <w:rPr>
          <w:rFonts w:ascii="Times New Roman" w:hAnsi="Times New Roman" w:cs="Times New Roman"/>
          <w:sz w:val="24"/>
          <w:szCs w:val="24"/>
          <w:lang w:val="fr-FR"/>
        </w:rPr>
        <w:t xml:space="preserve"> et </w:t>
      </w:r>
      <w:r w:rsidRPr="00E96899">
        <w:rPr>
          <w:rFonts w:ascii="Times New Roman" w:hAnsi="Times New Roman" w:cs="Times New Roman"/>
          <w:i/>
          <w:iCs/>
          <w:sz w:val="24"/>
          <w:szCs w:val="24"/>
          <w:lang w:val="fr-FR"/>
        </w:rPr>
        <w:t>al</w:t>
      </w:r>
      <w:r w:rsidRPr="00E96899">
        <w:rPr>
          <w:rFonts w:ascii="Times New Roman" w:hAnsi="Times New Roman" w:cs="Times New Roman"/>
          <w:sz w:val="24"/>
          <w:szCs w:val="24"/>
          <w:lang w:val="fr-FR"/>
        </w:rPr>
        <w:t xml:space="preserve">., 2014). </w:t>
      </w:r>
    </w:p>
    <w:p w:rsidR="0047558D" w:rsidRDefault="00E96899" w:rsidP="00D31E39">
      <w:pPr>
        <w:bidi w:val="0"/>
        <w:spacing w:line="360" w:lineRule="auto"/>
        <w:ind w:right="-1" w:firstLine="567"/>
        <w:jc w:val="both"/>
        <w:rPr>
          <w:rFonts w:asciiTheme="majorBidi" w:hAnsiTheme="majorBidi" w:cstheme="majorBidi"/>
          <w:sz w:val="24"/>
          <w:szCs w:val="24"/>
          <w:lang w:val="fr-FR"/>
        </w:rPr>
      </w:pPr>
      <w:r>
        <w:rPr>
          <w:rFonts w:ascii="Times New Roman" w:hAnsi="Times New Roman" w:cs="Times New Roman"/>
          <w:sz w:val="24"/>
          <w:szCs w:val="24"/>
          <w:lang w:val="fr-FR"/>
        </w:rPr>
        <w:lastRenderedPageBreak/>
        <w:t xml:space="preserve">  Mais nos résultats sont faible en comparaison avec   </w:t>
      </w:r>
      <w:r w:rsidRPr="008C3825">
        <w:rPr>
          <w:rFonts w:ascii="Times New Roman" w:hAnsi="Times New Roman" w:cs="Times New Roman"/>
          <w:sz w:val="24"/>
          <w:szCs w:val="24"/>
          <w:lang w:val="fr-FR"/>
        </w:rPr>
        <w:t>l’étude  de</w:t>
      </w:r>
      <w:r w:rsidRPr="000101D7">
        <w:rPr>
          <w:rFonts w:ascii="Times New Roman" w:hAnsi="Times New Roman" w:cs="Times New Roman"/>
          <w:sz w:val="24"/>
          <w:szCs w:val="24"/>
          <w:lang w:val="fr-FR"/>
        </w:rPr>
        <w:t>T</w:t>
      </w:r>
      <w:r w:rsidR="00FD5899" w:rsidRPr="000101D7">
        <w:rPr>
          <w:rFonts w:ascii="Times New Roman" w:hAnsi="Times New Roman" w:cs="Times New Roman"/>
          <w:sz w:val="24"/>
          <w:szCs w:val="24"/>
          <w:lang w:val="fr-FR"/>
        </w:rPr>
        <w:t>ouaibia</w:t>
      </w:r>
      <w:r w:rsidRPr="000101D7">
        <w:rPr>
          <w:rFonts w:ascii="Times New Roman" w:hAnsi="Times New Roman" w:cs="Times New Roman"/>
          <w:sz w:val="24"/>
          <w:szCs w:val="24"/>
          <w:lang w:val="fr-FR"/>
        </w:rPr>
        <w:t xml:space="preserve"> et </w:t>
      </w:r>
      <w:r w:rsidRPr="000101D7">
        <w:rPr>
          <w:rFonts w:ascii="Times New Roman" w:hAnsi="Times New Roman" w:cs="Times New Roman"/>
          <w:i/>
          <w:iCs/>
          <w:sz w:val="24"/>
          <w:szCs w:val="24"/>
          <w:lang w:val="fr-FR"/>
        </w:rPr>
        <w:t xml:space="preserve">al </w:t>
      </w:r>
      <w:r w:rsidRPr="000101D7">
        <w:rPr>
          <w:rFonts w:ascii="Times New Roman" w:hAnsi="Times New Roman" w:cs="Times New Roman"/>
          <w:sz w:val="24"/>
          <w:szCs w:val="24"/>
          <w:lang w:val="fr-FR"/>
        </w:rPr>
        <w:t xml:space="preserve">(2014) qui montre que  les  extraits éthanoliques  de </w:t>
      </w:r>
      <w:r w:rsidRPr="000101D7">
        <w:rPr>
          <w:rFonts w:ascii="Times New Roman" w:hAnsi="Times New Roman" w:cs="Times New Roman"/>
          <w:i/>
          <w:iCs/>
          <w:sz w:val="24"/>
          <w:szCs w:val="24"/>
          <w:lang w:val="fr-FR" w:bidi="ar-DZ"/>
        </w:rPr>
        <w:t>Myrtus nivellei</w:t>
      </w:r>
      <w:r w:rsidRPr="000101D7">
        <w:rPr>
          <w:rFonts w:ascii="Times New Roman" w:hAnsi="Times New Roman" w:cs="Times New Roman"/>
          <w:sz w:val="24"/>
          <w:szCs w:val="24"/>
          <w:lang w:val="fr-FR"/>
        </w:rPr>
        <w:t xml:space="preserve"> sont</w:t>
      </w:r>
      <w:r w:rsidRPr="008C3825">
        <w:rPr>
          <w:rFonts w:ascii="Times New Roman" w:hAnsi="Times New Roman" w:cs="Times New Roman"/>
          <w:sz w:val="24"/>
          <w:szCs w:val="24"/>
          <w:lang w:val="fr-FR"/>
        </w:rPr>
        <w:t xml:space="preserve">  plus  riches  en  </w:t>
      </w:r>
      <w:r>
        <w:rPr>
          <w:rFonts w:ascii="Times New Roman" w:hAnsi="Times New Roman" w:cs="Times New Roman"/>
          <w:sz w:val="24"/>
          <w:szCs w:val="24"/>
          <w:lang w:val="fr-FR"/>
        </w:rPr>
        <w:t>poly</w:t>
      </w:r>
      <w:r w:rsidRPr="008C3825">
        <w:rPr>
          <w:rFonts w:ascii="Times New Roman" w:hAnsi="Times New Roman" w:cs="Times New Roman"/>
          <w:sz w:val="24"/>
          <w:szCs w:val="24"/>
          <w:lang w:val="fr-FR"/>
        </w:rPr>
        <w:t xml:space="preserve">phénols  que  ceux obtenus par extraction à chaud avec du méthanol, soit 734 </w:t>
      </w:r>
      <w:r w:rsidRPr="00494D77">
        <w:rPr>
          <w:rFonts w:ascii="Times New Roman" w:hAnsi="Times New Roman" w:cs="Times New Roman"/>
          <w:sz w:val="24"/>
          <w:szCs w:val="24"/>
          <w:lang w:val="fr-FR" w:bidi="ar-DZ"/>
        </w:rPr>
        <w:t xml:space="preserve">µg </w:t>
      </w:r>
      <w:r w:rsidR="00630D3C">
        <w:rPr>
          <w:rFonts w:ascii="Times New Roman" w:hAnsi="Times New Roman" w:cs="Times New Roman"/>
          <w:sz w:val="24"/>
          <w:szCs w:val="24"/>
          <w:lang w:val="fr-FR" w:bidi="ar-DZ"/>
        </w:rPr>
        <w:t>E</w:t>
      </w:r>
      <w:r>
        <w:rPr>
          <w:rFonts w:ascii="Times New Roman" w:hAnsi="Times New Roman" w:cs="Times New Roman"/>
          <w:sz w:val="24"/>
          <w:szCs w:val="24"/>
          <w:lang w:val="fr-FR" w:bidi="ar-DZ"/>
        </w:rPr>
        <w:t xml:space="preserve">AG </w:t>
      </w:r>
      <w:r w:rsidRPr="00494D77">
        <w:rPr>
          <w:rFonts w:ascii="Times New Roman" w:hAnsi="Times New Roman" w:cs="Times New Roman"/>
          <w:sz w:val="24"/>
          <w:szCs w:val="24"/>
          <w:lang w:val="fr-FR" w:bidi="ar-DZ"/>
        </w:rPr>
        <w:t>/mg ES</w:t>
      </w:r>
      <w:r w:rsidRPr="008C3825">
        <w:rPr>
          <w:rFonts w:ascii="Times New Roman" w:hAnsi="Times New Roman" w:cs="Times New Roman"/>
          <w:sz w:val="24"/>
          <w:szCs w:val="24"/>
          <w:lang w:val="fr-FR"/>
        </w:rPr>
        <w:t xml:space="preserve"> pour l'extrait EtOH et 348 </w:t>
      </w:r>
      <w:r w:rsidR="00630D3C">
        <w:rPr>
          <w:rFonts w:ascii="Times New Roman" w:hAnsi="Times New Roman" w:cs="Times New Roman"/>
          <w:sz w:val="24"/>
          <w:szCs w:val="24"/>
          <w:lang w:val="fr-FR" w:bidi="ar-DZ"/>
        </w:rPr>
        <w:t>µg E</w:t>
      </w:r>
      <w:r>
        <w:rPr>
          <w:rFonts w:ascii="Times New Roman" w:hAnsi="Times New Roman" w:cs="Times New Roman"/>
          <w:sz w:val="24"/>
          <w:szCs w:val="24"/>
          <w:lang w:val="fr-FR" w:bidi="ar-DZ"/>
        </w:rPr>
        <w:t>AG</w:t>
      </w:r>
      <w:r w:rsidRPr="00494D77">
        <w:rPr>
          <w:rFonts w:ascii="Times New Roman" w:hAnsi="Times New Roman" w:cs="Times New Roman"/>
          <w:sz w:val="24"/>
          <w:szCs w:val="24"/>
          <w:lang w:val="fr-FR" w:bidi="ar-DZ"/>
        </w:rPr>
        <w:t>/mg ES</w:t>
      </w:r>
      <w:r>
        <w:rPr>
          <w:rFonts w:ascii="Times New Roman" w:hAnsi="Times New Roman" w:cs="Times New Roman"/>
          <w:sz w:val="24"/>
          <w:szCs w:val="24"/>
          <w:lang w:val="fr-FR"/>
        </w:rPr>
        <w:t>pour l'extrait MeOH. Cela peut être dû à</w:t>
      </w:r>
      <w:r w:rsidRPr="00F838B1">
        <w:rPr>
          <w:rFonts w:ascii="Times New Roman" w:hAnsi="Times New Roman" w:cs="Times New Roman"/>
          <w:sz w:val="24"/>
          <w:szCs w:val="24"/>
          <w:lang w:val="fr-FR"/>
        </w:rPr>
        <w:t xml:space="preserve"> la méthode d'extraction </w:t>
      </w:r>
      <w:r w:rsidRPr="00FB01AC">
        <w:rPr>
          <w:rFonts w:ascii="Times New Roman" w:hAnsi="Times New Roman" w:cs="Times New Roman"/>
          <w:sz w:val="24"/>
          <w:szCs w:val="24"/>
          <w:lang w:val="fr-FR"/>
        </w:rPr>
        <w:t>(W</w:t>
      </w:r>
      <w:r w:rsidR="00FD5899" w:rsidRPr="00FB01AC">
        <w:rPr>
          <w:rFonts w:ascii="Times New Roman" w:hAnsi="Times New Roman" w:cs="Times New Roman"/>
          <w:sz w:val="24"/>
          <w:szCs w:val="24"/>
          <w:lang w:val="fr-FR"/>
        </w:rPr>
        <w:t>ojdylo</w:t>
      </w:r>
      <w:r w:rsidRPr="00FB01AC">
        <w:rPr>
          <w:rFonts w:ascii="Times New Roman" w:hAnsi="Times New Roman" w:cs="Times New Roman"/>
          <w:sz w:val="24"/>
          <w:szCs w:val="24"/>
          <w:lang w:val="fr-FR"/>
        </w:rPr>
        <w:t>, 2007).</w:t>
      </w:r>
    </w:p>
    <w:p w:rsidR="00FB01AC" w:rsidRPr="00FB01AC" w:rsidRDefault="00FB01AC" w:rsidP="00D31E39">
      <w:pPr>
        <w:bidi w:val="0"/>
        <w:spacing w:line="360" w:lineRule="auto"/>
        <w:ind w:right="-1" w:firstLine="567"/>
        <w:jc w:val="both"/>
        <w:rPr>
          <w:rFonts w:ascii="Times New Roman" w:hAnsi="Times New Roman" w:cs="Times New Roman"/>
          <w:sz w:val="24"/>
          <w:szCs w:val="24"/>
          <w:lang w:val="fr-FR"/>
        </w:rPr>
      </w:pPr>
      <w:r w:rsidRPr="0070107D">
        <w:rPr>
          <w:rFonts w:ascii="Times New Roman" w:hAnsi="Times New Roman" w:cs="Times New Roman"/>
          <w:sz w:val="24"/>
          <w:szCs w:val="24"/>
          <w:lang w:val="fr-FR"/>
        </w:rPr>
        <w:t xml:space="preserve">Les résultats quantitatifs  des flavonoïdes,  </w:t>
      </w:r>
      <w:r>
        <w:rPr>
          <w:rFonts w:ascii="Times New Roman" w:hAnsi="Times New Roman" w:cs="Times New Roman"/>
          <w:sz w:val="24"/>
          <w:szCs w:val="24"/>
          <w:lang w:val="fr-FR"/>
        </w:rPr>
        <w:t>révèlent</w:t>
      </w:r>
      <w:r w:rsidRPr="0070107D">
        <w:rPr>
          <w:rFonts w:ascii="Times New Roman" w:hAnsi="Times New Roman" w:cs="Times New Roman"/>
          <w:sz w:val="24"/>
          <w:szCs w:val="24"/>
          <w:lang w:val="fr-FR"/>
        </w:rPr>
        <w:t xml:space="preserve"> que </w:t>
      </w:r>
      <w:r>
        <w:rPr>
          <w:rFonts w:ascii="Times New Roman" w:hAnsi="Times New Roman" w:cs="Times New Roman"/>
          <w:sz w:val="24"/>
          <w:szCs w:val="24"/>
          <w:lang w:val="fr-FR"/>
        </w:rPr>
        <w:t>sa</w:t>
      </w:r>
      <w:r w:rsidRPr="0070107D">
        <w:rPr>
          <w:rFonts w:ascii="Times New Roman" w:hAnsi="Times New Roman" w:cs="Times New Roman"/>
          <w:sz w:val="24"/>
          <w:szCs w:val="24"/>
          <w:lang w:val="fr-FR"/>
        </w:rPr>
        <w:t xml:space="preserve"> teneur  est </w:t>
      </w:r>
      <w:r>
        <w:rPr>
          <w:rFonts w:ascii="Times New Roman" w:hAnsi="Times New Roman" w:cs="Times New Roman"/>
          <w:sz w:val="24"/>
          <w:szCs w:val="24"/>
          <w:lang w:val="fr-FR"/>
        </w:rPr>
        <w:t>plus</w:t>
      </w:r>
      <w:r w:rsidRPr="0070107D">
        <w:rPr>
          <w:rFonts w:ascii="Times New Roman" w:hAnsi="Times New Roman" w:cs="Times New Roman"/>
          <w:sz w:val="24"/>
          <w:szCs w:val="24"/>
          <w:lang w:val="fr-FR"/>
        </w:rPr>
        <w:t xml:space="preserve"> important dans </w:t>
      </w:r>
      <w:r>
        <w:rPr>
          <w:rFonts w:ascii="Times New Roman" w:hAnsi="Times New Roman" w:cs="Times New Roman"/>
          <w:sz w:val="24"/>
          <w:szCs w:val="24"/>
          <w:lang w:val="fr-FR"/>
        </w:rPr>
        <w:t>notre extrait (</w:t>
      </w:r>
      <w:r w:rsidRPr="008E09AC">
        <w:rPr>
          <w:rFonts w:ascii="Times New Roman" w:hAnsi="Times New Roman" w:cs="Times New Roman"/>
          <w:sz w:val="24"/>
          <w:szCs w:val="24"/>
          <w:lang w:val="fr-FR" w:eastAsia="fr-FR"/>
        </w:rPr>
        <w:t>41,88</w:t>
      </w:r>
      <w:r w:rsidRPr="008E09AC">
        <w:rPr>
          <w:rFonts w:ascii="Times New Roman" w:hAnsi="Times New Roman" w:cs="Times New Roman"/>
          <w:sz w:val="24"/>
          <w:szCs w:val="24"/>
          <w:lang w:val="fr-FR" w:bidi="ar-DZ"/>
        </w:rPr>
        <w:t xml:space="preserve"> ±</w:t>
      </w:r>
      <w:r w:rsidRPr="008E09AC">
        <w:rPr>
          <w:rFonts w:ascii="Times New Roman" w:hAnsi="Times New Roman" w:cs="Times New Roman"/>
          <w:sz w:val="24"/>
          <w:szCs w:val="24"/>
          <w:lang w:val="fr-FR" w:eastAsia="fr-FR"/>
        </w:rPr>
        <w:t>1,91</w:t>
      </w:r>
      <w:r w:rsidRPr="00FB01AC">
        <w:rPr>
          <w:rFonts w:ascii="Times New Roman" w:hAnsi="Times New Roman" w:cs="Times New Roman"/>
          <w:sz w:val="24"/>
          <w:szCs w:val="24"/>
          <w:lang w:val="fr-FR" w:bidi="ar-DZ"/>
        </w:rPr>
        <w:t xml:space="preserve">µg </w:t>
      </w:r>
      <w:r w:rsidR="00B45742" w:rsidRPr="0088619F">
        <w:rPr>
          <w:rFonts w:ascii="Times New Roman" w:hAnsi="Times New Roman" w:cs="Times New Roman"/>
          <w:sz w:val="24"/>
          <w:szCs w:val="24"/>
          <w:lang w:val="fr-FR" w:bidi="ar-DZ"/>
        </w:rPr>
        <w:t>E</w:t>
      </w:r>
      <w:r w:rsidR="00B45742">
        <w:rPr>
          <w:rFonts w:ascii="Times New Roman" w:hAnsi="Times New Roman" w:cs="Times New Roman"/>
          <w:sz w:val="24"/>
          <w:szCs w:val="24"/>
          <w:lang w:val="fr-FR" w:bidi="ar-DZ"/>
        </w:rPr>
        <w:t>Q</w:t>
      </w:r>
      <w:r w:rsidRPr="00FB01AC">
        <w:rPr>
          <w:rFonts w:ascii="Times New Roman" w:hAnsi="Times New Roman" w:cs="Times New Roman"/>
          <w:sz w:val="24"/>
          <w:szCs w:val="24"/>
          <w:lang w:val="fr-FR" w:bidi="ar-DZ"/>
        </w:rPr>
        <w:t>/mg ES</w:t>
      </w:r>
      <w:r>
        <w:rPr>
          <w:rFonts w:ascii="Times New Roman" w:hAnsi="Times New Roman" w:cs="Times New Roman"/>
          <w:sz w:val="24"/>
          <w:szCs w:val="24"/>
          <w:lang w:val="fr-FR" w:eastAsia="fr-FR"/>
        </w:rPr>
        <w:t>)</w:t>
      </w:r>
      <w:r>
        <w:rPr>
          <w:rFonts w:ascii="Times New Roman" w:hAnsi="Times New Roman" w:cs="Times New Roman"/>
          <w:sz w:val="24"/>
          <w:szCs w:val="24"/>
          <w:lang w:val="fr-FR"/>
        </w:rPr>
        <w:t xml:space="preserve"> et supérieur à celui trouvé pour  </w:t>
      </w:r>
      <w:r w:rsidRPr="00DA11D5">
        <w:rPr>
          <w:rFonts w:ascii="Times New Roman" w:hAnsi="Times New Roman" w:cs="Times New Roman"/>
          <w:i/>
          <w:iCs/>
          <w:sz w:val="24"/>
          <w:szCs w:val="24"/>
          <w:lang w:val="fr-FR"/>
        </w:rPr>
        <w:t>Myrtus  communis</w:t>
      </w:r>
      <w:r w:rsidRPr="00E23B9E">
        <w:rPr>
          <w:rFonts w:ascii="Times New Roman" w:hAnsi="Times New Roman" w:cs="Times New Roman"/>
          <w:sz w:val="24"/>
          <w:szCs w:val="24"/>
          <w:lang w:val="fr-FR"/>
        </w:rPr>
        <w:t>25.92 ±0.001</w:t>
      </w:r>
      <w:r w:rsidRPr="00FB01AC">
        <w:rPr>
          <w:rFonts w:ascii="Times New Roman" w:hAnsi="Times New Roman" w:cs="Times New Roman"/>
          <w:sz w:val="24"/>
          <w:szCs w:val="24"/>
          <w:lang w:val="fr-FR" w:bidi="ar-DZ"/>
        </w:rPr>
        <w:t xml:space="preserve">µg </w:t>
      </w:r>
      <w:r w:rsidR="00B45742" w:rsidRPr="0088619F">
        <w:rPr>
          <w:rFonts w:ascii="Times New Roman" w:hAnsi="Times New Roman" w:cs="Times New Roman"/>
          <w:sz w:val="24"/>
          <w:szCs w:val="24"/>
          <w:lang w:val="fr-FR" w:bidi="ar-DZ"/>
        </w:rPr>
        <w:t>E</w:t>
      </w:r>
      <w:r w:rsidR="00B45742">
        <w:rPr>
          <w:rFonts w:ascii="Times New Roman" w:hAnsi="Times New Roman" w:cs="Times New Roman"/>
          <w:sz w:val="24"/>
          <w:szCs w:val="24"/>
          <w:lang w:val="fr-FR" w:bidi="ar-DZ"/>
        </w:rPr>
        <w:t>Q</w:t>
      </w:r>
      <w:r w:rsidRPr="00FB01AC">
        <w:rPr>
          <w:rFonts w:ascii="Times New Roman" w:hAnsi="Times New Roman" w:cs="Times New Roman"/>
          <w:sz w:val="24"/>
          <w:szCs w:val="24"/>
          <w:lang w:val="fr-FR" w:bidi="ar-DZ"/>
        </w:rPr>
        <w:t>/mg ES</w:t>
      </w:r>
      <w:r>
        <w:rPr>
          <w:rFonts w:ascii="Times New Roman" w:hAnsi="Times New Roman" w:cs="Times New Roman"/>
          <w:sz w:val="24"/>
          <w:szCs w:val="24"/>
          <w:lang w:val="fr-FR" w:bidi="ar-DZ"/>
        </w:rPr>
        <w:t xml:space="preserve"> mentionné</w:t>
      </w:r>
      <w:r>
        <w:rPr>
          <w:rFonts w:ascii="Times New Roman" w:hAnsi="Times New Roman" w:cs="Times New Roman"/>
          <w:sz w:val="24"/>
          <w:szCs w:val="24"/>
          <w:lang w:val="fr-FR"/>
        </w:rPr>
        <w:t xml:space="preserve">dans les travaux </w:t>
      </w:r>
      <w:r w:rsidRPr="00FB01AC">
        <w:rPr>
          <w:rFonts w:ascii="Times New Roman" w:hAnsi="Times New Roman" w:cs="Times New Roman"/>
          <w:sz w:val="24"/>
          <w:szCs w:val="24"/>
          <w:lang w:val="fr-FR"/>
        </w:rPr>
        <w:t>de  (Zirar 2014).Alors que ces résultats sont en accord avec ceux rapportés par T</w:t>
      </w:r>
      <w:r w:rsidR="00FD5899" w:rsidRPr="00FB01AC">
        <w:rPr>
          <w:rFonts w:ascii="Times New Roman" w:hAnsi="Times New Roman" w:cs="Times New Roman"/>
          <w:sz w:val="24"/>
          <w:szCs w:val="24"/>
          <w:lang w:val="fr-FR"/>
        </w:rPr>
        <w:t>ouaibia</w:t>
      </w:r>
      <w:r w:rsidRPr="00FB01AC">
        <w:rPr>
          <w:rFonts w:ascii="Times New Roman" w:hAnsi="Times New Roman" w:cs="Times New Roman"/>
          <w:sz w:val="24"/>
          <w:szCs w:val="24"/>
          <w:lang w:val="fr-FR"/>
        </w:rPr>
        <w:t xml:space="preserve"> et </w:t>
      </w:r>
      <w:r w:rsidRPr="00FB01AC">
        <w:rPr>
          <w:rFonts w:ascii="Times New Roman" w:hAnsi="Times New Roman" w:cs="Times New Roman"/>
          <w:i/>
          <w:iCs/>
          <w:sz w:val="24"/>
          <w:szCs w:val="24"/>
          <w:lang w:val="fr-FR"/>
        </w:rPr>
        <w:t>al</w:t>
      </w:r>
      <w:r w:rsidRPr="00FB01AC">
        <w:rPr>
          <w:rFonts w:ascii="Times New Roman" w:hAnsi="Times New Roman" w:cs="Times New Roman"/>
          <w:sz w:val="24"/>
          <w:szCs w:val="24"/>
          <w:lang w:val="fr-FR"/>
        </w:rPr>
        <w:t xml:space="preserve">  (2014),  A</w:t>
      </w:r>
      <w:r w:rsidR="00FD5899" w:rsidRPr="00FB01AC">
        <w:rPr>
          <w:rFonts w:ascii="Times New Roman" w:hAnsi="Times New Roman" w:cs="Times New Roman"/>
          <w:sz w:val="24"/>
          <w:szCs w:val="24"/>
          <w:lang w:val="fr-FR"/>
        </w:rPr>
        <w:t>hrizat</w:t>
      </w:r>
      <w:r w:rsidRPr="00FB01AC">
        <w:rPr>
          <w:rFonts w:ascii="Times New Roman" w:hAnsi="Times New Roman" w:cs="Times New Roman"/>
          <w:sz w:val="24"/>
          <w:szCs w:val="24"/>
          <w:lang w:val="fr-FR"/>
        </w:rPr>
        <w:t>et S</w:t>
      </w:r>
      <w:r w:rsidR="00FD5899" w:rsidRPr="00FB01AC">
        <w:rPr>
          <w:rFonts w:ascii="Times New Roman" w:hAnsi="Times New Roman" w:cs="Times New Roman"/>
          <w:sz w:val="24"/>
          <w:szCs w:val="24"/>
          <w:lang w:val="fr-FR"/>
        </w:rPr>
        <w:t xml:space="preserve">obti </w:t>
      </w:r>
      <w:r w:rsidRPr="00FB01AC">
        <w:rPr>
          <w:rFonts w:ascii="Times New Roman" w:hAnsi="Times New Roman" w:cs="Times New Roman"/>
          <w:sz w:val="24"/>
          <w:szCs w:val="24"/>
          <w:lang w:val="fr-FR"/>
        </w:rPr>
        <w:t xml:space="preserve"> (2016).   </w:t>
      </w:r>
    </w:p>
    <w:p w:rsidR="00FB01AC" w:rsidRPr="000101D7" w:rsidRDefault="00FB01AC" w:rsidP="00D31E39">
      <w:pPr>
        <w:bidi w:val="0"/>
        <w:spacing w:line="360" w:lineRule="auto"/>
        <w:ind w:right="-1" w:firstLine="567"/>
        <w:jc w:val="both"/>
        <w:rPr>
          <w:rFonts w:ascii="Times New Roman" w:hAnsi="Times New Roman" w:cs="Times New Roman"/>
          <w:sz w:val="24"/>
          <w:szCs w:val="24"/>
          <w:lang w:val="fr-FR"/>
        </w:rPr>
      </w:pPr>
      <w:r w:rsidRPr="000101D7">
        <w:rPr>
          <w:rFonts w:ascii="Times New Roman" w:hAnsi="Times New Roman" w:cs="Times New Roman"/>
          <w:sz w:val="24"/>
          <w:szCs w:val="24"/>
          <w:lang w:val="fr-FR"/>
        </w:rPr>
        <w:t>Les teneurs élevées en composés phénoliques par comparaison aux flavonoïdes sont logiques  étant  donné  que  les  flavonoïdes  représentent  les  composés  majoritaires  des polyphénols  (B</w:t>
      </w:r>
      <w:r w:rsidR="00FD5899" w:rsidRPr="000101D7">
        <w:rPr>
          <w:rFonts w:ascii="Times New Roman" w:hAnsi="Times New Roman" w:cs="Times New Roman"/>
          <w:sz w:val="24"/>
          <w:szCs w:val="24"/>
          <w:lang w:val="fr-FR"/>
        </w:rPr>
        <w:t>oussahel</w:t>
      </w:r>
      <w:r w:rsidRPr="000101D7">
        <w:rPr>
          <w:rFonts w:ascii="Times New Roman" w:hAnsi="Times New Roman" w:cs="Times New Roman"/>
          <w:sz w:val="24"/>
          <w:szCs w:val="24"/>
          <w:lang w:val="fr-FR"/>
        </w:rPr>
        <w:t>, 2011).  Ceci  peut  être aussi  expliqué  par  une  augmentation  du métabolisme  phénolique  de  la  plante; en  plus,  l’existence  d’une liaison  avec  les conditions climatiques défavorables telles que les températures élevées, la durée  d’exposition  solaire,  la  nature  du  sol  et  la  saison  de  croissance  (D</w:t>
      </w:r>
      <w:r w:rsidR="00FD5899" w:rsidRPr="000101D7">
        <w:rPr>
          <w:rFonts w:ascii="Times New Roman" w:hAnsi="Times New Roman" w:cs="Times New Roman"/>
          <w:sz w:val="24"/>
          <w:szCs w:val="24"/>
          <w:lang w:val="fr-FR"/>
        </w:rPr>
        <w:t>jeridane</w:t>
      </w:r>
      <w:r w:rsidRPr="000101D7">
        <w:rPr>
          <w:rFonts w:ascii="Times New Roman" w:hAnsi="Times New Roman" w:cs="Times New Roman"/>
          <w:sz w:val="24"/>
          <w:szCs w:val="24"/>
          <w:lang w:val="fr-FR"/>
        </w:rPr>
        <w:t xml:space="preserve">  et  </w:t>
      </w:r>
      <w:r w:rsidRPr="000101D7">
        <w:rPr>
          <w:rFonts w:ascii="Times New Roman" w:hAnsi="Times New Roman" w:cs="Times New Roman"/>
          <w:i/>
          <w:iCs/>
          <w:sz w:val="24"/>
          <w:szCs w:val="24"/>
          <w:lang w:val="fr-FR"/>
        </w:rPr>
        <w:t>al</w:t>
      </w:r>
      <w:r w:rsidRPr="000101D7">
        <w:rPr>
          <w:rFonts w:ascii="Times New Roman" w:hAnsi="Times New Roman" w:cs="Times New Roman"/>
          <w:sz w:val="24"/>
          <w:szCs w:val="24"/>
          <w:lang w:val="fr-FR"/>
        </w:rPr>
        <w:t>., 2005), et que La concentration des flavonoïdes dans les extraits de la plante dépend de la polarité des solvants utilisés dans la préparation de ceux -ci (D</w:t>
      </w:r>
      <w:r w:rsidR="00FD5899" w:rsidRPr="000101D7">
        <w:rPr>
          <w:rFonts w:ascii="Times New Roman" w:hAnsi="Times New Roman" w:cs="Times New Roman"/>
          <w:sz w:val="24"/>
          <w:szCs w:val="24"/>
          <w:lang w:val="fr-FR"/>
        </w:rPr>
        <w:t>jeridane</w:t>
      </w:r>
      <w:r w:rsidRPr="000101D7">
        <w:rPr>
          <w:rFonts w:ascii="Times New Roman" w:hAnsi="Times New Roman" w:cs="Times New Roman"/>
          <w:sz w:val="24"/>
          <w:szCs w:val="24"/>
          <w:lang w:val="fr-FR"/>
        </w:rPr>
        <w:t xml:space="preserve"> et </w:t>
      </w:r>
      <w:r w:rsidRPr="000101D7">
        <w:rPr>
          <w:rFonts w:ascii="Times New Roman" w:hAnsi="Times New Roman" w:cs="Times New Roman"/>
          <w:i/>
          <w:iCs/>
          <w:sz w:val="24"/>
          <w:szCs w:val="24"/>
          <w:lang w:val="fr-FR"/>
        </w:rPr>
        <w:t>al</w:t>
      </w:r>
      <w:r w:rsidRPr="000101D7">
        <w:rPr>
          <w:rFonts w:ascii="Times New Roman" w:hAnsi="Times New Roman" w:cs="Times New Roman"/>
          <w:sz w:val="24"/>
          <w:szCs w:val="24"/>
          <w:lang w:val="fr-FR"/>
        </w:rPr>
        <w:t>, 2010;  G</w:t>
      </w:r>
      <w:r w:rsidR="00FD5899" w:rsidRPr="000101D7">
        <w:rPr>
          <w:rFonts w:ascii="Times New Roman" w:hAnsi="Times New Roman" w:cs="Times New Roman"/>
          <w:sz w:val="24"/>
          <w:szCs w:val="24"/>
          <w:lang w:val="fr-FR"/>
        </w:rPr>
        <w:t>hedadba</w:t>
      </w:r>
      <w:r w:rsidRPr="000101D7">
        <w:rPr>
          <w:rFonts w:ascii="Times New Roman" w:hAnsi="Times New Roman" w:cs="Times New Roman"/>
          <w:sz w:val="24"/>
          <w:szCs w:val="24"/>
          <w:lang w:val="fr-FR"/>
        </w:rPr>
        <w:t xml:space="preserve"> et </w:t>
      </w:r>
      <w:r w:rsidRPr="000101D7">
        <w:rPr>
          <w:rFonts w:ascii="Times New Roman" w:hAnsi="Times New Roman" w:cs="Times New Roman"/>
          <w:i/>
          <w:iCs/>
          <w:sz w:val="24"/>
          <w:szCs w:val="24"/>
          <w:lang w:val="fr-FR"/>
        </w:rPr>
        <w:t>al</w:t>
      </w:r>
      <w:r w:rsidRPr="000101D7">
        <w:rPr>
          <w:rFonts w:ascii="Times New Roman" w:hAnsi="Times New Roman" w:cs="Times New Roman"/>
          <w:sz w:val="24"/>
          <w:szCs w:val="24"/>
          <w:lang w:val="fr-FR"/>
        </w:rPr>
        <w:t xml:space="preserve">., 2014). </w:t>
      </w:r>
    </w:p>
    <w:p w:rsidR="000101D7" w:rsidRPr="000101D7" w:rsidRDefault="00FB01AC" w:rsidP="00D31E39">
      <w:pPr>
        <w:bidi w:val="0"/>
        <w:spacing w:line="360" w:lineRule="auto"/>
        <w:ind w:right="-1" w:firstLine="567"/>
        <w:jc w:val="both"/>
        <w:rPr>
          <w:rFonts w:asciiTheme="majorBidi" w:hAnsiTheme="majorBidi" w:cstheme="majorBidi"/>
          <w:sz w:val="24"/>
          <w:szCs w:val="24"/>
          <w:lang w:val="fr-FR"/>
        </w:rPr>
      </w:pPr>
      <w:r w:rsidRPr="000101D7">
        <w:rPr>
          <w:rFonts w:ascii="Times New Roman" w:hAnsi="Times New Roman" w:cs="Times New Roman"/>
          <w:sz w:val="24"/>
          <w:szCs w:val="24"/>
          <w:lang w:val="fr-FR"/>
        </w:rPr>
        <w:t xml:space="preserve">Nous avons constaté une faible présence des tanins </w:t>
      </w:r>
      <w:r w:rsidRPr="000101D7">
        <w:rPr>
          <w:rFonts w:ascii="Times New Roman" w:hAnsi="Times New Roman" w:cs="Times New Roman"/>
          <w:sz w:val="24"/>
          <w:szCs w:val="24"/>
          <w:lang w:val="fr-FR" w:bidi="ar-DZ"/>
        </w:rPr>
        <w:t>totaux</w:t>
      </w:r>
      <w:r w:rsidRPr="000101D7">
        <w:rPr>
          <w:rFonts w:ascii="Times New Roman" w:hAnsi="Times New Roman" w:cs="Times New Roman"/>
          <w:sz w:val="24"/>
          <w:szCs w:val="24"/>
          <w:lang w:val="fr-FR"/>
        </w:rPr>
        <w:t xml:space="preserve"> dans l'extrait éthanolique </w:t>
      </w:r>
      <w:r w:rsidRPr="000101D7">
        <w:rPr>
          <w:rFonts w:ascii="Times New Roman" w:hAnsi="Times New Roman" w:cs="Times New Roman"/>
          <w:sz w:val="24"/>
          <w:szCs w:val="24"/>
          <w:lang w:val="fr-FR" w:eastAsia="fr-FR"/>
        </w:rPr>
        <w:t>(47,82</w:t>
      </w:r>
      <w:r w:rsidRPr="000101D7">
        <w:rPr>
          <w:rFonts w:ascii="Times New Roman" w:hAnsi="Times New Roman" w:cs="Times New Roman"/>
          <w:sz w:val="24"/>
          <w:szCs w:val="24"/>
          <w:lang w:val="fr-FR" w:bidi="ar-DZ"/>
        </w:rPr>
        <w:t>±</w:t>
      </w:r>
      <w:r w:rsidRPr="000101D7">
        <w:rPr>
          <w:rFonts w:ascii="Times New Roman" w:hAnsi="Times New Roman" w:cs="Times New Roman"/>
          <w:sz w:val="24"/>
          <w:szCs w:val="24"/>
          <w:lang w:val="fr-FR" w:eastAsia="fr-FR"/>
        </w:rPr>
        <w:t>9,18</w:t>
      </w:r>
      <w:r w:rsidRPr="000101D7">
        <w:rPr>
          <w:rFonts w:ascii="Times New Roman" w:hAnsi="Times New Roman" w:cs="Times New Roman"/>
          <w:sz w:val="24"/>
          <w:szCs w:val="24"/>
          <w:lang w:val="fr-FR" w:bidi="ar-DZ"/>
        </w:rPr>
        <w:t xml:space="preserve"> µg </w:t>
      </w:r>
      <w:r w:rsidR="00630D3C">
        <w:rPr>
          <w:rFonts w:ascii="Times New Roman" w:hAnsi="Times New Roman" w:cs="Times New Roman"/>
          <w:sz w:val="24"/>
          <w:szCs w:val="24"/>
          <w:lang w:val="fr-FR" w:bidi="ar-DZ"/>
        </w:rPr>
        <w:t>E</w:t>
      </w:r>
      <w:r w:rsidRPr="000101D7">
        <w:rPr>
          <w:rFonts w:ascii="Times New Roman" w:hAnsi="Times New Roman" w:cs="Times New Roman"/>
          <w:sz w:val="24"/>
          <w:szCs w:val="24"/>
          <w:lang w:val="fr-FR" w:bidi="ar-DZ"/>
        </w:rPr>
        <w:t>AG/mg ES</w:t>
      </w:r>
      <w:r w:rsidRPr="000101D7">
        <w:rPr>
          <w:rFonts w:ascii="Times New Roman" w:hAnsi="Times New Roman" w:cs="Times New Roman"/>
          <w:sz w:val="24"/>
          <w:szCs w:val="24"/>
          <w:lang w:val="fr-FR"/>
        </w:rPr>
        <w:t xml:space="preserve">) en comparaison avec les  résultats donnés par Touaibia  et  Chaouch  (2014)  avec une concentration moyenne des tanins totaux 71,75±0,456 µg </w:t>
      </w:r>
      <w:r w:rsidR="00630D3C">
        <w:rPr>
          <w:rFonts w:ascii="Times New Roman" w:hAnsi="Times New Roman" w:cs="Times New Roman"/>
          <w:sz w:val="24"/>
          <w:szCs w:val="24"/>
          <w:lang w:val="fr-FR" w:bidi="ar-DZ"/>
        </w:rPr>
        <w:t>E</w:t>
      </w:r>
      <w:r w:rsidRPr="000101D7">
        <w:rPr>
          <w:rFonts w:ascii="Times New Roman" w:hAnsi="Times New Roman" w:cs="Times New Roman"/>
          <w:sz w:val="24"/>
          <w:szCs w:val="24"/>
          <w:lang w:val="fr-FR" w:bidi="ar-DZ"/>
        </w:rPr>
        <w:t>AG /mg ES</w:t>
      </w:r>
      <w:r w:rsidRPr="000101D7">
        <w:rPr>
          <w:rFonts w:ascii="Times New Roman" w:hAnsi="Times New Roman" w:cs="Times New Roman"/>
          <w:sz w:val="24"/>
          <w:szCs w:val="24"/>
          <w:lang w:val="fr-FR"/>
        </w:rPr>
        <w:t xml:space="preserve">. Par ailleurs les tanins condensés montrent dans cette étude une teneur de </w:t>
      </w:r>
      <w:r w:rsidRPr="000101D7">
        <w:rPr>
          <w:rFonts w:ascii="Times New Roman" w:hAnsi="Times New Roman" w:cs="Times New Roman"/>
          <w:sz w:val="24"/>
          <w:szCs w:val="24"/>
          <w:lang w:val="fr-FR" w:eastAsia="fr-FR"/>
        </w:rPr>
        <w:t>3,90</w:t>
      </w:r>
      <w:r w:rsidRPr="000101D7">
        <w:rPr>
          <w:rFonts w:ascii="Times New Roman" w:hAnsi="Times New Roman" w:cs="Times New Roman"/>
          <w:sz w:val="24"/>
          <w:szCs w:val="24"/>
          <w:lang w:val="fr-FR" w:bidi="ar-DZ"/>
        </w:rPr>
        <w:t>±</w:t>
      </w:r>
      <w:r w:rsidRPr="000101D7">
        <w:rPr>
          <w:rFonts w:ascii="Times New Roman" w:hAnsi="Times New Roman" w:cs="Times New Roman"/>
          <w:sz w:val="24"/>
          <w:szCs w:val="24"/>
          <w:lang w:val="fr-FR" w:eastAsia="fr-FR"/>
        </w:rPr>
        <w:t>0,14</w:t>
      </w:r>
      <w:r w:rsidRPr="000101D7">
        <w:rPr>
          <w:rFonts w:ascii="Times New Roman" w:hAnsi="Times New Roman" w:cs="Times New Roman"/>
          <w:sz w:val="24"/>
          <w:szCs w:val="24"/>
          <w:lang w:val="fr-FR"/>
        </w:rPr>
        <w:t xml:space="preserve"> µg </w:t>
      </w:r>
      <w:r w:rsidR="00630D3C" w:rsidRPr="00630D3C">
        <w:rPr>
          <w:rFonts w:ascii="Times New Roman" w:hAnsi="Times New Roman" w:cs="Times New Roman"/>
          <w:sz w:val="24"/>
          <w:szCs w:val="24"/>
          <w:lang w:val="fr-FR" w:bidi="ar-DZ"/>
        </w:rPr>
        <w:t>EC</w:t>
      </w:r>
      <w:r w:rsidRPr="000101D7">
        <w:rPr>
          <w:rFonts w:ascii="Times New Roman" w:hAnsi="Times New Roman" w:cs="Times New Roman"/>
          <w:sz w:val="24"/>
          <w:szCs w:val="24"/>
          <w:lang w:val="fr-FR" w:bidi="ar-DZ"/>
        </w:rPr>
        <w:t>/mg ES</w:t>
      </w:r>
      <w:r w:rsidRPr="000101D7">
        <w:rPr>
          <w:rFonts w:ascii="Times New Roman" w:hAnsi="Times New Roman" w:cs="Times New Roman"/>
          <w:sz w:val="24"/>
          <w:szCs w:val="24"/>
          <w:lang w:val="fr-FR"/>
        </w:rPr>
        <w:t>.</w:t>
      </w:r>
      <w:r w:rsidR="000101D7" w:rsidRPr="000101D7">
        <w:rPr>
          <w:rFonts w:asciiTheme="majorBidi" w:hAnsiTheme="majorBidi" w:cstheme="majorBidi"/>
          <w:sz w:val="24"/>
          <w:szCs w:val="24"/>
          <w:lang w:val="fr-FR"/>
        </w:rPr>
        <w:t xml:space="preserve"> Ce résultat est porche à celui pour </w:t>
      </w:r>
      <w:r w:rsidR="000101D7" w:rsidRPr="000101D7">
        <w:rPr>
          <w:rFonts w:ascii="Times New Roman" w:hAnsi="Times New Roman" w:cs="Times New Roman"/>
          <w:i/>
          <w:iCs/>
          <w:sz w:val="24"/>
          <w:szCs w:val="24"/>
          <w:lang w:val="fr-FR"/>
        </w:rPr>
        <w:t xml:space="preserve">Myrtus  communis </w:t>
      </w:r>
      <w:r w:rsidR="000101D7" w:rsidRPr="000101D7">
        <w:rPr>
          <w:rFonts w:ascii="Times New Roman" w:hAnsi="Times New Roman" w:cs="Times New Roman"/>
          <w:sz w:val="24"/>
          <w:szCs w:val="24"/>
          <w:lang w:val="fr-FR"/>
        </w:rPr>
        <w:t xml:space="preserve">avec un taux de </w:t>
      </w:r>
      <w:r w:rsidR="000101D7" w:rsidRPr="000101D7">
        <w:rPr>
          <w:rFonts w:asciiTheme="majorBidi" w:hAnsiTheme="majorBidi" w:cstheme="majorBidi"/>
          <w:sz w:val="24"/>
          <w:szCs w:val="24"/>
          <w:lang w:val="fr-FR"/>
        </w:rPr>
        <w:t xml:space="preserve">tanin condensé 5,67±0,65(µg </w:t>
      </w:r>
      <w:r w:rsidR="00630D3C" w:rsidRPr="00630D3C">
        <w:rPr>
          <w:rFonts w:asciiTheme="majorBidi" w:hAnsiTheme="majorBidi" w:cstheme="majorBidi"/>
          <w:sz w:val="24"/>
          <w:szCs w:val="24"/>
          <w:lang w:val="fr-FR" w:bidi="ar-DZ"/>
        </w:rPr>
        <w:t>EC</w:t>
      </w:r>
      <w:r w:rsidR="000101D7" w:rsidRPr="000101D7">
        <w:rPr>
          <w:rFonts w:asciiTheme="majorBidi" w:hAnsiTheme="majorBidi" w:cstheme="majorBidi"/>
          <w:sz w:val="24"/>
          <w:szCs w:val="24"/>
          <w:lang w:val="fr-FR" w:bidi="ar-DZ"/>
        </w:rPr>
        <w:t>/mg ES</w:t>
      </w:r>
      <w:r w:rsidR="000101D7" w:rsidRPr="000101D7">
        <w:rPr>
          <w:rFonts w:asciiTheme="majorBidi" w:hAnsiTheme="majorBidi" w:cstheme="majorBidi"/>
          <w:sz w:val="24"/>
          <w:szCs w:val="24"/>
          <w:lang w:val="fr-FR"/>
        </w:rPr>
        <w:t>) (B</w:t>
      </w:r>
      <w:r w:rsidR="00FD5899" w:rsidRPr="000101D7">
        <w:rPr>
          <w:rFonts w:asciiTheme="majorBidi" w:hAnsiTheme="majorBidi" w:cstheme="majorBidi"/>
          <w:sz w:val="24"/>
          <w:szCs w:val="24"/>
          <w:lang w:val="fr-FR"/>
        </w:rPr>
        <w:t>elmimoun</w:t>
      </w:r>
      <w:r w:rsidR="000101D7" w:rsidRPr="000101D7">
        <w:rPr>
          <w:rFonts w:asciiTheme="majorBidi" w:hAnsiTheme="majorBidi" w:cstheme="majorBidi"/>
          <w:sz w:val="24"/>
          <w:szCs w:val="24"/>
          <w:lang w:val="fr-FR"/>
        </w:rPr>
        <w:t>, 2016).</w:t>
      </w:r>
    </w:p>
    <w:p w:rsidR="000101D7" w:rsidRPr="00EE4B37" w:rsidRDefault="000101D7" w:rsidP="00D31E39">
      <w:pPr>
        <w:bidi w:val="0"/>
        <w:spacing w:line="360" w:lineRule="auto"/>
        <w:ind w:right="-1" w:firstLine="567"/>
        <w:jc w:val="both"/>
        <w:rPr>
          <w:rFonts w:ascii="Times New Roman" w:hAnsi="Times New Roman" w:cs="Times New Roman"/>
          <w:sz w:val="24"/>
          <w:szCs w:val="24"/>
          <w:lang w:val="fr-FR"/>
        </w:rPr>
      </w:pPr>
      <w:r w:rsidRPr="00077143">
        <w:rPr>
          <w:rFonts w:ascii="Times New Roman" w:hAnsi="Times New Roman" w:cs="Times New Roman"/>
          <w:sz w:val="24"/>
          <w:szCs w:val="24"/>
          <w:lang w:val="fr-FR"/>
        </w:rPr>
        <w:t>L’activité antibactérienne de</w:t>
      </w:r>
      <w:r>
        <w:rPr>
          <w:rFonts w:ascii="Times New Roman" w:hAnsi="Times New Roman" w:cs="Times New Roman"/>
          <w:sz w:val="24"/>
          <w:szCs w:val="24"/>
          <w:lang w:val="fr-FR"/>
        </w:rPr>
        <w:t xml:space="preserve"> l'</w:t>
      </w:r>
      <w:r w:rsidRPr="00077143">
        <w:rPr>
          <w:rFonts w:ascii="Times New Roman" w:hAnsi="Times New Roman" w:cs="Times New Roman"/>
          <w:sz w:val="24"/>
          <w:szCs w:val="24"/>
          <w:lang w:val="fr-FR"/>
        </w:rPr>
        <w:t>extrait éthanoliques</w:t>
      </w:r>
      <w:r>
        <w:rPr>
          <w:rFonts w:ascii="Times New Roman" w:hAnsi="Times New Roman" w:cs="Times New Roman"/>
          <w:sz w:val="24"/>
          <w:szCs w:val="24"/>
          <w:lang w:val="fr-FR"/>
        </w:rPr>
        <w:t xml:space="preserve"> et l'huile essentielle  de </w:t>
      </w:r>
      <w:r w:rsidRPr="00E445B5">
        <w:rPr>
          <w:rFonts w:ascii="Times New Roman" w:hAnsi="Times New Roman" w:cs="Times New Roman"/>
          <w:i/>
          <w:iCs/>
          <w:sz w:val="24"/>
          <w:szCs w:val="24"/>
          <w:lang w:val="fr-FR" w:bidi="ar-DZ"/>
        </w:rPr>
        <w:t>Myrtus nivellei</w:t>
      </w:r>
      <w:r w:rsidRPr="00077143">
        <w:rPr>
          <w:rFonts w:ascii="Times New Roman" w:hAnsi="Times New Roman" w:cs="Times New Roman"/>
          <w:sz w:val="24"/>
          <w:szCs w:val="24"/>
          <w:lang w:val="fr-FR"/>
        </w:rPr>
        <w:t xml:space="preserve"> a été évaluée par la technique de diffusion sur disque </w:t>
      </w:r>
      <w:r w:rsidRPr="00EE4B37">
        <w:rPr>
          <w:rFonts w:ascii="Times New Roman" w:hAnsi="Times New Roman" w:cs="Times New Roman"/>
          <w:sz w:val="24"/>
          <w:szCs w:val="24"/>
          <w:lang w:val="fr-FR"/>
        </w:rPr>
        <w:t>(R</w:t>
      </w:r>
      <w:r w:rsidR="00FD5899" w:rsidRPr="00EE4B37">
        <w:rPr>
          <w:rFonts w:ascii="Times New Roman" w:hAnsi="Times New Roman" w:cs="Times New Roman"/>
          <w:sz w:val="24"/>
          <w:szCs w:val="24"/>
          <w:lang w:val="fr-FR"/>
        </w:rPr>
        <w:t>ios</w:t>
      </w:r>
      <w:r w:rsidRPr="00EE4B37">
        <w:rPr>
          <w:rFonts w:ascii="Times New Roman" w:hAnsi="Times New Roman" w:cs="Times New Roman"/>
          <w:sz w:val="24"/>
          <w:szCs w:val="24"/>
          <w:lang w:val="fr-FR"/>
        </w:rPr>
        <w:t xml:space="preserve"> et R</w:t>
      </w:r>
      <w:r w:rsidR="00FD5899" w:rsidRPr="00EE4B37">
        <w:rPr>
          <w:rFonts w:ascii="Times New Roman" w:hAnsi="Times New Roman" w:cs="Times New Roman"/>
          <w:sz w:val="24"/>
          <w:szCs w:val="24"/>
          <w:lang w:val="fr-FR"/>
        </w:rPr>
        <w:t>ecio</w:t>
      </w:r>
      <w:r w:rsidRPr="00EE4B37">
        <w:rPr>
          <w:rFonts w:ascii="Times New Roman" w:hAnsi="Times New Roman" w:cs="Times New Roman"/>
          <w:sz w:val="24"/>
          <w:szCs w:val="24"/>
          <w:lang w:val="fr-FR"/>
        </w:rPr>
        <w:t>, 2005).</w:t>
      </w:r>
    </w:p>
    <w:p w:rsidR="000101D7" w:rsidRPr="00EE4B37" w:rsidRDefault="000101D7" w:rsidP="00D31E39">
      <w:pPr>
        <w:bidi w:val="0"/>
        <w:spacing w:line="360" w:lineRule="auto"/>
        <w:ind w:right="-1" w:firstLine="567"/>
        <w:jc w:val="both"/>
        <w:rPr>
          <w:rFonts w:ascii="Times New Roman" w:hAnsi="Times New Roman" w:cs="Times New Roman"/>
          <w:sz w:val="24"/>
          <w:szCs w:val="24"/>
          <w:lang w:val="fr-FR"/>
        </w:rPr>
      </w:pPr>
      <w:r w:rsidRPr="00077143">
        <w:rPr>
          <w:rFonts w:ascii="Times New Roman" w:hAnsi="Times New Roman" w:cs="Times New Roman"/>
          <w:sz w:val="24"/>
          <w:szCs w:val="24"/>
          <w:lang w:val="fr-FR"/>
        </w:rPr>
        <w:t>Les résultats obtenus dans le présent travail,  montrent que l’extrait éthanolique de</w:t>
      </w:r>
      <w:r>
        <w:rPr>
          <w:rFonts w:ascii="Times New Roman" w:hAnsi="Times New Roman" w:cs="Times New Roman"/>
          <w:sz w:val="24"/>
          <w:szCs w:val="24"/>
          <w:lang w:val="fr-FR"/>
        </w:rPr>
        <w:t xml:space="preserve"> la</w:t>
      </w:r>
      <w:r w:rsidRPr="00077143">
        <w:rPr>
          <w:rFonts w:ascii="Times New Roman" w:hAnsi="Times New Roman" w:cs="Times New Roman"/>
          <w:sz w:val="24"/>
          <w:szCs w:val="24"/>
          <w:lang w:val="fr-FR"/>
        </w:rPr>
        <w:t xml:space="preserve"> partie  aérienne  du  </w:t>
      </w:r>
      <w:r w:rsidRPr="00E445B5">
        <w:rPr>
          <w:rFonts w:ascii="Times New Roman" w:hAnsi="Times New Roman" w:cs="Times New Roman"/>
          <w:i/>
          <w:iCs/>
          <w:sz w:val="24"/>
          <w:szCs w:val="24"/>
          <w:lang w:val="fr-FR" w:bidi="ar-DZ"/>
        </w:rPr>
        <w:t>Myrtus nivellei</w:t>
      </w:r>
      <w:r w:rsidRPr="00077143">
        <w:rPr>
          <w:rFonts w:ascii="Times New Roman" w:hAnsi="Times New Roman" w:cs="Times New Roman"/>
          <w:sz w:val="24"/>
          <w:szCs w:val="24"/>
          <w:lang w:val="fr-FR"/>
        </w:rPr>
        <w:t xml:space="preserve"> a  un  effet  inhibiteur  </w:t>
      </w:r>
      <w:r>
        <w:rPr>
          <w:rFonts w:ascii="Times New Roman" w:hAnsi="Times New Roman" w:cs="Times New Roman"/>
          <w:sz w:val="24"/>
          <w:szCs w:val="24"/>
          <w:lang w:val="fr-FR"/>
        </w:rPr>
        <w:t xml:space="preserve">plus ou moins important </w:t>
      </w:r>
      <w:r w:rsidRPr="00077143">
        <w:rPr>
          <w:rFonts w:ascii="Times New Roman" w:hAnsi="Times New Roman" w:cs="Times New Roman"/>
          <w:sz w:val="24"/>
          <w:szCs w:val="24"/>
          <w:lang w:val="fr-FR"/>
        </w:rPr>
        <w:t xml:space="preserve">  sur  la  croissance  de</w:t>
      </w:r>
      <w:r>
        <w:rPr>
          <w:rFonts w:ascii="Times New Roman" w:hAnsi="Times New Roman" w:cs="Times New Roman"/>
          <w:sz w:val="24"/>
          <w:szCs w:val="24"/>
          <w:lang w:val="fr-FR"/>
        </w:rPr>
        <w:t>s</w:t>
      </w:r>
      <w:r w:rsidRPr="00077143">
        <w:rPr>
          <w:rFonts w:ascii="Times New Roman" w:hAnsi="Times New Roman" w:cs="Times New Roman"/>
          <w:sz w:val="24"/>
          <w:szCs w:val="24"/>
          <w:lang w:val="fr-FR"/>
        </w:rPr>
        <w:t xml:space="preserve">  souches  bactériennes  testées.</w:t>
      </w:r>
      <w:r w:rsidRPr="00C24D3F">
        <w:rPr>
          <w:rFonts w:ascii="Times New Roman" w:hAnsi="Times New Roman" w:cs="Times New Roman"/>
          <w:sz w:val="24"/>
          <w:szCs w:val="24"/>
          <w:lang w:val="fr-FR"/>
        </w:rPr>
        <w:t>Ces  activités  observées  sont  par  ailleurs  expliquées  par  les résultats de l'analyse chimique de</w:t>
      </w:r>
      <w:r>
        <w:rPr>
          <w:rFonts w:ascii="Times New Roman" w:hAnsi="Times New Roman" w:cs="Times New Roman"/>
          <w:sz w:val="24"/>
          <w:szCs w:val="24"/>
          <w:lang w:val="fr-FR"/>
        </w:rPr>
        <w:t xml:space="preserve"> la </w:t>
      </w:r>
      <w:r w:rsidRPr="00C24D3F">
        <w:rPr>
          <w:rFonts w:ascii="Times New Roman" w:hAnsi="Times New Roman" w:cs="Times New Roman"/>
          <w:sz w:val="24"/>
          <w:szCs w:val="24"/>
          <w:lang w:val="fr-FR"/>
        </w:rPr>
        <w:t xml:space="preserve"> plante (tableau 03</w:t>
      </w:r>
      <w:r>
        <w:rPr>
          <w:rFonts w:ascii="Times New Roman" w:hAnsi="Times New Roman" w:cs="Times New Roman"/>
          <w:sz w:val="24"/>
          <w:szCs w:val="24"/>
          <w:lang w:val="fr-FR"/>
        </w:rPr>
        <w:t xml:space="preserve"> , 04</w:t>
      </w:r>
      <w:r w:rsidRPr="00C24D3F">
        <w:rPr>
          <w:rFonts w:ascii="Times New Roman" w:hAnsi="Times New Roman" w:cs="Times New Roman"/>
          <w:sz w:val="24"/>
          <w:szCs w:val="24"/>
          <w:lang w:val="fr-FR"/>
        </w:rPr>
        <w:t xml:space="preserve">) qui révèle la présence des composés tels  que  les  alcaloïdes,  les  tanins,  les  flavonoïdes  dont  les  propriétés  anti -microbiennes  ont déjà  été  démontrées  </w:t>
      </w:r>
      <w:r w:rsidRPr="00EE4B37">
        <w:rPr>
          <w:rFonts w:ascii="Times New Roman" w:hAnsi="Times New Roman" w:cs="Times New Roman"/>
          <w:sz w:val="24"/>
          <w:szCs w:val="24"/>
          <w:lang w:val="fr-FR"/>
        </w:rPr>
        <w:t>(B</w:t>
      </w:r>
      <w:r w:rsidR="00FD5899" w:rsidRPr="00EE4B37">
        <w:rPr>
          <w:rFonts w:ascii="Times New Roman" w:hAnsi="Times New Roman" w:cs="Times New Roman"/>
          <w:sz w:val="24"/>
          <w:szCs w:val="24"/>
          <w:lang w:val="fr-FR"/>
        </w:rPr>
        <w:t>ouzid</w:t>
      </w:r>
      <w:r w:rsidRPr="00EE4B37">
        <w:rPr>
          <w:rFonts w:ascii="Times New Roman" w:hAnsi="Times New Roman" w:cs="Times New Roman"/>
          <w:sz w:val="24"/>
          <w:szCs w:val="24"/>
          <w:lang w:val="fr-FR"/>
        </w:rPr>
        <w:t xml:space="preserve">,  2011). Egalement les </w:t>
      </w:r>
      <w:r w:rsidRPr="00EE4B37">
        <w:rPr>
          <w:rFonts w:ascii="Times New Roman" w:hAnsi="Times New Roman" w:cs="Times New Roman"/>
          <w:sz w:val="24"/>
          <w:szCs w:val="24"/>
          <w:lang w:val="fr-FR"/>
        </w:rPr>
        <w:lastRenderedPageBreak/>
        <w:t>tanins et les flavonoïdes peuvent augmenter la toxicité des extraits envers les  micro-organismes.  Cette  toxicité  est  fonction  du  site  et  du  nombre  de  groupements hydroxyles présents sur le composé phénolique (H</w:t>
      </w:r>
      <w:r w:rsidR="00FD5899" w:rsidRPr="00EE4B37">
        <w:rPr>
          <w:rFonts w:ascii="Times New Roman" w:hAnsi="Times New Roman" w:cs="Times New Roman"/>
          <w:sz w:val="24"/>
          <w:szCs w:val="24"/>
          <w:lang w:val="fr-FR"/>
        </w:rPr>
        <w:t>arrar</w:t>
      </w:r>
      <w:r w:rsidRPr="00EE4B37">
        <w:rPr>
          <w:rFonts w:ascii="Times New Roman" w:hAnsi="Times New Roman" w:cs="Times New Roman"/>
          <w:sz w:val="24"/>
          <w:szCs w:val="24"/>
          <w:lang w:val="fr-FR"/>
        </w:rPr>
        <w:t>, 2012).</w:t>
      </w:r>
      <w:r w:rsidRPr="00460566">
        <w:rPr>
          <w:rFonts w:ascii="Times New Roman" w:hAnsi="Times New Roman" w:cs="Times New Roman"/>
          <w:sz w:val="24"/>
          <w:szCs w:val="24"/>
          <w:lang w:val="fr-FR"/>
        </w:rPr>
        <w:t xml:space="preserve"> En outre, il est évident que l’augmentation  de  l’hydroxylation  conduit  à  une  augmentation  de  la  toxicité.  L’effet  anti microbien de ces phénols peut être expliqué par l’inhibition de la croissance bactérienne suite à  leur  adsorption  sur  les  membranes  cellulaires,  l’interaction  avec  les  enzymes  et  les effecteurs ou la privation en substrats et ions métalliques </w:t>
      </w:r>
      <w:r w:rsidRPr="00EE4B37">
        <w:rPr>
          <w:rFonts w:ascii="Times New Roman" w:hAnsi="Times New Roman" w:cs="Times New Roman"/>
          <w:sz w:val="24"/>
          <w:szCs w:val="24"/>
          <w:lang w:val="fr-FR"/>
        </w:rPr>
        <w:t>(D</w:t>
      </w:r>
      <w:r w:rsidR="00FD5899" w:rsidRPr="00EE4B37">
        <w:rPr>
          <w:rFonts w:ascii="Times New Roman" w:hAnsi="Times New Roman" w:cs="Times New Roman"/>
          <w:sz w:val="24"/>
          <w:szCs w:val="24"/>
          <w:lang w:val="fr-FR"/>
        </w:rPr>
        <w:t>haouadi</w:t>
      </w:r>
      <w:r w:rsidRPr="00EE4B37">
        <w:rPr>
          <w:rFonts w:ascii="Times New Roman" w:hAnsi="Times New Roman" w:cs="Times New Roman"/>
          <w:sz w:val="24"/>
          <w:szCs w:val="24"/>
          <w:lang w:val="fr-FR"/>
        </w:rPr>
        <w:t xml:space="preserve">  et </w:t>
      </w:r>
      <w:r w:rsidRPr="00EE4B37">
        <w:rPr>
          <w:rFonts w:ascii="Times New Roman" w:hAnsi="Times New Roman" w:cs="Times New Roman"/>
          <w:i/>
          <w:iCs/>
          <w:sz w:val="24"/>
          <w:szCs w:val="24"/>
          <w:lang w:val="fr-FR"/>
        </w:rPr>
        <w:t>al</w:t>
      </w:r>
      <w:r w:rsidRPr="00EE4B37">
        <w:rPr>
          <w:rFonts w:ascii="Times New Roman" w:hAnsi="Times New Roman" w:cs="Times New Roman"/>
          <w:sz w:val="24"/>
          <w:szCs w:val="24"/>
          <w:lang w:val="fr-FR"/>
        </w:rPr>
        <w:t>., 2010). Aussi l’activité  antimicrobienne  et  donc  anti-infectieuse  des  flavonoïdes  a  été  démontrée  par  de nombreuse  études par le fait que ces molécules ont  la  capacité    à inhiber  l’expression de l’ADN et la synthèse de certaines enzymes et protéines membranaires des microorganismes (U</w:t>
      </w:r>
      <w:r w:rsidR="00FD5899" w:rsidRPr="00EE4B37">
        <w:rPr>
          <w:rFonts w:ascii="Times New Roman" w:hAnsi="Times New Roman" w:cs="Times New Roman"/>
          <w:sz w:val="24"/>
          <w:szCs w:val="24"/>
          <w:lang w:val="fr-FR"/>
        </w:rPr>
        <w:t>lanowska</w:t>
      </w:r>
      <w:r w:rsidRPr="00EE4B37">
        <w:rPr>
          <w:rFonts w:ascii="Times New Roman" w:hAnsi="Times New Roman" w:cs="Times New Roman"/>
          <w:sz w:val="24"/>
          <w:szCs w:val="24"/>
          <w:lang w:val="fr-FR"/>
        </w:rPr>
        <w:t xml:space="preserve"> et </w:t>
      </w:r>
      <w:r w:rsidRPr="00EE4B37">
        <w:rPr>
          <w:rFonts w:ascii="Times New Roman" w:hAnsi="Times New Roman" w:cs="Times New Roman"/>
          <w:i/>
          <w:iCs/>
          <w:sz w:val="24"/>
          <w:szCs w:val="24"/>
          <w:lang w:val="fr-FR"/>
        </w:rPr>
        <w:t>al</w:t>
      </w:r>
      <w:r w:rsidRPr="00EE4B37">
        <w:rPr>
          <w:rFonts w:ascii="Times New Roman" w:hAnsi="Times New Roman" w:cs="Times New Roman"/>
          <w:sz w:val="24"/>
          <w:szCs w:val="24"/>
          <w:lang w:val="fr-FR"/>
        </w:rPr>
        <w:t>., 2006).</w:t>
      </w:r>
    </w:p>
    <w:p w:rsidR="0047558D" w:rsidRPr="00EE4B37" w:rsidRDefault="0047558D" w:rsidP="00D31E39">
      <w:pPr>
        <w:bidi w:val="0"/>
        <w:spacing w:line="360" w:lineRule="auto"/>
        <w:ind w:right="-1" w:firstLine="567"/>
        <w:jc w:val="both"/>
        <w:rPr>
          <w:rFonts w:asciiTheme="majorBidi" w:hAnsiTheme="majorBidi" w:cstheme="majorBidi"/>
          <w:sz w:val="24"/>
          <w:szCs w:val="24"/>
          <w:lang w:val="fr-FR"/>
        </w:rPr>
      </w:pPr>
      <w:r w:rsidRPr="007C575E">
        <w:rPr>
          <w:rFonts w:asciiTheme="majorBidi" w:hAnsiTheme="majorBidi" w:cstheme="majorBidi"/>
          <w:sz w:val="24"/>
          <w:szCs w:val="24"/>
          <w:lang w:val="fr-FR"/>
        </w:rPr>
        <w:t xml:space="preserve">L’activité biologique d’une huile essentielle est à mettre en relation avec sa composition chimique, les groupes fonctionnels des composés majoritaires (alcools, phénols, composés terpéniques et cétoniques) et les possibles effets synergiques entre les composants. Ainsi, la nature des structures chimiques qui la constituent, mais aussi leurs proportions jouent un rôle déterminant. L’activité d’une huile essentielle est souvent réduite à l’activité de ses composés majoritaires, ou ceux susceptibles d’être actifs. Evalués séparément sous la forme de composés synthétiques, ils confirment ou infirment l’activité de l’huile essentielle de composition semblable. Il est cependant probable que les composés minoritaires agissent de manière synergique. De cette manière, la valeur d’une huile essentielle tient à son « totum », c’est à dire dans l’intégralité de ses composants et non seulement à ses composés majoritaires </w:t>
      </w:r>
      <w:r w:rsidRPr="00EE4B37">
        <w:rPr>
          <w:rFonts w:asciiTheme="majorBidi" w:hAnsiTheme="majorBidi" w:cstheme="majorBidi"/>
          <w:sz w:val="24"/>
          <w:szCs w:val="24"/>
          <w:lang w:val="fr-FR"/>
        </w:rPr>
        <w:t>(Lahlou, 2004).</w:t>
      </w:r>
    </w:p>
    <w:p w:rsidR="0047558D" w:rsidRPr="00EE4B37" w:rsidRDefault="0047558D" w:rsidP="00D31E39">
      <w:pPr>
        <w:bidi w:val="0"/>
        <w:spacing w:line="360" w:lineRule="auto"/>
        <w:ind w:right="-1" w:firstLine="567"/>
        <w:jc w:val="both"/>
        <w:rPr>
          <w:rFonts w:asciiTheme="majorBidi" w:hAnsiTheme="majorBidi" w:cstheme="majorBidi"/>
          <w:sz w:val="24"/>
          <w:szCs w:val="24"/>
          <w:lang w:val="fr-FR"/>
        </w:rPr>
      </w:pPr>
      <w:r w:rsidRPr="00694AB8">
        <w:rPr>
          <w:rFonts w:asciiTheme="majorBidi" w:hAnsiTheme="majorBidi" w:cstheme="majorBidi"/>
          <w:sz w:val="24"/>
          <w:szCs w:val="24"/>
          <w:lang w:val="fr-FR"/>
        </w:rPr>
        <w:t xml:space="preserve">Un autre paramètre important déterminant l’activité antimicrobienne des huiles essentielles est le type des microorganismes ciblés. En général, les différents microorganismes n’ont pas une sensibilité similaire vis à vis des huiles essentielles. Parmi les microorganismes, </w:t>
      </w:r>
      <w:r w:rsidRPr="00694AB8">
        <w:rPr>
          <w:rFonts w:asciiTheme="majorBidi" w:hAnsiTheme="majorBidi" w:cstheme="majorBidi"/>
          <w:i/>
          <w:iCs/>
          <w:sz w:val="24"/>
          <w:szCs w:val="24"/>
          <w:lang w:val="fr-FR"/>
        </w:rPr>
        <w:t>Bacillus subtilis</w:t>
      </w:r>
      <w:r w:rsidRPr="00694AB8">
        <w:rPr>
          <w:rFonts w:asciiTheme="majorBidi" w:hAnsiTheme="majorBidi" w:cstheme="majorBidi"/>
          <w:sz w:val="24"/>
          <w:szCs w:val="24"/>
          <w:lang w:val="fr-FR"/>
        </w:rPr>
        <w:t xml:space="preserve"> et </w:t>
      </w:r>
      <w:r w:rsidRPr="00694AB8">
        <w:rPr>
          <w:rFonts w:asciiTheme="majorBidi" w:hAnsiTheme="majorBidi" w:cstheme="majorBidi"/>
          <w:i/>
          <w:iCs/>
          <w:sz w:val="24"/>
          <w:szCs w:val="24"/>
          <w:lang w:val="fr-FR"/>
        </w:rPr>
        <w:t>Staphylococcus aureus</w:t>
      </w:r>
      <w:r w:rsidRPr="00694AB8">
        <w:rPr>
          <w:rFonts w:asciiTheme="majorBidi" w:hAnsiTheme="majorBidi" w:cstheme="majorBidi"/>
          <w:sz w:val="24"/>
          <w:szCs w:val="24"/>
          <w:lang w:val="fr-FR"/>
        </w:rPr>
        <w:t xml:space="preserve"> (Gram positif), </w:t>
      </w:r>
      <w:r w:rsidRPr="00694AB8">
        <w:rPr>
          <w:rFonts w:asciiTheme="majorBidi" w:hAnsiTheme="majorBidi" w:cstheme="majorBidi"/>
          <w:i/>
          <w:iCs/>
          <w:sz w:val="24"/>
          <w:szCs w:val="24"/>
          <w:lang w:val="fr-FR"/>
        </w:rPr>
        <w:t>Escherichia coli</w:t>
      </w:r>
      <w:r w:rsidRPr="00694AB8">
        <w:rPr>
          <w:rFonts w:asciiTheme="majorBidi" w:hAnsiTheme="majorBidi" w:cstheme="majorBidi"/>
          <w:sz w:val="24"/>
          <w:szCs w:val="24"/>
          <w:lang w:val="fr-FR"/>
        </w:rPr>
        <w:t xml:space="preserve"> et </w:t>
      </w:r>
      <w:r w:rsidRPr="00694AB8">
        <w:rPr>
          <w:rFonts w:asciiTheme="majorBidi" w:hAnsiTheme="majorBidi" w:cstheme="majorBidi"/>
          <w:i/>
          <w:iCs/>
          <w:sz w:val="24"/>
          <w:szCs w:val="24"/>
          <w:lang w:val="fr-FR"/>
        </w:rPr>
        <w:t>Pseudomonas aeruginosa</w:t>
      </w:r>
      <w:r w:rsidRPr="00694AB8">
        <w:rPr>
          <w:rFonts w:asciiTheme="majorBidi" w:hAnsiTheme="majorBidi" w:cstheme="majorBidi"/>
          <w:sz w:val="24"/>
          <w:szCs w:val="24"/>
          <w:lang w:val="fr-FR"/>
        </w:rPr>
        <w:t xml:space="preserve"> (Gram  négatif), </w:t>
      </w:r>
      <w:r w:rsidRPr="00694AB8">
        <w:rPr>
          <w:rFonts w:asciiTheme="majorBidi" w:hAnsiTheme="majorBidi" w:cstheme="majorBidi"/>
          <w:i/>
          <w:iCs/>
          <w:sz w:val="24"/>
          <w:szCs w:val="24"/>
          <w:lang w:val="fr-FR"/>
        </w:rPr>
        <w:t>Candida albicans</w:t>
      </w:r>
      <w:r w:rsidRPr="00694AB8">
        <w:rPr>
          <w:rFonts w:asciiTheme="majorBidi" w:hAnsiTheme="majorBidi" w:cstheme="majorBidi"/>
          <w:sz w:val="24"/>
          <w:szCs w:val="24"/>
          <w:lang w:val="fr-FR"/>
        </w:rPr>
        <w:t xml:space="preserve"> (Levures) et </w:t>
      </w:r>
      <w:r w:rsidRPr="00694AB8">
        <w:rPr>
          <w:rFonts w:asciiTheme="majorBidi" w:hAnsiTheme="majorBidi" w:cstheme="majorBidi"/>
          <w:i/>
          <w:iCs/>
          <w:sz w:val="24"/>
          <w:szCs w:val="24"/>
          <w:lang w:val="fr-FR"/>
        </w:rPr>
        <w:t>Aspergillus niger</w:t>
      </w:r>
      <w:r w:rsidRPr="00694AB8">
        <w:rPr>
          <w:rFonts w:asciiTheme="majorBidi" w:hAnsiTheme="majorBidi" w:cstheme="majorBidi"/>
          <w:sz w:val="24"/>
          <w:szCs w:val="24"/>
          <w:lang w:val="fr-FR"/>
        </w:rPr>
        <w:t xml:space="preserve"> (champignons) ont été les plus étudiés. Les champignons montrent généralement une sensibilité supérieure par rapport aux bactéries et parmi les bactéries, les Gram négatif apparaissent plus résistants que les Gram positif vis-à-vis des huiles essentielles </w:t>
      </w:r>
      <w:r w:rsidRPr="00EE4B37">
        <w:rPr>
          <w:rFonts w:asciiTheme="majorBidi" w:hAnsiTheme="majorBidi" w:cstheme="majorBidi"/>
          <w:sz w:val="24"/>
          <w:szCs w:val="24"/>
          <w:lang w:val="fr-FR"/>
        </w:rPr>
        <w:t>(</w:t>
      </w:r>
      <w:r w:rsidR="00EE4B37" w:rsidRPr="00EE4B37">
        <w:rPr>
          <w:rFonts w:asciiTheme="majorBidi" w:hAnsiTheme="majorBidi" w:cstheme="majorBidi"/>
          <w:sz w:val="24"/>
          <w:szCs w:val="24"/>
          <w:lang w:val="fr-FR"/>
        </w:rPr>
        <w:t>A</w:t>
      </w:r>
      <w:r w:rsidR="00FD5899" w:rsidRPr="00EE4B37">
        <w:rPr>
          <w:rFonts w:asciiTheme="majorBidi" w:hAnsiTheme="majorBidi" w:cstheme="majorBidi"/>
          <w:sz w:val="24"/>
          <w:szCs w:val="24"/>
          <w:lang w:val="fr-FR"/>
        </w:rPr>
        <w:t>maral</w:t>
      </w:r>
      <w:r w:rsidRPr="00EE4B37">
        <w:rPr>
          <w:rFonts w:asciiTheme="majorBidi" w:hAnsiTheme="majorBidi" w:cstheme="majorBidi"/>
          <w:sz w:val="24"/>
          <w:szCs w:val="24"/>
          <w:lang w:val="fr-FR"/>
        </w:rPr>
        <w:t xml:space="preserve">et </w:t>
      </w:r>
      <w:r w:rsidRPr="00EE4B37">
        <w:rPr>
          <w:rFonts w:asciiTheme="majorBidi" w:hAnsiTheme="majorBidi" w:cstheme="majorBidi"/>
          <w:i/>
          <w:iCs/>
          <w:sz w:val="24"/>
          <w:szCs w:val="24"/>
          <w:lang w:val="fr-FR"/>
        </w:rPr>
        <w:t>al</w:t>
      </w:r>
      <w:r w:rsidRPr="00EE4B37">
        <w:rPr>
          <w:rFonts w:asciiTheme="majorBidi" w:hAnsiTheme="majorBidi" w:cstheme="majorBidi"/>
          <w:sz w:val="24"/>
          <w:szCs w:val="24"/>
          <w:lang w:val="fr-FR"/>
        </w:rPr>
        <w:t>., 1998).</w:t>
      </w:r>
    </w:p>
    <w:p w:rsidR="0047558D" w:rsidRPr="00EE4B37" w:rsidRDefault="0047558D" w:rsidP="009B41F4">
      <w:pPr>
        <w:bidi w:val="0"/>
        <w:spacing w:line="360" w:lineRule="auto"/>
        <w:ind w:right="-1" w:firstLine="567"/>
        <w:jc w:val="both"/>
        <w:rPr>
          <w:rFonts w:asciiTheme="majorBidi" w:hAnsiTheme="majorBidi" w:cstheme="majorBidi"/>
          <w:sz w:val="24"/>
          <w:szCs w:val="24"/>
          <w:lang w:val="fr-FR"/>
        </w:rPr>
      </w:pPr>
      <w:r w:rsidRPr="00A76726">
        <w:rPr>
          <w:rFonts w:asciiTheme="majorBidi" w:hAnsiTheme="majorBidi" w:cstheme="majorBidi"/>
          <w:sz w:val="24"/>
          <w:szCs w:val="24"/>
          <w:lang w:val="fr-FR"/>
        </w:rPr>
        <w:t>Malgré l'effet antibactérienne remarquable de</w:t>
      </w:r>
      <w:r w:rsidRPr="00E445B5">
        <w:rPr>
          <w:rFonts w:asciiTheme="majorBidi" w:hAnsiTheme="majorBidi" w:cstheme="majorBidi"/>
          <w:i/>
          <w:iCs/>
          <w:sz w:val="24"/>
          <w:szCs w:val="24"/>
          <w:lang w:val="fr-FR" w:bidi="ar-DZ"/>
        </w:rPr>
        <w:t>Myrtus nivellei</w:t>
      </w:r>
      <w:r w:rsidRPr="00A76726">
        <w:rPr>
          <w:rFonts w:asciiTheme="majorBidi" w:hAnsiTheme="majorBidi" w:cstheme="majorBidi"/>
          <w:sz w:val="24"/>
          <w:szCs w:val="24"/>
          <w:lang w:val="fr-FR"/>
        </w:rPr>
        <w:t xml:space="preserve"> dans notre étude mais Cet  effet  demeure  faible  par  rapport  à  celui  de  l’antibiotique  </w:t>
      </w:r>
      <w:r w:rsidR="009B41F4">
        <w:rPr>
          <w:rFonts w:asciiTheme="majorBidi" w:hAnsiTheme="majorBidi" w:cstheme="majorBidi"/>
          <w:sz w:val="24"/>
          <w:szCs w:val="24"/>
          <w:lang w:val="fr-FR"/>
        </w:rPr>
        <w:t>g</w:t>
      </w:r>
      <w:r>
        <w:rPr>
          <w:rFonts w:asciiTheme="majorBidi" w:hAnsiTheme="majorBidi" w:cstheme="majorBidi"/>
          <w:sz w:val="24"/>
          <w:szCs w:val="24"/>
          <w:lang w:val="fr-FR"/>
        </w:rPr>
        <w:t xml:space="preserve">entamicine </w:t>
      </w:r>
      <w:r w:rsidRPr="00A76726">
        <w:rPr>
          <w:rFonts w:asciiTheme="majorBidi" w:hAnsiTheme="majorBidi" w:cstheme="majorBidi"/>
          <w:sz w:val="24"/>
          <w:szCs w:val="24"/>
          <w:lang w:val="fr-FR"/>
        </w:rPr>
        <w:t xml:space="preserve">  (</w:t>
      </w:r>
      <w:r>
        <w:rPr>
          <w:rFonts w:asciiTheme="majorBidi" w:hAnsiTheme="majorBidi" w:cstheme="majorBidi"/>
          <w:sz w:val="24"/>
          <w:szCs w:val="24"/>
          <w:lang w:val="fr-FR"/>
        </w:rPr>
        <w:t>GEN</w:t>
      </w:r>
      <w:r w:rsidR="00455B7B">
        <w:rPr>
          <w:rFonts w:asciiTheme="majorBidi" w:hAnsiTheme="majorBidi" w:cstheme="majorBidi"/>
          <w:sz w:val="24"/>
          <w:szCs w:val="24"/>
          <w:lang w:val="fr-FR"/>
        </w:rPr>
        <w:t>).</w:t>
      </w:r>
    </w:p>
    <w:p w:rsidR="0047558D" w:rsidRDefault="00376CB9" w:rsidP="00D31E39">
      <w:pPr>
        <w:bidi w:val="0"/>
        <w:spacing w:line="360" w:lineRule="auto"/>
        <w:ind w:right="-1" w:firstLine="567"/>
        <w:jc w:val="both"/>
        <w:rPr>
          <w:rFonts w:asciiTheme="majorBidi" w:hAnsiTheme="majorBidi" w:cstheme="majorBidi"/>
          <w:b/>
          <w:bCs/>
          <w:sz w:val="24"/>
          <w:szCs w:val="24"/>
          <w:lang w:val="fr-FR"/>
        </w:rPr>
      </w:pPr>
      <w:r w:rsidRPr="00EE4B37">
        <w:rPr>
          <w:rFonts w:ascii="Times New Roman" w:hAnsi="Times New Roman" w:cs="Times New Roman"/>
          <w:sz w:val="24"/>
          <w:szCs w:val="24"/>
          <w:lang w:val="fr-FR"/>
        </w:rPr>
        <w:lastRenderedPageBreak/>
        <w:t>L'activité antioxydante des extraits dépend essentiellement du taux des polyphénols accumulés durant le cycle végétatif de la plante (Burda et Oleszek 2001). L'IC</w:t>
      </w:r>
      <w:r w:rsidRPr="00EE4B37">
        <w:rPr>
          <w:rFonts w:ascii="Times New Roman" w:hAnsi="Times New Roman" w:cs="Times New Roman"/>
          <w:sz w:val="24"/>
          <w:szCs w:val="24"/>
          <w:vertAlign w:val="subscript"/>
          <w:lang w:val="fr-FR"/>
        </w:rPr>
        <w:t>50</w:t>
      </w:r>
      <w:r w:rsidRPr="00EE4B37">
        <w:rPr>
          <w:rFonts w:ascii="Times New Roman" w:hAnsi="Times New Roman" w:cs="Times New Roman"/>
          <w:sz w:val="24"/>
          <w:szCs w:val="24"/>
          <w:lang w:val="fr-FR"/>
        </w:rPr>
        <w:t xml:space="preserve"> de test antioxydant DPPH de l'espèce </w:t>
      </w:r>
      <w:r w:rsidRPr="00EE4B37">
        <w:rPr>
          <w:rFonts w:ascii="Times New Roman" w:hAnsi="Times New Roman" w:cs="Times New Roman"/>
          <w:i/>
          <w:iCs/>
          <w:sz w:val="24"/>
          <w:szCs w:val="24"/>
          <w:lang w:val="fr-FR"/>
        </w:rPr>
        <w:t>M communis L</w:t>
      </w:r>
      <w:r w:rsidRPr="00EE4B37">
        <w:rPr>
          <w:rFonts w:ascii="Times New Roman" w:hAnsi="Times New Roman" w:cs="Times New Roman"/>
          <w:sz w:val="24"/>
          <w:szCs w:val="24"/>
          <w:lang w:val="fr-FR"/>
        </w:rPr>
        <w:t xml:space="preserve">., rapportée par les travaux de Gardeli et </w:t>
      </w:r>
      <w:r w:rsidRPr="00EE4B37">
        <w:rPr>
          <w:rFonts w:ascii="Times New Roman" w:hAnsi="Times New Roman" w:cs="Times New Roman"/>
          <w:i/>
          <w:iCs/>
          <w:sz w:val="24"/>
          <w:szCs w:val="24"/>
          <w:lang w:val="fr-FR"/>
        </w:rPr>
        <w:t>al</w:t>
      </w:r>
      <w:r w:rsidRPr="00EE4B37">
        <w:rPr>
          <w:rFonts w:ascii="Times New Roman" w:hAnsi="Times New Roman" w:cs="Times New Roman"/>
          <w:sz w:val="24"/>
          <w:szCs w:val="24"/>
          <w:lang w:val="fr-FR"/>
        </w:rPr>
        <w:t xml:space="preserve"> (</w:t>
      </w:r>
      <w:r w:rsidRPr="00EE4B37">
        <w:rPr>
          <w:rFonts w:ascii="Times New Roman" w:hAnsi="Times New Roman" w:cs="Times New Roman"/>
          <w:sz w:val="24"/>
          <w:szCs w:val="24"/>
          <w:rtl/>
          <w:lang w:val="fr-FR"/>
        </w:rPr>
        <w:t>2008</w:t>
      </w:r>
      <w:r w:rsidRPr="00EE4B37">
        <w:rPr>
          <w:rFonts w:ascii="Times New Roman" w:hAnsi="Times New Roman" w:cs="Times New Roman"/>
          <w:sz w:val="24"/>
          <w:szCs w:val="24"/>
          <w:lang w:val="fr-FR"/>
        </w:rPr>
        <w:t xml:space="preserve">) est incluse entre 0,17 et 0,95mg/ml, ils ont aussi démontré que les extraits de </w:t>
      </w:r>
      <w:r w:rsidRPr="00EE4B37">
        <w:rPr>
          <w:rFonts w:ascii="Times New Roman" w:hAnsi="Times New Roman" w:cs="Times New Roman"/>
          <w:i/>
          <w:iCs/>
          <w:sz w:val="24"/>
          <w:szCs w:val="24"/>
          <w:lang w:val="fr-FR"/>
        </w:rPr>
        <w:t xml:space="preserve">M </w:t>
      </w:r>
      <w:r w:rsidRPr="00BD41CF">
        <w:rPr>
          <w:rFonts w:ascii="Times New Roman" w:hAnsi="Times New Roman" w:cs="Times New Roman"/>
          <w:i/>
          <w:iCs/>
          <w:sz w:val="24"/>
          <w:szCs w:val="24"/>
          <w:lang w:val="fr-FR"/>
        </w:rPr>
        <w:t>communis L</w:t>
      </w:r>
      <w:r w:rsidRPr="001426DB">
        <w:rPr>
          <w:rFonts w:ascii="Times New Roman" w:hAnsi="Times New Roman" w:cs="Times New Roman"/>
          <w:sz w:val="24"/>
          <w:szCs w:val="24"/>
          <w:lang w:val="fr-FR"/>
        </w:rPr>
        <w:t>. récoltés en période estivale étaient les plus antioxydants.</w:t>
      </w:r>
    </w:p>
    <w:p w:rsidR="0047558D" w:rsidRPr="000B38D0" w:rsidRDefault="0047558D" w:rsidP="00D31E39">
      <w:pPr>
        <w:bidi w:val="0"/>
        <w:spacing w:line="360" w:lineRule="auto"/>
        <w:ind w:right="-1" w:firstLine="567"/>
        <w:jc w:val="both"/>
        <w:rPr>
          <w:rFonts w:asciiTheme="majorBidi" w:hAnsiTheme="majorBidi" w:cstheme="majorBidi"/>
          <w:sz w:val="24"/>
          <w:szCs w:val="24"/>
          <w:lang w:val="fr-FR"/>
        </w:rPr>
      </w:pPr>
      <w:r w:rsidRPr="000B38D0">
        <w:rPr>
          <w:rFonts w:asciiTheme="majorBidi" w:hAnsiTheme="majorBidi" w:cstheme="majorBidi"/>
          <w:sz w:val="24"/>
          <w:szCs w:val="24"/>
          <w:lang w:val="fr-FR"/>
        </w:rPr>
        <w:t>Il  a  été  démontré  que  les  molécules  anti-oxydantes  telles  que  l’acide  ascorbique, l’α-tocophérol (vitamine E) ainsi que les composés phénoliques réduisent et décolorent le radical DPPH à cause de leur capacité à  céder  l’hydrogène  (</w:t>
      </w:r>
      <w:r w:rsidR="000B38D0" w:rsidRPr="000B38D0">
        <w:rPr>
          <w:rFonts w:asciiTheme="majorBidi" w:hAnsiTheme="majorBidi" w:cstheme="majorBidi"/>
          <w:sz w:val="24"/>
          <w:szCs w:val="24"/>
          <w:lang w:val="fr-FR"/>
        </w:rPr>
        <w:t>P</w:t>
      </w:r>
      <w:r w:rsidR="00FD5899" w:rsidRPr="000B38D0">
        <w:rPr>
          <w:rFonts w:asciiTheme="majorBidi" w:hAnsiTheme="majorBidi" w:cstheme="majorBidi"/>
          <w:sz w:val="24"/>
          <w:szCs w:val="24"/>
          <w:lang w:val="fr-FR"/>
        </w:rPr>
        <w:t>ooter</w:t>
      </w:r>
      <w:r w:rsidRPr="000B38D0">
        <w:rPr>
          <w:rFonts w:asciiTheme="majorBidi" w:hAnsiTheme="majorBidi" w:cstheme="majorBidi"/>
          <w:sz w:val="24"/>
          <w:szCs w:val="24"/>
          <w:lang w:val="fr-FR"/>
        </w:rPr>
        <w:t xml:space="preserve">et </w:t>
      </w:r>
      <w:r w:rsidR="000B38D0" w:rsidRPr="000B38D0">
        <w:rPr>
          <w:rFonts w:asciiTheme="majorBidi" w:hAnsiTheme="majorBidi" w:cstheme="majorBidi"/>
          <w:sz w:val="24"/>
          <w:szCs w:val="24"/>
          <w:lang w:val="fr-FR"/>
        </w:rPr>
        <w:t>S</w:t>
      </w:r>
      <w:r w:rsidR="00FD5899" w:rsidRPr="000B38D0">
        <w:rPr>
          <w:rFonts w:asciiTheme="majorBidi" w:hAnsiTheme="majorBidi" w:cstheme="majorBidi"/>
          <w:sz w:val="24"/>
          <w:szCs w:val="24"/>
          <w:lang w:val="fr-FR"/>
        </w:rPr>
        <w:t>champ</w:t>
      </w:r>
      <w:r w:rsidRPr="000B38D0">
        <w:rPr>
          <w:rFonts w:asciiTheme="majorBidi" w:hAnsiTheme="majorBidi" w:cstheme="majorBidi"/>
          <w:sz w:val="24"/>
          <w:szCs w:val="24"/>
          <w:lang w:val="fr-FR"/>
        </w:rPr>
        <w:t>,</w:t>
      </w:r>
      <w:r w:rsidRPr="000B38D0">
        <w:rPr>
          <w:rFonts w:asciiTheme="majorBidi" w:hAnsiTheme="majorBidi" w:cs="Times New Roman"/>
          <w:sz w:val="24"/>
          <w:szCs w:val="24"/>
          <w:rtl/>
          <w:lang w:val="fr-FR"/>
        </w:rPr>
        <w:t>1986</w:t>
      </w:r>
      <w:r w:rsidRPr="000B38D0">
        <w:rPr>
          <w:rFonts w:asciiTheme="majorBidi" w:hAnsiTheme="majorBidi" w:cstheme="majorBidi"/>
          <w:sz w:val="24"/>
          <w:szCs w:val="24"/>
          <w:lang w:val="fr-FR"/>
        </w:rPr>
        <w:t xml:space="preserve">; </w:t>
      </w:r>
      <w:r w:rsidR="000B38D0" w:rsidRPr="000B38D0">
        <w:rPr>
          <w:rFonts w:asciiTheme="majorBidi" w:hAnsiTheme="majorBidi" w:cstheme="majorBidi"/>
          <w:sz w:val="24"/>
          <w:szCs w:val="24"/>
          <w:lang w:val="fr-FR"/>
        </w:rPr>
        <w:t>C</w:t>
      </w:r>
      <w:r w:rsidR="00FD5899" w:rsidRPr="000B38D0">
        <w:rPr>
          <w:rFonts w:asciiTheme="majorBidi" w:hAnsiTheme="majorBidi" w:cstheme="majorBidi"/>
          <w:sz w:val="24"/>
          <w:szCs w:val="24"/>
          <w:lang w:val="fr-FR"/>
        </w:rPr>
        <w:t>hu</w:t>
      </w:r>
      <w:r w:rsidRPr="000B38D0">
        <w:rPr>
          <w:rFonts w:asciiTheme="majorBidi" w:hAnsiTheme="majorBidi" w:cstheme="majorBidi"/>
          <w:sz w:val="24"/>
          <w:szCs w:val="24"/>
          <w:lang w:val="fr-FR"/>
        </w:rPr>
        <w:t xml:space="preserve">et </w:t>
      </w:r>
      <w:r w:rsidRPr="000B38D0">
        <w:rPr>
          <w:rFonts w:asciiTheme="majorBidi" w:hAnsiTheme="majorBidi" w:cstheme="majorBidi"/>
          <w:i/>
          <w:iCs/>
          <w:sz w:val="24"/>
          <w:szCs w:val="24"/>
          <w:lang w:val="fr-FR"/>
        </w:rPr>
        <w:t>al</w:t>
      </w:r>
      <w:r w:rsidRPr="000B38D0">
        <w:rPr>
          <w:rFonts w:asciiTheme="majorBidi" w:hAnsiTheme="majorBidi" w:cstheme="majorBidi"/>
          <w:sz w:val="24"/>
          <w:szCs w:val="24"/>
          <w:lang w:val="fr-FR"/>
        </w:rPr>
        <w:t xml:space="preserve">., 2002; </w:t>
      </w:r>
      <w:r w:rsidR="000B38D0" w:rsidRPr="000B38D0">
        <w:rPr>
          <w:rFonts w:asciiTheme="majorBidi" w:hAnsiTheme="majorBidi" w:cstheme="majorBidi"/>
          <w:sz w:val="24"/>
          <w:szCs w:val="24"/>
          <w:lang w:val="fr-FR"/>
        </w:rPr>
        <w:t>O</w:t>
      </w:r>
      <w:r w:rsidR="00FD5899" w:rsidRPr="000B38D0">
        <w:rPr>
          <w:rFonts w:asciiTheme="majorBidi" w:hAnsiTheme="majorBidi" w:cstheme="majorBidi"/>
          <w:sz w:val="24"/>
          <w:szCs w:val="24"/>
          <w:lang w:val="fr-FR"/>
        </w:rPr>
        <w:t>boh</w:t>
      </w:r>
      <w:r w:rsidRPr="000B38D0">
        <w:rPr>
          <w:rFonts w:asciiTheme="majorBidi" w:hAnsiTheme="majorBidi" w:cstheme="majorBidi"/>
          <w:sz w:val="24"/>
          <w:szCs w:val="24"/>
          <w:lang w:val="fr-FR"/>
        </w:rPr>
        <w:t xml:space="preserve">et </w:t>
      </w:r>
      <w:r w:rsidR="000B38D0" w:rsidRPr="000B38D0">
        <w:rPr>
          <w:rFonts w:asciiTheme="majorBidi" w:hAnsiTheme="majorBidi" w:cstheme="majorBidi"/>
          <w:sz w:val="24"/>
          <w:szCs w:val="24"/>
          <w:lang w:val="fr-FR"/>
        </w:rPr>
        <w:t>R</w:t>
      </w:r>
      <w:r w:rsidR="00FD5899" w:rsidRPr="000B38D0">
        <w:rPr>
          <w:rFonts w:asciiTheme="majorBidi" w:hAnsiTheme="majorBidi" w:cstheme="majorBidi"/>
          <w:sz w:val="24"/>
          <w:szCs w:val="24"/>
          <w:lang w:val="fr-FR"/>
        </w:rPr>
        <w:t>ocha</w:t>
      </w:r>
      <w:r w:rsidRPr="000B38D0">
        <w:rPr>
          <w:rFonts w:asciiTheme="majorBidi" w:hAnsiTheme="majorBidi" w:cstheme="majorBidi"/>
          <w:sz w:val="24"/>
          <w:szCs w:val="24"/>
          <w:lang w:val="fr-FR"/>
        </w:rPr>
        <w:t xml:space="preserve">,2007; </w:t>
      </w:r>
      <w:r w:rsidR="000B38D0" w:rsidRPr="000B38D0">
        <w:rPr>
          <w:rFonts w:asciiTheme="majorBidi" w:hAnsiTheme="majorBidi" w:cstheme="majorBidi"/>
          <w:sz w:val="24"/>
          <w:szCs w:val="24"/>
          <w:lang w:val="fr-FR"/>
        </w:rPr>
        <w:t>O</w:t>
      </w:r>
      <w:r w:rsidR="00FD5899" w:rsidRPr="000B38D0">
        <w:rPr>
          <w:rFonts w:asciiTheme="majorBidi" w:hAnsiTheme="majorBidi" w:cstheme="majorBidi"/>
          <w:sz w:val="24"/>
          <w:szCs w:val="24"/>
          <w:lang w:val="fr-FR"/>
        </w:rPr>
        <w:t>boh</w:t>
      </w:r>
      <w:r w:rsidRPr="000B38D0">
        <w:rPr>
          <w:rFonts w:asciiTheme="majorBidi" w:hAnsiTheme="majorBidi" w:cstheme="majorBidi"/>
          <w:sz w:val="24"/>
          <w:szCs w:val="24"/>
          <w:lang w:val="fr-FR"/>
        </w:rPr>
        <w:t xml:space="preserve">et </w:t>
      </w:r>
      <w:r w:rsidR="000B38D0" w:rsidRPr="000B38D0">
        <w:rPr>
          <w:rFonts w:asciiTheme="majorBidi" w:hAnsiTheme="majorBidi" w:cstheme="majorBidi"/>
          <w:sz w:val="24"/>
          <w:szCs w:val="24"/>
          <w:lang w:val="fr-FR"/>
        </w:rPr>
        <w:t>R</w:t>
      </w:r>
      <w:r w:rsidR="00FD5899" w:rsidRPr="000B38D0">
        <w:rPr>
          <w:rFonts w:asciiTheme="majorBidi" w:hAnsiTheme="majorBidi" w:cstheme="majorBidi"/>
          <w:sz w:val="24"/>
          <w:szCs w:val="24"/>
          <w:lang w:val="fr-FR"/>
        </w:rPr>
        <w:t>addatz</w:t>
      </w:r>
      <w:r w:rsidRPr="000B38D0">
        <w:rPr>
          <w:rFonts w:asciiTheme="majorBidi" w:hAnsiTheme="majorBidi" w:cstheme="majorBidi"/>
          <w:sz w:val="24"/>
          <w:szCs w:val="24"/>
          <w:lang w:val="fr-FR"/>
        </w:rPr>
        <w:t xml:space="preserve">, 2008 ). L’étude  de </w:t>
      </w:r>
      <w:r w:rsidR="000B38D0" w:rsidRPr="000B38D0">
        <w:rPr>
          <w:rFonts w:asciiTheme="majorBidi" w:hAnsiTheme="majorBidi" w:cstheme="majorBidi"/>
          <w:sz w:val="24"/>
          <w:szCs w:val="24"/>
          <w:lang w:val="fr-FR"/>
        </w:rPr>
        <w:t>T</w:t>
      </w:r>
      <w:r w:rsidR="00FD5899" w:rsidRPr="000B38D0">
        <w:rPr>
          <w:rFonts w:asciiTheme="majorBidi" w:hAnsiTheme="majorBidi" w:cstheme="majorBidi"/>
          <w:sz w:val="24"/>
          <w:szCs w:val="24"/>
          <w:lang w:val="fr-FR"/>
        </w:rPr>
        <w:t>ouaibia</w:t>
      </w:r>
      <w:r w:rsidRPr="000B38D0">
        <w:rPr>
          <w:rFonts w:asciiTheme="majorBidi" w:hAnsiTheme="majorBidi" w:cstheme="majorBidi"/>
          <w:sz w:val="24"/>
          <w:szCs w:val="24"/>
          <w:lang w:val="fr-FR"/>
        </w:rPr>
        <w:t xml:space="preserve">et </w:t>
      </w:r>
      <w:r w:rsidRPr="000B38D0">
        <w:rPr>
          <w:rFonts w:asciiTheme="majorBidi" w:hAnsiTheme="majorBidi" w:cstheme="majorBidi"/>
          <w:i/>
          <w:iCs/>
          <w:sz w:val="24"/>
          <w:szCs w:val="24"/>
          <w:lang w:val="fr-FR"/>
        </w:rPr>
        <w:t>al</w:t>
      </w:r>
      <w:r w:rsidRPr="000B38D0">
        <w:rPr>
          <w:rFonts w:asciiTheme="majorBidi" w:hAnsiTheme="majorBidi" w:cstheme="majorBidi"/>
          <w:sz w:val="24"/>
          <w:szCs w:val="24"/>
          <w:lang w:val="fr-FR"/>
        </w:rPr>
        <w:t xml:space="preserve"> (2014) montre que l'extrait éthanolique possède un bon pouvoir antioxydants (IC</w:t>
      </w:r>
      <w:r w:rsidRPr="00FD5899">
        <w:rPr>
          <w:rFonts w:asciiTheme="majorBidi" w:hAnsiTheme="majorBidi" w:cstheme="majorBidi"/>
          <w:sz w:val="24"/>
          <w:szCs w:val="24"/>
          <w:vertAlign w:val="subscript"/>
          <w:lang w:val="fr-FR"/>
        </w:rPr>
        <w:t>50</w:t>
      </w:r>
      <w:r w:rsidRPr="000B38D0">
        <w:rPr>
          <w:rFonts w:asciiTheme="majorBidi" w:hAnsiTheme="majorBidi" w:cstheme="majorBidi"/>
          <w:sz w:val="24"/>
          <w:szCs w:val="24"/>
          <w:lang w:val="fr-FR"/>
        </w:rPr>
        <w:t>=0,59mg/ml), meilleur que celui exprimé par l’extrait aqueux et l’extrait méthanolique.  Dans notre résultat IC</w:t>
      </w:r>
      <w:r w:rsidRPr="00FD5899">
        <w:rPr>
          <w:rFonts w:asciiTheme="majorBidi" w:hAnsiTheme="majorBidi" w:cstheme="majorBidi"/>
          <w:sz w:val="24"/>
          <w:szCs w:val="24"/>
          <w:vertAlign w:val="subscript"/>
          <w:lang w:val="fr-FR"/>
        </w:rPr>
        <w:t>50</w:t>
      </w:r>
      <w:r w:rsidR="000B38D0">
        <w:rPr>
          <w:rFonts w:asciiTheme="majorBidi" w:hAnsiTheme="majorBidi" w:cstheme="majorBidi"/>
          <w:sz w:val="24"/>
          <w:szCs w:val="24"/>
          <w:lang w:val="fr-FR"/>
        </w:rPr>
        <w:t xml:space="preserve"> de l'extrait EtOHégal</w:t>
      </w:r>
      <w:r w:rsidRPr="000B38D0">
        <w:rPr>
          <w:rFonts w:asciiTheme="majorBidi" w:hAnsiTheme="majorBidi" w:cstheme="majorBidi"/>
          <w:sz w:val="24"/>
          <w:szCs w:val="24"/>
          <w:lang w:val="fr-FR"/>
        </w:rPr>
        <w:t xml:space="preserve"> 0.520</w:t>
      </w:r>
      <w:r w:rsidRPr="000B38D0">
        <w:rPr>
          <w:rFonts w:asciiTheme="majorBidi" w:hAnsiTheme="majorBidi" w:cstheme="majorBidi"/>
          <w:sz w:val="24"/>
          <w:szCs w:val="24"/>
          <w:lang w:val="fr-FR" w:bidi="ar-DZ"/>
        </w:rPr>
        <w:t>±0.02</w:t>
      </w:r>
      <w:r w:rsidRPr="000B38D0">
        <w:rPr>
          <w:rFonts w:asciiTheme="majorBidi" w:hAnsiTheme="majorBidi" w:cstheme="majorBidi"/>
          <w:sz w:val="24"/>
          <w:szCs w:val="24"/>
          <w:lang w:val="fr-FR"/>
        </w:rPr>
        <w:t>mg/ml</w:t>
      </w:r>
      <w:r w:rsidRPr="000B38D0">
        <w:rPr>
          <w:rFonts w:asciiTheme="majorBidi" w:hAnsiTheme="majorBidi" w:cstheme="majorBidi"/>
          <w:sz w:val="24"/>
          <w:szCs w:val="24"/>
          <w:lang w:val="fr-FR" w:bidi="ar-DZ"/>
        </w:rPr>
        <w:t>.</w:t>
      </w:r>
    </w:p>
    <w:p w:rsidR="0047558D" w:rsidRPr="007C5A20" w:rsidRDefault="0047558D" w:rsidP="00D31E39">
      <w:pPr>
        <w:bidi w:val="0"/>
        <w:spacing w:line="360" w:lineRule="auto"/>
        <w:ind w:right="-1"/>
        <w:jc w:val="both"/>
        <w:rPr>
          <w:rFonts w:asciiTheme="majorBidi" w:hAnsiTheme="majorBidi" w:cstheme="majorBidi"/>
          <w:sz w:val="24"/>
          <w:szCs w:val="24"/>
          <w:lang w:val="fr-FR"/>
        </w:rPr>
      </w:pPr>
      <w:r w:rsidRPr="002A258C">
        <w:rPr>
          <w:rFonts w:asciiTheme="majorBidi" w:hAnsiTheme="majorBidi" w:cstheme="majorBidi"/>
          <w:sz w:val="24"/>
          <w:szCs w:val="24"/>
          <w:lang w:val="fr-FR"/>
        </w:rPr>
        <w:t>La  valeurd’IC</w:t>
      </w:r>
      <w:r w:rsidRPr="00FD5899">
        <w:rPr>
          <w:rFonts w:asciiTheme="majorBidi" w:hAnsiTheme="majorBidi" w:cstheme="majorBidi"/>
          <w:sz w:val="24"/>
          <w:szCs w:val="24"/>
          <w:vertAlign w:val="subscript"/>
          <w:lang w:val="fr-FR"/>
        </w:rPr>
        <w:t>50</w:t>
      </w:r>
      <w:r w:rsidRPr="002A258C">
        <w:rPr>
          <w:rFonts w:asciiTheme="majorBidi" w:hAnsiTheme="majorBidi" w:cstheme="majorBidi"/>
          <w:sz w:val="24"/>
          <w:szCs w:val="24"/>
          <w:lang w:val="fr-FR"/>
        </w:rPr>
        <w:t xml:space="preserve"> de</w:t>
      </w:r>
      <w:r>
        <w:rPr>
          <w:rFonts w:asciiTheme="majorBidi" w:hAnsiTheme="majorBidi" w:cstheme="majorBidi"/>
          <w:sz w:val="24"/>
          <w:szCs w:val="24"/>
          <w:lang w:val="fr-FR"/>
        </w:rPr>
        <w:t xml:space="preserve"> l’huile essentielle</w:t>
      </w:r>
      <w:r w:rsidRPr="002A258C">
        <w:rPr>
          <w:rFonts w:asciiTheme="majorBidi" w:hAnsiTheme="majorBidi" w:cstheme="majorBidi"/>
          <w:sz w:val="24"/>
          <w:szCs w:val="24"/>
          <w:lang w:val="fr-FR"/>
        </w:rPr>
        <w:t xml:space="preserve"> que  nous avons trouvé (</w:t>
      </w:r>
      <w:r w:rsidRPr="001757B3">
        <w:rPr>
          <w:rFonts w:asciiTheme="majorBidi" w:hAnsiTheme="majorBidi" w:cstheme="majorBidi"/>
          <w:sz w:val="24"/>
          <w:szCs w:val="24"/>
          <w:lang w:val="fr-FR" w:bidi="ar-DZ"/>
        </w:rPr>
        <w:t>2.2</w:t>
      </w:r>
      <w:r>
        <w:rPr>
          <w:rFonts w:asciiTheme="majorBidi" w:hAnsiTheme="majorBidi" w:cstheme="majorBidi"/>
          <w:sz w:val="24"/>
          <w:szCs w:val="24"/>
          <w:lang w:val="fr-FR" w:bidi="ar-DZ"/>
        </w:rPr>
        <w:t>5</w:t>
      </w:r>
      <w:r w:rsidRPr="001757B3">
        <w:rPr>
          <w:rFonts w:asciiTheme="majorBidi" w:hAnsiTheme="majorBidi" w:cstheme="majorBidi"/>
          <w:sz w:val="24"/>
          <w:szCs w:val="24"/>
          <w:lang w:val="fr-FR" w:bidi="ar-DZ"/>
        </w:rPr>
        <w:t>±</w:t>
      </w:r>
      <w:r>
        <w:rPr>
          <w:rFonts w:asciiTheme="majorBidi" w:hAnsiTheme="majorBidi" w:cstheme="majorBidi"/>
          <w:sz w:val="24"/>
          <w:szCs w:val="24"/>
          <w:lang w:val="fr-FR" w:bidi="ar-DZ"/>
        </w:rPr>
        <w:t>0.21mg/</w:t>
      </w:r>
      <w:r w:rsidR="000B38D0">
        <w:rPr>
          <w:rFonts w:asciiTheme="majorBidi" w:hAnsiTheme="majorBidi" w:cstheme="majorBidi"/>
          <w:sz w:val="24"/>
          <w:szCs w:val="24"/>
          <w:lang w:val="fr-FR" w:bidi="ar-DZ"/>
        </w:rPr>
        <w:t>ml)</w:t>
      </w:r>
      <w:r w:rsidRPr="002A258C">
        <w:rPr>
          <w:rFonts w:asciiTheme="majorBidi" w:hAnsiTheme="majorBidi" w:cstheme="majorBidi"/>
          <w:sz w:val="24"/>
          <w:szCs w:val="24"/>
          <w:lang w:val="fr-FR"/>
        </w:rPr>
        <w:t xml:space="preserve">est </w:t>
      </w:r>
      <w:r>
        <w:rPr>
          <w:rFonts w:asciiTheme="majorBidi" w:hAnsiTheme="majorBidi" w:cstheme="majorBidi"/>
          <w:sz w:val="24"/>
          <w:szCs w:val="24"/>
          <w:lang w:val="fr-FR"/>
        </w:rPr>
        <w:t xml:space="preserve">inférieur </w:t>
      </w:r>
      <w:r w:rsidRPr="002A258C">
        <w:rPr>
          <w:rFonts w:asciiTheme="majorBidi" w:hAnsiTheme="majorBidi" w:cstheme="majorBidi"/>
          <w:sz w:val="24"/>
          <w:szCs w:val="24"/>
          <w:lang w:val="fr-FR"/>
        </w:rPr>
        <w:t xml:space="preserve"> à celle trouvé par</w:t>
      </w:r>
      <w:r w:rsidRPr="000B38D0">
        <w:rPr>
          <w:rFonts w:asciiTheme="majorBidi" w:hAnsiTheme="majorBidi" w:cstheme="majorBidi"/>
          <w:sz w:val="24"/>
          <w:szCs w:val="24"/>
          <w:lang w:val="fr-FR"/>
        </w:rPr>
        <w:t>K</w:t>
      </w:r>
      <w:r w:rsidR="00C5059B" w:rsidRPr="000B38D0">
        <w:rPr>
          <w:rFonts w:asciiTheme="majorBidi" w:hAnsiTheme="majorBidi" w:cstheme="majorBidi"/>
          <w:sz w:val="24"/>
          <w:szCs w:val="24"/>
          <w:lang w:val="fr-FR"/>
        </w:rPr>
        <w:t>anoun</w:t>
      </w:r>
      <w:r w:rsidRPr="000B38D0">
        <w:rPr>
          <w:rFonts w:asciiTheme="majorBidi" w:hAnsiTheme="majorBidi" w:cstheme="majorBidi"/>
          <w:sz w:val="24"/>
          <w:szCs w:val="24"/>
          <w:lang w:val="fr-FR"/>
        </w:rPr>
        <w:t xml:space="preserve"> 2011 </w:t>
      </w:r>
      <w:r>
        <w:rPr>
          <w:rFonts w:asciiTheme="majorBidi" w:hAnsiTheme="majorBidi" w:cstheme="majorBidi"/>
          <w:sz w:val="24"/>
          <w:szCs w:val="24"/>
          <w:lang w:val="fr-FR"/>
        </w:rPr>
        <w:t xml:space="preserve">pour </w:t>
      </w:r>
      <w:r w:rsidRPr="00BD41CF">
        <w:rPr>
          <w:rFonts w:asciiTheme="majorBidi" w:hAnsiTheme="majorBidi" w:cstheme="majorBidi"/>
          <w:i/>
          <w:iCs/>
          <w:sz w:val="24"/>
          <w:szCs w:val="24"/>
          <w:lang w:val="fr-FR"/>
        </w:rPr>
        <w:t>M communis</w:t>
      </w:r>
      <w:r>
        <w:rPr>
          <w:rFonts w:asciiTheme="majorBidi" w:hAnsiTheme="majorBidi" w:cstheme="majorBidi"/>
          <w:sz w:val="24"/>
          <w:szCs w:val="24"/>
          <w:lang w:val="fr-FR"/>
        </w:rPr>
        <w:t xml:space="preserve"> avec une valeur </w:t>
      </w:r>
      <w:r w:rsidR="000B38D0">
        <w:rPr>
          <w:rFonts w:asciiTheme="majorBidi" w:hAnsiTheme="majorBidi" w:cstheme="majorBidi"/>
          <w:sz w:val="24"/>
          <w:szCs w:val="24"/>
          <w:lang w:val="fr-FR"/>
        </w:rPr>
        <w:t>d'</w:t>
      </w:r>
      <w:r w:rsidR="000B38D0" w:rsidRPr="007C5A20">
        <w:rPr>
          <w:rFonts w:asciiTheme="majorBidi" w:hAnsiTheme="majorBidi" w:cstheme="majorBidi"/>
          <w:sz w:val="24"/>
          <w:szCs w:val="24"/>
          <w:lang w:val="fr-FR"/>
        </w:rPr>
        <w:t>IC</w:t>
      </w:r>
      <w:r w:rsidR="000B38D0" w:rsidRPr="00C5059B">
        <w:rPr>
          <w:rFonts w:asciiTheme="majorBidi" w:hAnsiTheme="majorBidi" w:cstheme="majorBidi"/>
          <w:sz w:val="24"/>
          <w:szCs w:val="24"/>
          <w:vertAlign w:val="subscript"/>
          <w:lang w:val="fr-FR"/>
        </w:rPr>
        <w:t>50</w:t>
      </w:r>
      <w:r>
        <w:rPr>
          <w:rFonts w:asciiTheme="majorBidi" w:hAnsiTheme="majorBidi" w:cstheme="majorBidi"/>
          <w:sz w:val="24"/>
          <w:szCs w:val="24"/>
          <w:lang w:val="fr-FR"/>
        </w:rPr>
        <w:t xml:space="preserve"> (</w:t>
      </w:r>
      <w:r w:rsidRPr="007C5A20">
        <w:rPr>
          <w:rFonts w:asciiTheme="majorBidi" w:hAnsiTheme="majorBidi" w:cstheme="majorBidi"/>
          <w:sz w:val="24"/>
          <w:szCs w:val="24"/>
          <w:lang w:val="fr-FR"/>
        </w:rPr>
        <w:t>0,6±0,07mg/ml</w:t>
      </w:r>
      <w:r w:rsidR="000B38D0">
        <w:rPr>
          <w:rFonts w:asciiTheme="majorBidi" w:hAnsiTheme="majorBidi" w:cstheme="majorBidi"/>
          <w:sz w:val="24"/>
          <w:szCs w:val="24"/>
          <w:lang w:val="fr-FR"/>
        </w:rPr>
        <w:t>).</w:t>
      </w:r>
    </w:p>
    <w:p w:rsidR="0047558D" w:rsidRPr="000B38D0" w:rsidRDefault="0047558D" w:rsidP="00D31E39">
      <w:pPr>
        <w:bidi w:val="0"/>
        <w:spacing w:line="360" w:lineRule="auto"/>
        <w:ind w:right="-1" w:firstLine="567"/>
        <w:jc w:val="both"/>
        <w:rPr>
          <w:rFonts w:asciiTheme="majorBidi" w:hAnsiTheme="majorBidi" w:cstheme="majorBidi"/>
          <w:sz w:val="24"/>
          <w:szCs w:val="24"/>
          <w:lang w:val="fr-FR"/>
        </w:rPr>
      </w:pPr>
      <w:r w:rsidRPr="000B38D0">
        <w:rPr>
          <w:rFonts w:ascii="Times New Roman" w:hAnsi="Times New Roman" w:cs="Times New Roman"/>
          <w:sz w:val="24"/>
          <w:szCs w:val="24"/>
          <w:lang w:val="fr-FR"/>
        </w:rPr>
        <w:t>La présence des réducteurs dans les extraits des plantes provoque la réduction de Fe</w:t>
      </w:r>
      <w:r w:rsidRPr="000B38D0">
        <w:rPr>
          <w:rFonts w:ascii="Times New Roman" w:hAnsi="Times New Roman" w:cs="Times New Roman"/>
          <w:sz w:val="24"/>
          <w:szCs w:val="24"/>
          <w:vertAlign w:val="superscript"/>
          <w:lang w:val="fr-FR"/>
        </w:rPr>
        <w:t xml:space="preserve">3+ </w:t>
      </w:r>
      <w:r w:rsidRPr="000B38D0">
        <w:rPr>
          <w:rFonts w:ascii="Times New Roman" w:hAnsi="Times New Roman" w:cs="Times New Roman"/>
          <w:sz w:val="24"/>
          <w:szCs w:val="24"/>
          <w:lang w:val="fr-FR"/>
        </w:rPr>
        <w:t>complexe tripyridyltriazine ferrique (TPTZ-Fe</w:t>
      </w:r>
      <w:r w:rsidRPr="000B38D0">
        <w:rPr>
          <w:rFonts w:ascii="Times New Roman" w:hAnsi="Times New Roman" w:cs="Times New Roman"/>
          <w:sz w:val="24"/>
          <w:szCs w:val="24"/>
          <w:vertAlign w:val="superscript"/>
          <w:lang w:val="fr-FR"/>
        </w:rPr>
        <w:t>+3</w:t>
      </w:r>
      <w:r w:rsidRPr="000B38D0">
        <w:rPr>
          <w:rFonts w:ascii="Times New Roman" w:hAnsi="Times New Roman" w:cs="Times New Roman"/>
          <w:sz w:val="24"/>
          <w:szCs w:val="24"/>
          <w:lang w:val="fr-FR"/>
        </w:rPr>
        <w:t>) à la forme ferreux tripyridyltriazine ferreux (TPTZ-Fe</w:t>
      </w:r>
      <w:r w:rsidRPr="000B38D0">
        <w:rPr>
          <w:rFonts w:ascii="Times New Roman" w:hAnsi="Times New Roman" w:cs="Times New Roman"/>
          <w:sz w:val="24"/>
          <w:szCs w:val="24"/>
          <w:vertAlign w:val="superscript"/>
          <w:lang w:val="fr-FR"/>
        </w:rPr>
        <w:t>+2</w:t>
      </w:r>
      <w:r w:rsidRPr="000B38D0">
        <w:rPr>
          <w:rFonts w:ascii="Times New Roman" w:hAnsi="Times New Roman" w:cs="Times New Roman"/>
          <w:sz w:val="24"/>
          <w:szCs w:val="24"/>
          <w:lang w:val="fr-FR"/>
        </w:rPr>
        <w:t>). Par conséquent, le Fe</w:t>
      </w:r>
      <w:r w:rsidRPr="000B38D0">
        <w:rPr>
          <w:rFonts w:ascii="Times New Roman" w:hAnsi="Times New Roman" w:cs="Times New Roman"/>
          <w:sz w:val="24"/>
          <w:szCs w:val="24"/>
          <w:vertAlign w:val="superscript"/>
          <w:lang w:val="fr-FR"/>
        </w:rPr>
        <w:t>2+</w:t>
      </w:r>
      <w:r w:rsidRPr="000B38D0">
        <w:rPr>
          <w:rFonts w:ascii="Times New Roman" w:hAnsi="Times New Roman" w:cs="Times New Roman"/>
          <w:sz w:val="24"/>
          <w:szCs w:val="24"/>
          <w:lang w:val="fr-FR"/>
        </w:rPr>
        <w:t xml:space="preserve"> peut être évalué en mesurant et en surveillant l’augmentation de la densité de la couleur bleu dans le milieu réactionnel à 593 nm(Chung et </w:t>
      </w:r>
      <w:r w:rsidRPr="000B38D0">
        <w:rPr>
          <w:rFonts w:ascii="Times New Roman" w:hAnsi="Times New Roman" w:cs="Times New Roman"/>
          <w:i/>
          <w:iCs/>
          <w:sz w:val="24"/>
          <w:szCs w:val="24"/>
          <w:lang w:val="fr-FR"/>
        </w:rPr>
        <w:t>al</w:t>
      </w:r>
      <w:r w:rsidRPr="000B38D0">
        <w:rPr>
          <w:rFonts w:ascii="Times New Roman" w:hAnsi="Times New Roman" w:cs="Times New Roman"/>
          <w:sz w:val="24"/>
          <w:szCs w:val="24"/>
          <w:lang w:val="fr-FR"/>
        </w:rPr>
        <w:t xml:space="preserve">., 2002). </w:t>
      </w:r>
      <w:r w:rsidRPr="000B38D0">
        <w:rPr>
          <w:rFonts w:asciiTheme="majorBidi" w:hAnsiTheme="majorBidi" w:cstheme="majorBidi"/>
          <w:sz w:val="24"/>
          <w:szCs w:val="24"/>
          <w:lang w:val="fr-FR"/>
        </w:rPr>
        <w:t xml:space="preserve">Le pouvoir réducteur des extraits de l’espèce </w:t>
      </w:r>
      <w:r w:rsidRPr="000B38D0">
        <w:rPr>
          <w:rFonts w:asciiTheme="majorBidi" w:hAnsiTheme="majorBidi" w:cstheme="majorBidi"/>
          <w:i/>
          <w:iCs/>
          <w:sz w:val="24"/>
          <w:szCs w:val="24"/>
          <w:lang w:val="fr-FR"/>
        </w:rPr>
        <w:t>Myrtus nivellei Batt et Trab.</w:t>
      </w:r>
      <w:r w:rsidRPr="000B38D0">
        <w:rPr>
          <w:rFonts w:asciiTheme="majorBidi" w:hAnsiTheme="majorBidi" w:cstheme="majorBidi"/>
          <w:sz w:val="24"/>
          <w:szCs w:val="24"/>
          <w:lang w:val="fr-FR"/>
        </w:rPr>
        <w:t xml:space="preserve"> Est probablement dû à la présence de groupements hydroxyles dans les composés phénoliques qui jouent le rôle de donneurs d’électrons (T</w:t>
      </w:r>
      <w:r w:rsidR="00C5059B" w:rsidRPr="000B38D0">
        <w:rPr>
          <w:rFonts w:asciiTheme="majorBidi" w:hAnsiTheme="majorBidi" w:cstheme="majorBidi"/>
          <w:sz w:val="24"/>
          <w:szCs w:val="24"/>
          <w:lang w:val="fr-FR"/>
        </w:rPr>
        <w:t xml:space="preserve">ouaibia </w:t>
      </w:r>
      <w:r w:rsidRPr="000B38D0">
        <w:rPr>
          <w:rFonts w:asciiTheme="majorBidi" w:hAnsiTheme="majorBidi" w:cstheme="majorBidi"/>
          <w:sz w:val="24"/>
          <w:szCs w:val="24"/>
          <w:lang w:val="fr-FR"/>
        </w:rPr>
        <w:t xml:space="preserve">et </w:t>
      </w:r>
      <w:r w:rsidRPr="000B38D0">
        <w:rPr>
          <w:rFonts w:asciiTheme="majorBidi" w:hAnsiTheme="majorBidi" w:cstheme="majorBidi"/>
          <w:i/>
          <w:iCs/>
          <w:sz w:val="24"/>
          <w:szCs w:val="24"/>
          <w:lang w:val="fr-FR"/>
        </w:rPr>
        <w:t xml:space="preserve">al </w:t>
      </w:r>
      <w:r w:rsidRPr="000B38D0">
        <w:rPr>
          <w:rFonts w:asciiTheme="majorBidi" w:hAnsiTheme="majorBidi" w:cstheme="majorBidi"/>
          <w:sz w:val="24"/>
          <w:szCs w:val="24"/>
          <w:lang w:val="fr-FR"/>
        </w:rPr>
        <w:t>., 2014). Par conséquent, on peut les qualifier comme des réducteurs et inactivateurs des radicaux libres. Plusieurs travaux ont également montré que le pouvoir réducteur d’un composé peut être considéré comme unindicateur de son potentiel effet antioxydant (</w:t>
      </w:r>
      <w:r w:rsidR="000B38D0" w:rsidRPr="000B38D0">
        <w:rPr>
          <w:rFonts w:asciiTheme="majorBidi" w:hAnsiTheme="majorBidi" w:cstheme="majorBidi"/>
          <w:sz w:val="24"/>
          <w:szCs w:val="24"/>
          <w:lang w:val="fr-FR"/>
        </w:rPr>
        <w:t>J</w:t>
      </w:r>
      <w:r w:rsidR="00C5059B" w:rsidRPr="000B38D0">
        <w:rPr>
          <w:rFonts w:asciiTheme="majorBidi" w:hAnsiTheme="majorBidi" w:cstheme="majorBidi"/>
          <w:sz w:val="24"/>
          <w:szCs w:val="24"/>
          <w:lang w:val="fr-FR"/>
        </w:rPr>
        <w:t>eong</w:t>
      </w:r>
      <w:r w:rsidRPr="000B38D0">
        <w:rPr>
          <w:rFonts w:asciiTheme="majorBidi" w:hAnsiTheme="majorBidi" w:cstheme="majorBidi"/>
          <w:sz w:val="24"/>
          <w:szCs w:val="24"/>
          <w:lang w:val="fr-FR"/>
        </w:rPr>
        <w:t xml:space="preserve">et </w:t>
      </w:r>
      <w:r w:rsidRPr="000B38D0">
        <w:rPr>
          <w:rFonts w:asciiTheme="majorBidi" w:hAnsiTheme="majorBidi" w:cstheme="majorBidi"/>
          <w:i/>
          <w:iCs/>
          <w:sz w:val="24"/>
          <w:szCs w:val="24"/>
          <w:lang w:val="fr-FR"/>
        </w:rPr>
        <w:t>al</w:t>
      </w:r>
      <w:r w:rsidRPr="000B38D0">
        <w:rPr>
          <w:rFonts w:asciiTheme="majorBidi" w:hAnsiTheme="majorBidi" w:cstheme="majorBidi"/>
          <w:sz w:val="24"/>
          <w:szCs w:val="24"/>
          <w:lang w:val="fr-FR"/>
        </w:rPr>
        <w:t>.</w:t>
      </w:r>
      <w:r w:rsidR="000B38D0" w:rsidRPr="000B38D0">
        <w:rPr>
          <w:rFonts w:asciiTheme="majorBidi" w:hAnsiTheme="majorBidi" w:cstheme="majorBidi"/>
          <w:sz w:val="24"/>
          <w:szCs w:val="24"/>
          <w:lang w:val="fr-FR"/>
        </w:rPr>
        <w:t>, 2004</w:t>
      </w:r>
      <w:r w:rsidRPr="000B38D0">
        <w:rPr>
          <w:rFonts w:asciiTheme="majorBidi" w:hAnsiTheme="majorBidi" w:cstheme="majorBidi"/>
          <w:sz w:val="24"/>
          <w:szCs w:val="24"/>
          <w:lang w:val="fr-FR"/>
        </w:rPr>
        <w:t xml:space="preserve"> ; </w:t>
      </w:r>
      <w:r w:rsidR="000B38D0" w:rsidRPr="000B38D0">
        <w:rPr>
          <w:rFonts w:asciiTheme="majorBidi" w:hAnsiTheme="majorBidi" w:cstheme="majorBidi"/>
          <w:sz w:val="24"/>
          <w:szCs w:val="24"/>
          <w:lang w:val="fr-FR"/>
        </w:rPr>
        <w:t>K</w:t>
      </w:r>
      <w:r w:rsidR="00C5059B" w:rsidRPr="000B38D0">
        <w:rPr>
          <w:rFonts w:asciiTheme="majorBidi" w:hAnsiTheme="majorBidi" w:cstheme="majorBidi"/>
          <w:sz w:val="24"/>
          <w:szCs w:val="24"/>
          <w:lang w:val="fr-FR"/>
        </w:rPr>
        <w:t>umaran</w:t>
      </w:r>
      <w:r w:rsidRPr="000B38D0">
        <w:rPr>
          <w:rFonts w:asciiTheme="majorBidi" w:hAnsiTheme="majorBidi" w:cstheme="majorBidi"/>
          <w:sz w:val="24"/>
          <w:szCs w:val="24"/>
          <w:lang w:val="fr-FR"/>
        </w:rPr>
        <w:t xml:space="preserve">et </w:t>
      </w:r>
      <w:r w:rsidR="000B38D0" w:rsidRPr="000B38D0">
        <w:rPr>
          <w:rFonts w:asciiTheme="majorBidi" w:hAnsiTheme="majorBidi" w:cstheme="majorBidi"/>
          <w:sz w:val="24"/>
          <w:szCs w:val="24"/>
          <w:lang w:val="fr-FR"/>
        </w:rPr>
        <w:t>K</w:t>
      </w:r>
      <w:r w:rsidR="00C5059B" w:rsidRPr="000B38D0">
        <w:rPr>
          <w:rFonts w:asciiTheme="majorBidi" w:hAnsiTheme="majorBidi" w:cstheme="majorBidi"/>
          <w:sz w:val="24"/>
          <w:szCs w:val="24"/>
          <w:lang w:val="fr-FR"/>
        </w:rPr>
        <w:t xml:space="preserve">arunakaran </w:t>
      </w:r>
      <w:r w:rsidRPr="000B38D0">
        <w:rPr>
          <w:rFonts w:asciiTheme="majorBidi" w:hAnsiTheme="majorBidi" w:cstheme="majorBidi"/>
          <w:sz w:val="24"/>
          <w:szCs w:val="24"/>
          <w:lang w:val="fr-FR"/>
        </w:rPr>
        <w:t>, 2007)</w:t>
      </w:r>
    </w:p>
    <w:p w:rsidR="00895A9E" w:rsidRPr="00DF0742" w:rsidRDefault="0047558D" w:rsidP="00DF0742">
      <w:pPr>
        <w:tabs>
          <w:tab w:val="right" w:pos="142"/>
        </w:tabs>
        <w:bidi w:val="0"/>
        <w:spacing w:line="360" w:lineRule="auto"/>
        <w:ind w:right="-1" w:firstLine="567"/>
        <w:jc w:val="both"/>
        <w:rPr>
          <w:rFonts w:asciiTheme="majorBidi" w:hAnsiTheme="majorBidi" w:cstheme="majorBidi"/>
          <w:sz w:val="24"/>
          <w:szCs w:val="24"/>
          <w:lang w:val="fr-FR"/>
        </w:rPr>
      </w:pPr>
      <w:r w:rsidRPr="000B38D0">
        <w:rPr>
          <w:rFonts w:asciiTheme="majorBidi" w:hAnsiTheme="majorBidi" w:cstheme="majorBidi"/>
          <w:sz w:val="24"/>
          <w:szCs w:val="24"/>
          <w:lang w:val="fr-FR"/>
        </w:rPr>
        <w:t>Certaines plantes considérées comme des plantes phénoliques</w:t>
      </w:r>
      <w:r w:rsidR="00C57F9F">
        <w:rPr>
          <w:rFonts w:asciiTheme="majorBidi" w:hAnsiTheme="majorBidi" w:cstheme="majorBidi"/>
          <w:sz w:val="24"/>
          <w:szCs w:val="24"/>
          <w:lang w:val="fr-FR"/>
        </w:rPr>
        <w:t xml:space="preserve"> (riche en polyphénols)</w:t>
      </w:r>
      <w:r w:rsidRPr="000B38D0">
        <w:rPr>
          <w:rFonts w:asciiTheme="majorBidi" w:hAnsiTheme="majorBidi" w:cstheme="majorBidi"/>
          <w:sz w:val="24"/>
          <w:szCs w:val="24"/>
          <w:lang w:val="fr-FR"/>
        </w:rPr>
        <w:t xml:space="preserve"> ont été utiles dans la gestion des processus inflammatoires (T</w:t>
      </w:r>
      <w:r w:rsidR="00C5059B" w:rsidRPr="000B38D0">
        <w:rPr>
          <w:rFonts w:asciiTheme="majorBidi" w:hAnsiTheme="majorBidi" w:cstheme="majorBidi"/>
          <w:sz w:val="24"/>
          <w:szCs w:val="24"/>
          <w:lang w:val="fr-FR"/>
        </w:rPr>
        <w:t>ouaibia</w:t>
      </w:r>
      <w:r w:rsidRPr="000B38D0">
        <w:rPr>
          <w:rFonts w:asciiTheme="majorBidi" w:hAnsiTheme="majorBidi" w:cstheme="majorBidi"/>
          <w:sz w:val="24"/>
          <w:szCs w:val="24"/>
          <w:lang w:val="fr-FR"/>
        </w:rPr>
        <w:t xml:space="preserve">  et  C</w:t>
      </w:r>
      <w:r w:rsidR="00C5059B" w:rsidRPr="000B38D0">
        <w:rPr>
          <w:rFonts w:asciiTheme="majorBidi" w:hAnsiTheme="majorBidi" w:cstheme="majorBidi"/>
          <w:sz w:val="24"/>
          <w:szCs w:val="24"/>
          <w:lang w:val="fr-FR"/>
        </w:rPr>
        <w:t>haouch</w:t>
      </w:r>
      <w:r w:rsidRPr="000B38D0">
        <w:rPr>
          <w:rFonts w:asciiTheme="majorBidi" w:hAnsiTheme="majorBidi" w:cstheme="majorBidi"/>
          <w:sz w:val="24"/>
          <w:szCs w:val="24"/>
          <w:lang w:val="fr-FR"/>
        </w:rPr>
        <w:t xml:space="preserve"> 2015).</w:t>
      </w:r>
      <w:r w:rsidR="00895A9E" w:rsidRPr="00DF0742">
        <w:rPr>
          <w:rFonts w:asciiTheme="majorBidi" w:hAnsiTheme="majorBidi" w:cstheme="majorBidi"/>
          <w:sz w:val="24"/>
          <w:szCs w:val="24"/>
          <w:lang w:val="fr-FR"/>
        </w:rPr>
        <w:t>De nos jours, les propriétés les flavonoïdes sont largement étudiées dans le domaine médical où on leur reconnaît des activités antivirales, anti-tumorales, anti-inflammatoires, antiallergiques, antioxydantes et anti-cancéreuses. (</w:t>
      </w:r>
      <w:r w:rsidR="00DF0742" w:rsidRPr="00D55991">
        <w:rPr>
          <w:rFonts w:asciiTheme="majorBidi" w:hAnsiTheme="majorBidi" w:cstheme="majorBidi"/>
          <w:sz w:val="24"/>
          <w:szCs w:val="24"/>
          <w:lang w:val="fr-FR"/>
        </w:rPr>
        <w:t>Merabet</w:t>
      </w:r>
      <w:r w:rsidR="00DF0742" w:rsidRPr="00DF0742">
        <w:rPr>
          <w:rFonts w:asciiTheme="majorBidi" w:hAnsiTheme="majorBidi" w:cstheme="majorBidi"/>
          <w:sz w:val="24"/>
          <w:szCs w:val="24"/>
          <w:lang w:val="fr-FR"/>
        </w:rPr>
        <w:t xml:space="preserve"> , 2015</w:t>
      </w:r>
      <w:r w:rsidR="00895A9E" w:rsidRPr="00DF0742">
        <w:rPr>
          <w:rFonts w:asciiTheme="majorBidi" w:hAnsiTheme="majorBidi" w:cstheme="majorBidi"/>
          <w:sz w:val="24"/>
          <w:szCs w:val="24"/>
          <w:lang w:val="fr-FR"/>
        </w:rPr>
        <w:t>).</w:t>
      </w:r>
    </w:p>
    <w:p w:rsidR="00E50327" w:rsidRDefault="0047558D" w:rsidP="00895A9E">
      <w:pPr>
        <w:tabs>
          <w:tab w:val="right" w:pos="142"/>
        </w:tabs>
        <w:bidi w:val="0"/>
        <w:spacing w:line="360" w:lineRule="auto"/>
        <w:ind w:right="-1" w:firstLine="567"/>
        <w:jc w:val="both"/>
        <w:rPr>
          <w:rFonts w:asciiTheme="majorBidi" w:hAnsiTheme="majorBidi" w:cstheme="majorBidi"/>
          <w:sz w:val="24"/>
          <w:szCs w:val="24"/>
          <w:lang w:val="fr-FR"/>
        </w:rPr>
      </w:pPr>
      <w:r w:rsidRPr="000B38D0">
        <w:rPr>
          <w:rFonts w:asciiTheme="majorBidi" w:hAnsiTheme="majorBidi" w:cstheme="majorBidi"/>
          <w:sz w:val="24"/>
          <w:szCs w:val="24"/>
          <w:lang w:val="fr-FR"/>
        </w:rPr>
        <w:t xml:space="preserve"> Nous avons signalés dans notre travail  que l'extrait éthanolique de cette plante est particulièrement riche en </w:t>
      </w:r>
      <w:r w:rsidR="00C57F9F" w:rsidRPr="000B38D0">
        <w:rPr>
          <w:rFonts w:asciiTheme="majorBidi" w:hAnsiTheme="majorBidi" w:cstheme="majorBidi"/>
          <w:sz w:val="24"/>
          <w:szCs w:val="24"/>
          <w:lang w:val="fr-FR"/>
        </w:rPr>
        <w:t>polyphénols</w:t>
      </w:r>
      <w:r w:rsidR="00C57F9F">
        <w:rPr>
          <w:rFonts w:asciiTheme="majorBidi" w:hAnsiTheme="majorBidi" w:cstheme="majorBidi"/>
          <w:sz w:val="24"/>
          <w:szCs w:val="24"/>
          <w:lang w:val="fr-FR"/>
        </w:rPr>
        <w:t xml:space="preserve"> (flavonoïdes et tannins). </w:t>
      </w:r>
      <w:r w:rsidRPr="000B38D0">
        <w:rPr>
          <w:rFonts w:asciiTheme="majorBidi" w:hAnsiTheme="majorBidi" w:cstheme="majorBidi"/>
          <w:sz w:val="24"/>
          <w:szCs w:val="24"/>
          <w:lang w:val="fr-FR"/>
        </w:rPr>
        <w:t xml:space="preserve">Nous suggérons qu'il existe </w:t>
      </w:r>
      <w:r w:rsidRPr="000B38D0">
        <w:rPr>
          <w:rFonts w:asciiTheme="majorBidi" w:hAnsiTheme="majorBidi" w:cstheme="majorBidi"/>
          <w:sz w:val="24"/>
          <w:szCs w:val="24"/>
          <w:lang w:val="fr-FR"/>
        </w:rPr>
        <w:lastRenderedPageBreak/>
        <w:t xml:space="preserve">une relation importante entre la richesse de l'extrait avec les composés phénoliques et son fort effet anti-inflammatoire. </w:t>
      </w:r>
    </w:p>
    <w:p w:rsidR="000F3E1B" w:rsidRDefault="000F3E1B" w:rsidP="00D31E39">
      <w:pPr>
        <w:bidi w:val="0"/>
        <w:spacing w:line="360" w:lineRule="auto"/>
        <w:ind w:right="-1"/>
        <w:jc w:val="both"/>
        <w:rPr>
          <w:rFonts w:asciiTheme="majorBidi" w:hAnsiTheme="majorBidi" w:cstheme="majorBidi"/>
          <w:sz w:val="24"/>
          <w:szCs w:val="24"/>
          <w:lang w:val="fr-FR"/>
        </w:rPr>
        <w:sectPr w:rsidR="000F3E1B" w:rsidSect="0070428A">
          <w:headerReference w:type="default" r:id="rId52"/>
          <w:footerReference w:type="default" r:id="rId53"/>
          <w:pgSz w:w="11906" w:h="16838"/>
          <w:pgMar w:top="1134" w:right="1134" w:bottom="1134" w:left="1701" w:header="709" w:footer="709" w:gutter="0"/>
          <w:pgNumType w:start="42"/>
          <w:cols w:space="708"/>
          <w:bidi/>
          <w:rtlGutter/>
          <w:docGrid w:linePitch="360"/>
        </w:sectPr>
      </w:pPr>
    </w:p>
    <w:p w:rsidR="000F3E1B" w:rsidRDefault="000F3E1B" w:rsidP="00D31E39">
      <w:pPr>
        <w:bidi w:val="0"/>
        <w:spacing w:line="360" w:lineRule="auto"/>
        <w:ind w:right="-1"/>
        <w:jc w:val="both"/>
        <w:rPr>
          <w:rFonts w:asciiTheme="majorBidi" w:hAnsiTheme="majorBidi" w:cstheme="majorBidi"/>
          <w:sz w:val="24"/>
          <w:szCs w:val="24"/>
          <w:lang w:val="fr-FR"/>
        </w:rPr>
      </w:pPr>
    </w:p>
    <w:p w:rsidR="000F3E1B" w:rsidRDefault="000F3E1B" w:rsidP="00D31E39">
      <w:pPr>
        <w:bidi w:val="0"/>
        <w:spacing w:line="360" w:lineRule="auto"/>
        <w:ind w:right="-1"/>
        <w:jc w:val="both"/>
        <w:rPr>
          <w:rFonts w:asciiTheme="majorBidi" w:hAnsiTheme="majorBidi" w:cstheme="majorBidi"/>
          <w:sz w:val="24"/>
          <w:szCs w:val="24"/>
          <w:lang w:val="fr-FR"/>
        </w:rPr>
      </w:pPr>
    </w:p>
    <w:p w:rsidR="000F3E1B" w:rsidRDefault="000F3E1B" w:rsidP="00D31E39">
      <w:pPr>
        <w:bidi w:val="0"/>
        <w:spacing w:line="360" w:lineRule="auto"/>
        <w:ind w:right="-1"/>
        <w:jc w:val="both"/>
        <w:rPr>
          <w:rFonts w:asciiTheme="majorBidi" w:hAnsiTheme="majorBidi" w:cstheme="majorBidi"/>
          <w:sz w:val="24"/>
          <w:szCs w:val="24"/>
          <w:lang w:val="fr-FR"/>
        </w:rPr>
      </w:pPr>
    </w:p>
    <w:p w:rsidR="000F3E1B" w:rsidRDefault="000F3E1B" w:rsidP="00D31E39">
      <w:pPr>
        <w:bidi w:val="0"/>
        <w:spacing w:line="360" w:lineRule="auto"/>
        <w:ind w:right="-1"/>
        <w:jc w:val="both"/>
        <w:rPr>
          <w:rFonts w:asciiTheme="majorBidi" w:hAnsiTheme="majorBidi" w:cstheme="majorBidi"/>
          <w:sz w:val="24"/>
          <w:szCs w:val="24"/>
          <w:lang w:val="fr-FR"/>
        </w:rPr>
      </w:pPr>
    </w:p>
    <w:p w:rsidR="000F3E1B" w:rsidRDefault="000F3E1B" w:rsidP="00D31E39">
      <w:pPr>
        <w:bidi w:val="0"/>
        <w:spacing w:line="360" w:lineRule="auto"/>
        <w:ind w:right="-1"/>
        <w:jc w:val="both"/>
        <w:rPr>
          <w:rFonts w:asciiTheme="majorBidi" w:hAnsiTheme="majorBidi" w:cstheme="majorBidi"/>
          <w:sz w:val="24"/>
          <w:szCs w:val="24"/>
          <w:lang w:val="fr-FR"/>
        </w:rPr>
      </w:pPr>
    </w:p>
    <w:p w:rsidR="000F3E1B" w:rsidRDefault="000F3E1B" w:rsidP="00D31E39">
      <w:pPr>
        <w:bidi w:val="0"/>
        <w:spacing w:line="360" w:lineRule="auto"/>
        <w:ind w:right="-1"/>
        <w:jc w:val="both"/>
        <w:rPr>
          <w:rFonts w:asciiTheme="majorBidi" w:hAnsiTheme="majorBidi" w:cstheme="majorBidi"/>
          <w:sz w:val="24"/>
          <w:szCs w:val="24"/>
          <w:lang w:val="fr-FR"/>
        </w:rPr>
      </w:pPr>
    </w:p>
    <w:p w:rsidR="000F3E1B" w:rsidRDefault="000F3E1B" w:rsidP="00D31E39">
      <w:pPr>
        <w:bidi w:val="0"/>
        <w:spacing w:line="360" w:lineRule="auto"/>
        <w:ind w:right="-1"/>
        <w:jc w:val="both"/>
        <w:rPr>
          <w:rFonts w:asciiTheme="majorBidi" w:hAnsiTheme="majorBidi" w:cstheme="majorBidi"/>
          <w:sz w:val="24"/>
          <w:szCs w:val="24"/>
          <w:lang w:val="fr-FR"/>
        </w:rPr>
      </w:pPr>
    </w:p>
    <w:p w:rsidR="000F3E1B" w:rsidRPr="00DF4319" w:rsidRDefault="000F3E1B" w:rsidP="00D31E39">
      <w:pPr>
        <w:bidi w:val="0"/>
        <w:ind w:right="-1" w:hanging="6"/>
        <w:jc w:val="center"/>
        <w:outlineLvl w:val="0"/>
        <w:rPr>
          <w:rFonts w:ascii="Monotype Corsiva" w:hAnsi="Monotype Corsiva" w:cstheme="majorBidi"/>
          <w:b/>
          <w:bCs/>
          <w:sz w:val="96"/>
          <w:szCs w:val="96"/>
          <w:u w:val="single"/>
          <w:lang w:val="fr-FR"/>
        </w:rPr>
      </w:pPr>
      <w:bookmarkStart w:id="137" w:name="_Toc484417359"/>
      <w:r w:rsidRPr="00DF4319">
        <w:rPr>
          <w:rFonts w:ascii="Monotype Corsiva" w:hAnsi="Monotype Corsiva" w:cstheme="majorBidi"/>
          <w:b/>
          <w:bCs/>
          <w:sz w:val="96"/>
          <w:szCs w:val="96"/>
          <w:u w:val="single"/>
          <w:lang w:val="fr-FR"/>
        </w:rPr>
        <w:t>Conclusion</w:t>
      </w:r>
      <w:r w:rsidR="00DF4319" w:rsidRPr="00DF4319">
        <w:rPr>
          <w:rFonts w:ascii="Monotype Corsiva" w:hAnsi="Monotype Corsiva" w:cstheme="majorBidi"/>
          <w:b/>
          <w:bCs/>
          <w:sz w:val="96"/>
          <w:szCs w:val="96"/>
          <w:u w:val="single"/>
          <w:lang w:val="fr-FR"/>
        </w:rPr>
        <w:t xml:space="preserve"> générale</w:t>
      </w:r>
      <w:bookmarkEnd w:id="137"/>
    </w:p>
    <w:p w:rsidR="000F3E1B" w:rsidRDefault="000F3E1B" w:rsidP="00D31E39">
      <w:pPr>
        <w:bidi w:val="0"/>
        <w:spacing w:line="360" w:lineRule="auto"/>
        <w:ind w:right="-1"/>
        <w:jc w:val="both"/>
        <w:rPr>
          <w:rFonts w:asciiTheme="majorBidi" w:hAnsiTheme="majorBidi" w:cstheme="majorBidi"/>
          <w:sz w:val="24"/>
          <w:szCs w:val="24"/>
          <w:lang w:val="fr-FR"/>
        </w:rPr>
        <w:sectPr w:rsidR="000F3E1B" w:rsidSect="00D31E39">
          <w:pgSz w:w="11906" w:h="16838"/>
          <w:pgMar w:top="1134" w:right="1134" w:bottom="1134" w:left="1701" w:header="709" w:footer="709" w:gutter="0"/>
          <w:cols w:space="708"/>
          <w:titlePg/>
          <w:bidi/>
          <w:rtlGutter/>
          <w:docGrid w:linePitch="360"/>
        </w:sectPr>
      </w:pPr>
    </w:p>
    <w:p w:rsidR="00E330BF" w:rsidRDefault="00E330BF" w:rsidP="00D31E39">
      <w:pPr>
        <w:bidi w:val="0"/>
        <w:spacing w:line="360" w:lineRule="auto"/>
        <w:ind w:right="-1" w:firstLine="567"/>
        <w:jc w:val="both"/>
        <w:rPr>
          <w:rFonts w:ascii="Times New Roman" w:hAnsi="Times New Roman" w:cs="Times New Roman"/>
          <w:sz w:val="24"/>
          <w:szCs w:val="24"/>
          <w:lang w:val="fr-FR"/>
        </w:rPr>
      </w:pPr>
      <w:r w:rsidRPr="00124A06">
        <w:rPr>
          <w:rFonts w:ascii="Times New Roman" w:hAnsi="Times New Roman" w:cs="Times New Roman"/>
          <w:sz w:val="24"/>
          <w:szCs w:val="24"/>
          <w:lang w:val="fr-FR"/>
        </w:rPr>
        <w:lastRenderedPageBreak/>
        <w:t>De nos jours, un grand nombre de plantes aromatiques et médicinales possède des propriétés biologiques très importantes qui trouvent de nombreuses applications dans divers domaines à savoir en médecine, pharmacie, cosmétologie et l’agriculture. Ce regain d’intérêt vient d’une part du fait que les plantes médicinales représentent une source inépuisable de substances bioactives, et d’autre part les effets secondaires induits par les médicaments inquiètent les utilisateurs qui se retournent vers des soins moins agressifs pour l’organisme.</w:t>
      </w:r>
    </w:p>
    <w:p w:rsidR="00E330BF" w:rsidRDefault="00E330BF" w:rsidP="00AA3616">
      <w:pPr>
        <w:bidi w:val="0"/>
        <w:spacing w:line="360" w:lineRule="auto"/>
        <w:ind w:right="-1" w:firstLine="567"/>
        <w:jc w:val="both"/>
        <w:rPr>
          <w:rFonts w:ascii="Times New Roman" w:hAnsi="Times New Roman" w:cs="Times New Roman"/>
          <w:sz w:val="24"/>
          <w:szCs w:val="24"/>
          <w:lang w:val="fr-FR"/>
        </w:rPr>
      </w:pPr>
      <w:r w:rsidRPr="00124A06">
        <w:rPr>
          <w:rFonts w:ascii="Times New Roman" w:hAnsi="Times New Roman" w:cs="Times New Roman"/>
          <w:sz w:val="24"/>
          <w:szCs w:val="24"/>
          <w:lang w:val="fr-FR"/>
        </w:rPr>
        <w:t xml:space="preserve">Dans  notre </w:t>
      </w:r>
      <w:r w:rsidRPr="0088619F">
        <w:rPr>
          <w:rFonts w:ascii="Times New Roman" w:hAnsi="Times New Roman" w:cs="Times New Roman"/>
          <w:sz w:val="24"/>
          <w:szCs w:val="24"/>
          <w:lang w:val="fr-FR"/>
        </w:rPr>
        <w:t>travail</w:t>
      </w:r>
      <w:r w:rsidRPr="00124A06">
        <w:rPr>
          <w:rFonts w:ascii="Times New Roman" w:hAnsi="Times New Roman" w:cs="Times New Roman"/>
          <w:sz w:val="24"/>
          <w:szCs w:val="24"/>
          <w:lang w:val="fr-FR"/>
        </w:rPr>
        <w:t xml:space="preserve">, nous avons  </w:t>
      </w:r>
      <w:r>
        <w:rPr>
          <w:rFonts w:ascii="Times New Roman" w:hAnsi="Times New Roman" w:cs="Times New Roman"/>
          <w:sz w:val="24"/>
          <w:szCs w:val="24"/>
          <w:lang w:val="fr-FR"/>
        </w:rPr>
        <w:t>étudié  des activités biologiques (</w:t>
      </w:r>
      <w:r w:rsidRPr="0088619F">
        <w:rPr>
          <w:rFonts w:ascii="Times New Roman" w:hAnsi="Times New Roman" w:cs="Times New Roman"/>
          <w:sz w:val="24"/>
          <w:szCs w:val="24"/>
          <w:lang w:val="fr-FR"/>
        </w:rPr>
        <w:t>antimicrobienne</w:t>
      </w:r>
      <w:r>
        <w:rPr>
          <w:rFonts w:ascii="Times New Roman" w:hAnsi="Times New Roman" w:cs="Times New Roman"/>
          <w:sz w:val="24"/>
          <w:szCs w:val="24"/>
          <w:lang w:val="fr-FR"/>
        </w:rPr>
        <w:t xml:space="preserve">,antioxydante et anti-inflammatoire)  de l'extrait éthanolique et l’huile essentielle de  </w:t>
      </w:r>
      <w:r w:rsidRPr="0088619F">
        <w:rPr>
          <w:rFonts w:ascii="Times New Roman" w:hAnsi="Times New Roman" w:cs="Times New Roman"/>
          <w:i/>
          <w:iCs/>
          <w:sz w:val="24"/>
          <w:szCs w:val="24"/>
          <w:lang w:val="fr-FR"/>
        </w:rPr>
        <w:t>Myrtus nivellei.</w:t>
      </w:r>
      <w:r w:rsidRPr="0088619F">
        <w:rPr>
          <w:rFonts w:ascii="Times New Roman" w:hAnsi="Times New Roman" w:cs="Times New Roman"/>
          <w:sz w:val="24"/>
          <w:szCs w:val="24"/>
          <w:lang w:val="fr-FR"/>
        </w:rPr>
        <w:t xml:space="preserve">L’extrait à été préparé par macération de la partie arienne dans l'éthanol et l'huile essentielle obtenu par </w:t>
      </w:r>
      <w:r>
        <w:rPr>
          <w:rFonts w:ascii="Times New Roman" w:hAnsi="Times New Roman" w:cs="Times New Roman"/>
          <w:sz w:val="24"/>
          <w:szCs w:val="24"/>
          <w:lang w:val="fr-FR"/>
        </w:rPr>
        <w:t>hydro</w:t>
      </w:r>
      <w:r w:rsidRPr="0088619F">
        <w:rPr>
          <w:rFonts w:ascii="Times New Roman" w:hAnsi="Times New Roman" w:cs="Times New Roman"/>
          <w:sz w:val="24"/>
          <w:szCs w:val="24"/>
          <w:lang w:val="fr-FR"/>
        </w:rPr>
        <w:t>distillation</w:t>
      </w:r>
      <w:r>
        <w:rPr>
          <w:rFonts w:ascii="Times New Roman" w:hAnsi="Times New Roman" w:cs="Times New Roman"/>
          <w:sz w:val="24"/>
          <w:szCs w:val="24"/>
          <w:lang w:val="fr-FR"/>
        </w:rPr>
        <w:t>.</w:t>
      </w:r>
    </w:p>
    <w:p w:rsidR="00E330BF" w:rsidRDefault="00E330BF" w:rsidP="00D31E39">
      <w:pPr>
        <w:bidi w:val="0"/>
        <w:spacing w:line="360" w:lineRule="auto"/>
        <w:ind w:right="-1" w:firstLine="567"/>
        <w:jc w:val="both"/>
        <w:rPr>
          <w:rFonts w:ascii="Times New Roman" w:hAnsi="Times New Roman" w:cs="Times New Roman"/>
          <w:sz w:val="24"/>
          <w:szCs w:val="24"/>
          <w:lang w:val="fr-FR"/>
        </w:rPr>
      </w:pPr>
      <w:r w:rsidRPr="00ED27A4">
        <w:rPr>
          <w:rFonts w:ascii="Times New Roman" w:hAnsi="Times New Roman" w:cs="Times New Roman"/>
          <w:sz w:val="24"/>
          <w:szCs w:val="24"/>
          <w:lang w:val="fr-FR"/>
        </w:rPr>
        <w:t>L'extraction  réalisée  à  partir   d</w:t>
      </w:r>
      <w:r>
        <w:rPr>
          <w:rFonts w:ascii="Times New Roman" w:hAnsi="Times New Roman" w:cs="Times New Roman"/>
          <w:sz w:val="24"/>
          <w:szCs w:val="24"/>
          <w:lang w:val="fr-FR"/>
        </w:rPr>
        <w:t xml:space="preserve">e la </w:t>
      </w:r>
      <w:r w:rsidRPr="00ED27A4">
        <w:rPr>
          <w:rFonts w:ascii="Times New Roman" w:hAnsi="Times New Roman" w:cs="Times New Roman"/>
          <w:sz w:val="24"/>
          <w:szCs w:val="24"/>
          <w:lang w:val="fr-FR"/>
        </w:rPr>
        <w:t xml:space="preserve">  plante  étudiée  dans  ce  travail  a permis d'obtenir</w:t>
      </w:r>
      <w:r>
        <w:rPr>
          <w:rFonts w:ascii="Times New Roman" w:hAnsi="Times New Roman" w:cs="Times New Roman"/>
          <w:sz w:val="24"/>
          <w:szCs w:val="24"/>
          <w:lang w:val="fr-FR"/>
        </w:rPr>
        <w:t xml:space="preserve"> un rendement de </w:t>
      </w:r>
      <w:r w:rsidRPr="0088619F">
        <w:rPr>
          <w:rFonts w:ascii="Times New Roman" w:hAnsi="Times New Roman" w:cs="Times New Roman"/>
          <w:sz w:val="24"/>
          <w:szCs w:val="24"/>
          <w:lang w:val="fr-FR" w:bidi="ar-DZ"/>
        </w:rPr>
        <w:t>6.21±1.28</w:t>
      </w:r>
      <w:r w:rsidRPr="0088619F">
        <w:rPr>
          <w:rFonts w:ascii="Times New Roman" w:hAnsi="Times New Roman" w:cs="Times New Roman"/>
          <w:sz w:val="24"/>
          <w:szCs w:val="24"/>
          <w:lang w:val="fr-FR"/>
        </w:rPr>
        <w:t>%</w:t>
      </w:r>
      <w:r>
        <w:rPr>
          <w:rFonts w:ascii="Times New Roman" w:hAnsi="Times New Roman" w:cs="Times New Roman"/>
          <w:sz w:val="24"/>
          <w:szCs w:val="24"/>
          <w:lang w:val="fr-FR"/>
        </w:rPr>
        <w:t xml:space="preserve"> d'extrait éthanolique et </w:t>
      </w:r>
      <w:r w:rsidRPr="0088619F">
        <w:rPr>
          <w:rFonts w:ascii="Times New Roman" w:hAnsi="Times New Roman" w:cs="Times New Roman"/>
          <w:sz w:val="24"/>
          <w:szCs w:val="24"/>
          <w:lang w:val="fr-FR"/>
        </w:rPr>
        <w:t>1.44</w:t>
      </w:r>
      <w:r w:rsidRPr="0088619F">
        <w:rPr>
          <w:rFonts w:ascii="Times New Roman" w:hAnsi="Times New Roman" w:cs="Times New Roman"/>
          <w:sz w:val="24"/>
          <w:szCs w:val="24"/>
          <w:lang w:val="fr-FR" w:bidi="ar-DZ"/>
        </w:rPr>
        <w:t>±</w:t>
      </w:r>
      <w:r w:rsidRPr="0088619F">
        <w:rPr>
          <w:rFonts w:ascii="Times New Roman" w:hAnsi="Times New Roman" w:cs="Times New Roman"/>
          <w:sz w:val="24"/>
          <w:szCs w:val="24"/>
          <w:lang w:val="fr-FR"/>
        </w:rPr>
        <w:t>0.56%</w:t>
      </w:r>
      <w:r>
        <w:rPr>
          <w:rFonts w:ascii="Times New Roman" w:hAnsi="Times New Roman" w:cs="Times New Roman"/>
          <w:sz w:val="24"/>
          <w:szCs w:val="24"/>
          <w:lang w:val="fr-FR"/>
        </w:rPr>
        <w:t xml:space="preserve"> de l'huile essentielle. </w:t>
      </w:r>
    </w:p>
    <w:p w:rsidR="00E330BF" w:rsidRDefault="00E330BF" w:rsidP="00D31E39">
      <w:pPr>
        <w:bidi w:val="0"/>
        <w:spacing w:line="360" w:lineRule="auto"/>
        <w:ind w:right="-1" w:firstLine="567"/>
        <w:jc w:val="both"/>
        <w:rPr>
          <w:rFonts w:ascii="Times New Roman" w:hAnsi="Times New Roman" w:cs="Times New Roman"/>
          <w:sz w:val="24"/>
          <w:szCs w:val="24"/>
          <w:lang w:val="fr-FR"/>
        </w:rPr>
      </w:pPr>
      <w:r w:rsidRPr="00B246CC">
        <w:rPr>
          <w:rFonts w:ascii="Times New Roman" w:hAnsi="Times New Roman" w:cs="Times New Roman"/>
          <w:sz w:val="24"/>
          <w:szCs w:val="24"/>
          <w:lang w:val="fr-FR"/>
        </w:rPr>
        <w:t>Les principaux résultats de l’analyse phytochimique</w:t>
      </w:r>
      <w:r>
        <w:rPr>
          <w:rFonts w:ascii="Times New Roman" w:hAnsi="Times New Roman" w:cs="Times New Roman"/>
          <w:sz w:val="24"/>
          <w:szCs w:val="24"/>
          <w:lang w:val="fr-FR"/>
        </w:rPr>
        <w:t xml:space="preserve"> de la plante </w:t>
      </w:r>
      <w:r w:rsidRPr="00B246CC">
        <w:rPr>
          <w:rFonts w:ascii="Times New Roman" w:hAnsi="Times New Roman" w:cs="Times New Roman"/>
          <w:i/>
          <w:iCs/>
          <w:sz w:val="24"/>
          <w:szCs w:val="24"/>
          <w:lang w:val="fr-FR"/>
        </w:rPr>
        <w:t>Myrtus  nivellei</w:t>
      </w:r>
      <w:r>
        <w:rPr>
          <w:rFonts w:ascii="Times New Roman" w:hAnsi="Times New Roman" w:cs="Times New Roman"/>
          <w:sz w:val="24"/>
          <w:szCs w:val="24"/>
          <w:lang w:val="fr-FR"/>
        </w:rPr>
        <w:t xml:space="preserve">  montrent </w:t>
      </w:r>
      <w:r w:rsidRPr="00B246CC">
        <w:rPr>
          <w:rFonts w:ascii="Times New Roman" w:hAnsi="Times New Roman" w:cs="Times New Roman"/>
          <w:sz w:val="24"/>
          <w:szCs w:val="24"/>
          <w:lang w:val="fr-FR"/>
        </w:rPr>
        <w:t xml:space="preserve">bien </w:t>
      </w:r>
      <w:r>
        <w:rPr>
          <w:rFonts w:ascii="Times New Roman" w:hAnsi="Times New Roman" w:cs="Times New Roman"/>
          <w:sz w:val="24"/>
          <w:szCs w:val="24"/>
          <w:lang w:val="fr-FR"/>
        </w:rPr>
        <w:t xml:space="preserve">l’abondance et la richesse de </w:t>
      </w:r>
      <w:r w:rsidRPr="00B246CC">
        <w:rPr>
          <w:rFonts w:ascii="Times New Roman" w:hAnsi="Times New Roman" w:cs="Times New Roman"/>
          <w:sz w:val="24"/>
          <w:szCs w:val="24"/>
          <w:lang w:val="fr-FR"/>
        </w:rPr>
        <w:t>ce</w:t>
      </w:r>
      <w:r>
        <w:rPr>
          <w:rFonts w:ascii="Times New Roman" w:hAnsi="Times New Roman" w:cs="Times New Roman"/>
          <w:sz w:val="24"/>
          <w:szCs w:val="24"/>
          <w:lang w:val="fr-FR"/>
        </w:rPr>
        <w:t xml:space="preserve">tte </w:t>
      </w:r>
      <w:r w:rsidRPr="00B246CC">
        <w:rPr>
          <w:rFonts w:ascii="Times New Roman" w:hAnsi="Times New Roman" w:cs="Times New Roman"/>
          <w:sz w:val="24"/>
          <w:szCs w:val="24"/>
          <w:lang w:val="fr-FR"/>
        </w:rPr>
        <w:t>espèce</w:t>
      </w:r>
      <w:r>
        <w:rPr>
          <w:rFonts w:ascii="Times New Roman" w:hAnsi="Times New Roman" w:cs="Times New Roman"/>
          <w:sz w:val="24"/>
          <w:szCs w:val="24"/>
          <w:lang w:val="fr-FR"/>
        </w:rPr>
        <w:t xml:space="preserve"> en </w:t>
      </w:r>
      <w:r w:rsidRPr="00B246CC">
        <w:rPr>
          <w:rFonts w:ascii="Times New Roman" w:hAnsi="Times New Roman" w:cs="Times New Roman"/>
          <w:sz w:val="24"/>
          <w:szCs w:val="24"/>
          <w:lang w:val="fr-FR"/>
        </w:rPr>
        <w:t>composés bioactifs (polyphénoles,  alcaloïdes,  les flavonoïdes,  stéroïdes  et  sucres  réducteurs)  mais  les  polyterpènes  ont  été   absents  dans  l</w:t>
      </w:r>
      <w:r>
        <w:rPr>
          <w:rFonts w:ascii="Times New Roman" w:hAnsi="Times New Roman" w:cs="Times New Roman"/>
          <w:sz w:val="24"/>
          <w:szCs w:val="24"/>
          <w:lang w:val="fr-FR"/>
        </w:rPr>
        <w:t>'</w:t>
      </w:r>
      <w:r w:rsidRPr="00B246CC">
        <w:rPr>
          <w:rFonts w:ascii="Times New Roman" w:hAnsi="Times New Roman" w:cs="Times New Roman"/>
          <w:sz w:val="24"/>
          <w:szCs w:val="24"/>
          <w:lang w:val="fr-FR"/>
        </w:rPr>
        <w:t xml:space="preserve">extraits </w:t>
      </w:r>
      <w:r>
        <w:rPr>
          <w:rFonts w:ascii="Times New Roman" w:hAnsi="Times New Roman" w:cs="Times New Roman"/>
          <w:sz w:val="24"/>
          <w:szCs w:val="24"/>
          <w:lang w:val="fr-FR"/>
        </w:rPr>
        <w:t>éthanolique.</w:t>
      </w:r>
      <w:r w:rsidRPr="00B246CC">
        <w:rPr>
          <w:rFonts w:ascii="Times New Roman" w:hAnsi="Times New Roman" w:cs="Times New Roman"/>
          <w:sz w:val="24"/>
          <w:szCs w:val="24"/>
          <w:lang w:val="fr-FR"/>
        </w:rPr>
        <w:t>La présence des ces composés montrent bien leur rôle important dans la plante comme des substances bioactives.</w:t>
      </w:r>
    </w:p>
    <w:p w:rsidR="00E330BF" w:rsidRDefault="00E330BF" w:rsidP="00D31E39">
      <w:pPr>
        <w:bidi w:val="0"/>
        <w:spacing w:line="360" w:lineRule="auto"/>
        <w:ind w:right="-1" w:firstLine="567"/>
        <w:jc w:val="both"/>
        <w:rPr>
          <w:rFonts w:ascii="Times New Roman" w:hAnsi="Times New Roman" w:cs="Times New Roman"/>
          <w:sz w:val="24"/>
          <w:szCs w:val="24"/>
          <w:lang w:val="fr-FR"/>
        </w:rPr>
      </w:pPr>
      <w:r w:rsidRPr="0088619F">
        <w:rPr>
          <w:rFonts w:ascii="Times New Roman" w:hAnsi="Times New Roman" w:cs="Times New Roman"/>
          <w:sz w:val="24"/>
          <w:szCs w:val="24"/>
          <w:lang w:val="fr-FR"/>
        </w:rPr>
        <w:t>Les analyses spectrophotométriques effectuées ont montré que l'extrait éth</w:t>
      </w:r>
      <w:r>
        <w:rPr>
          <w:rFonts w:ascii="Times New Roman" w:hAnsi="Times New Roman" w:cs="Times New Roman"/>
          <w:sz w:val="24"/>
          <w:szCs w:val="24"/>
          <w:lang w:val="fr-FR"/>
        </w:rPr>
        <w:t>anolique  contient ces composés</w:t>
      </w:r>
      <w:r w:rsidRPr="0088619F">
        <w:rPr>
          <w:rFonts w:ascii="Times New Roman" w:hAnsi="Times New Roman" w:cs="Times New Roman"/>
          <w:sz w:val="24"/>
          <w:szCs w:val="24"/>
          <w:lang w:val="fr-FR"/>
        </w:rPr>
        <w:t xml:space="preserve">: polyphéol totaux </w:t>
      </w:r>
      <w:r w:rsidRPr="0088619F">
        <w:rPr>
          <w:rFonts w:ascii="Times New Roman" w:hAnsi="Times New Roman" w:cs="Times New Roman"/>
          <w:sz w:val="24"/>
          <w:szCs w:val="24"/>
          <w:lang w:val="fr-FR" w:eastAsia="fr-FR"/>
        </w:rPr>
        <w:t>119,65</w:t>
      </w:r>
      <w:r w:rsidRPr="0088619F">
        <w:rPr>
          <w:rFonts w:ascii="Times New Roman" w:hAnsi="Times New Roman" w:cs="Times New Roman"/>
          <w:sz w:val="24"/>
          <w:szCs w:val="24"/>
          <w:lang w:val="fr-FR" w:bidi="ar-DZ"/>
        </w:rPr>
        <w:t>±</w:t>
      </w:r>
      <w:r w:rsidRPr="0088619F">
        <w:rPr>
          <w:rFonts w:ascii="Times New Roman" w:hAnsi="Times New Roman" w:cs="Times New Roman"/>
          <w:sz w:val="24"/>
          <w:szCs w:val="24"/>
          <w:lang w:val="fr-FR" w:eastAsia="fr-FR"/>
        </w:rPr>
        <w:t>9,10</w:t>
      </w:r>
      <w:r w:rsidRPr="0088619F">
        <w:rPr>
          <w:rFonts w:ascii="Times New Roman" w:hAnsi="Times New Roman" w:cs="Times New Roman"/>
          <w:sz w:val="24"/>
          <w:szCs w:val="24"/>
          <w:lang w:val="fr-FR" w:bidi="ar-DZ"/>
        </w:rPr>
        <w:t xml:space="preserve"> µg eq/mg ES</w:t>
      </w:r>
      <w:r w:rsidRPr="0088619F">
        <w:rPr>
          <w:rFonts w:ascii="Times New Roman" w:hAnsi="Times New Roman" w:cs="Times New Roman"/>
          <w:sz w:val="24"/>
          <w:szCs w:val="24"/>
          <w:lang w:val="fr-FR" w:eastAsia="fr-FR"/>
        </w:rPr>
        <w:t>; flavonoïdes 41,88</w:t>
      </w:r>
      <w:r w:rsidRPr="0088619F">
        <w:rPr>
          <w:rFonts w:ascii="Times New Roman" w:hAnsi="Times New Roman" w:cs="Times New Roman"/>
          <w:sz w:val="24"/>
          <w:szCs w:val="24"/>
          <w:lang w:val="fr-FR" w:bidi="ar-DZ"/>
        </w:rPr>
        <w:t xml:space="preserve"> ±</w:t>
      </w:r>
      <w:r w:rsidRPr="0088619F">
        <w:rPr>
          <w:rFonts w:ascii="Times New Roman" w:hAnsi="Times New Roman" w:cs="Times New Roman"/>
          <w:sz w:val="24"/>
          <w:szCs w:val="24"/>
          <w:lang w:val="fr-FR" w:eastAsia="fr-FR"/>
        </w:rPr>
        <w:t>1,91</w:t>
      </w:r>
      <w:r w:rsidRPr="0088619F">
        <w:rPr>
          <w:rFonts w:ascii="Times New Roman" w:hAnsi="Times New Roman" w:cs="Times New Roman"/>
          <w:sz w:val="24"/>
          <w:szCs w:val="24"/>
          <w:lang w:val="fr-FR" w:bidi="ar-DZ"/>
        </w:rPr>
        <w:t xml:space="preserve"> µg eq/mg ES</w:t>
      </w:r>
      <w:r w:rsidRPr="0088619F">
        <w:rPr>
          <w:rFonts w:ascii="Times New Roman" w:hAnsi="Times New Roman" w:cs="Times New Roman"/>
          <w:sz w:val="24"/>
          <w:szCs w:val="24"/>
          <w:lang w:val="fr-FR" w:eastAsia="fr-FR"/>
        </w:rPr>
        <w:t xml:space="preserve">; </w:t>
      </w:r>
      <w:r w:rsidRPr="0088619F">
        <w:rPr>
          <w:rFonts w:ascii="Times New Roman" w:hAnsi="Times New Roman" w:cs="Times New Roman"/>
          <w:sz w:val="24"/>
          <w:szCs w:val="24"/>
          <w:lang w:val="fr-FR" w:bidi="ar-DZ"/>
        </w:rPr>
        <w:t>Tanins totaux</w:t>
      </w:r>
      <w:r w:rsidRPr="0088619F">
        <w:rPr>
          <w:rFonts w:ascii="Times New Roman" w:hAnsi="Times New Roman" w:cs="Times New Roman"/>
          <w:sz w:val="24"/>
          <w:szCs w:val="24"/>
          <w:lang w:val="fr-FR" w:eastAsia="fr-FR"/>
        </w:rPr>
        <w:t xml:space="preserve"> 47,82</w:t>
      </w:r>
      <w:r w:rsidRPr="0088619F">
        <w:rPr>
          <w:rFonts w:ascii="Times New Roman" w:hAnsi="Times New Roman" w:cs="Times New Roman"/>
          <w:sz w:val="24"/>
          <w:szCs w:val="24"/>
          <w:lang w:val="fr-FR" w:bidi="ar-DZ"/>
        </w:rPr>
        <w:t>±</w:t>
      </w:r>
      <w:r w:rsidRPr="0088619F">
        <w:rPr>
          <w:rFonts w:ascii="Times New Roman" w:hAnsi="Times New Roman" w:cs="Times New Roman"/>
          <w:sz w:val="24"/>
          <w:szCs w:val="24"/>
          <w:lang w:val="fr-FR" w:eastAsia="fr-FR"/>
        </w:rPr>
        <w:t xml:space="preserve">9,18 </w:t>
      </w:r>
      <w:r w:rsidRPr="0088619F">
        <w:rPr>
          <w:rFonts w:ascii="Times New Roman" w:hAnsi="Times New Roman" w:cs="Times New Roman"/>
          <w:sz w:val="24"/>
          <w:szCs w:val="24"/>
          <w:lang w:val="fr-FR" w:bidi="ar-DZ"/>
        </w:rPr>
        <w:t>µg eq/mg ES</w:t>
      </w:r>
      <w:r w:rsidRPr="0088619F">
        <w:rPr>
          <w:rFonts w:ascii="Times New Roman" w:hAnsi="Times New Roman" w:cs="Times New Roman"/>
          <w:sz w:val="24"/>
          <w:szCs w:val="24"/>
          <w:lang w:val="fr-FR" w:eastAsia="fr-FR"/>
        </w:rPr>
        <w:t xml:space="preserve">; </w:t>
      </w:r>
      <w:r w:rsidRPr="0088619F">
        <w:rPr>
          <w:rFonts w:ascii="Times New Roman" w:hAnsi="Times New Roman" w:cs="Times New Roman"/>
          <w:sz w:val="24"/>
          <w:szCs w:val="24"/>
          <w:lang w:val="fr-FR" w:bidi="ar-DZ"/>
        </w:rPr>
        <w:t xml:space="preserve">Tanins </w:t>
      </w:r>
      <w:r w:rsidRPr="0088619F">
        <w:rPr>
          <w:rFonts w:ascii="Times New Roman" w:hAnsi="Times New Roman" w:cs="Times New Roman"/>
          <w:sz w:val="24"/>
          <w:szCs w:val="24"/>
          <w:lang w:val="fr-FR"/>
        </w:rPr>
        <w:t>condensés</w:t>
      </w:r>
      <w:r w:rsidRPr="0088619F">
        <w:rPr>
          <w:rFonts w:ascii="Times New Roman" w:hAnsi="Times New Roman" w:cs="Times New Roman"/>
          <w:sz w:val="24"/>
          <w:szCs w:val="24"/>
          <w:lang w:val="fr-FR" w:eastAsia="fr-FR"/>
        </w:rPr>
        <w:t xml:space="preserve">  3,90</w:t>
      </w:r>
      <w:r w:rsidRPr="0088619F">
        <w:rPr>
          <w:rFonts w:ascii="Times New Roman" w:hAnsi="Times New Roman" w:cs="Times New Roman"/>
          <w:sz w:val="24"/>
          <w:szCs w:val="24"/>
          <w:lang w:val="fr-FR" w:bidi="ar-DZ"/>
        </w:rPr>
        <w:t>±</w:t>
      </w:r>
      <w:r w:rsidRPr="0088619F">
        <w:rPr>
          <w:rFonts w:ascii="Times New Roman" w:hAnsi="Times New Roman" w:cs="Times New Roman"/>
          <w:sz w:val="24"/>
          <w:szCs w:val="24"/>
          <w:lang w:val="fr-FR" w:eastAsia="fr-FR"/>
        </w:rPr>
        <w:t>0,14</w:t>
      </w:r>
      <w:r w:rsidRPr="0088619F">
        <w:rPr>
          <w:rFonts w:ascii="Times New Roman" w:hAnsi="Times New Roman" w:cs="Times New Roman"/>
          <w:sz w:val="24"/>
          <w:szCs w:val="24"/>
          <w:lang w:val="fr-FR" w:bidi="ar-DZ"/>
        </w:rPr>
        <w:t xml:space="preserve"> µg eq/mg ES.</w:t>
      </w:r>
    </w:p>
    <w:p w:rsidR="00E330BF" w:rsidRDefault="00E330BF" w:rsidP="00D31E39">
      <w:pPr>
        <w:bidi w:val="0"/>
        <w:spacing w:line="360" w:lineRule="auto"/>
        <w:ind w:right="-1" w:firstLine="567"/>
        <w:jc w:val="both"/>
        <w:rPr>
          <w:rFonts w:ascii="Times New Roman" w:hAnsi="Times New Roman" w:cs="Times New Roman"/>
          <w:sz w:val="24"/>
          <w:szCs w:val="24"/>
          <w:lang w:val="fr-FR"/>
        </w:rPr>
      </w:pPr>
      <w:r w:rsidRPr="0088619F">
        <w:rPr>
          <w:rFonts w:ascii="Times New Roman" w:hAnsi="Times New Roman" w:cs="Times New Roman"/>
          <w:sz w:val="24"/>
          <w:szCs w:val="24"/>
          <w:lang w:val="fr-FR"/>
        </w:rPr>
        <w:t>L’évaluation du pouvoir anti-oxydant</w:t>
      </w:r>
      <w:r w:rsidR="00A54B84">
        <w:rPr>
          <w:rFonts w:ascii="Times New Roman" w:hAnsi="Times New Roman" w:cs="Times New Roman"/>
          <w:sz w:val="24"/>
          <w:szCs w:val="24"/>
          <w:lang w:val="fr-FR"/>
        </w:rPr>
        <w:t>e</w:t>
      </w:r>
      <w:r w:rsidRPr="0088619F">
        <w:rPr>
          <w:rFonts w:ascii="Times New Roman" w:hAnsi="Times New Roman" w:cs="Times New Roman"/>
          <w:sz w:val="24"/>
          <w:szCs w:val="24"/>
          <w:lang w:val="fr-FR"/>
        </w:rPr>
        <w:t xml:space="preserve"> par la méthode du piégeage des radicaux libres a montré que l'extrait éthanolique étudié a une très bonne activité </w:t>
      </w:r>
      <w:r>
        <w:rPr>
          <w:rFonts w:ascii="Times New Roman" w:hAnsi="Times New Roman" w:cs="Times New Roman"/>
          <w:sz w:val="24"/>
          <w:szCs w:val="24"/>
          <w:lang w:val="fr-FR"/>
        </w:rPr>
        <w:t>inhibitrice</w:t>
      </w:r>
      <w:r w:rsidRPr="0088619F">
        <w:rPr>
          <w:rFonts w:ascii="Times New Roman" w:hAnsi="Times New Roman" w:cs="Times New Roman"/>
          <w:sz w:val="24"/>
          <w:szCs w:val="24"/>
          <w:lang w:val="fr-FR"/>
        </w:rPr>
        <w:t>, avec une IC</w:t>
      </w:r>
      <w:r w:rsidRPr="00944A62">
        <w:rPr>
          <w:rFonts w:ascii="Times New Roman" w:hAnsi="Times New Roman" w:cs="Times New Roman"/>
          <w:sz w:val="24"/>
          <w:szCs w:val="24"/>
          <w:vertAlign w:val="subscript"/>
          <w:lang w:val="fr-FR"/>
        </w:rPr>
        <w:t>50</w:t>
      </w:r>
      <w:r w:rsidRPr="0088619F">
        <w:rPr>
          <w:rFonts w:ascii="Times New Roman" w:hAnsi="Times New Roman" w:cs="Times New Roman"/>
          <w:sz w:val="24"/>
          <w:szCs w:val="24"/>
          <w:lang w:val="fr-FR"/>
        </w:rPr>
        <w:t xml:space="preserve"> égale à</w:t>
      </w:r>
      <w:r w:rsidRPr="0088619F">
        <w:rPr>
          <w:rFonts w:ascii="Times New Roman" w:hAnsi="Times New Roman" w:cs="Times New Roman"/>
          <w:sz w:val="24"/>
          <w:szCs w:val="24"/>
          <w:lang w:val="fr-FR" w:bidi="ar-DZ"/>
        </w:rPr>
        <w:t xml:space="preserve"> 24.79±1.03 µg/ml par rapport a l'huile</w:t>
      </w:r>
      <w:r>
        <w:rPr>
          <w:rFonts w:ascii="Times New Roman" w:hAnsi="Times New Roman" w:cs="Times New Roman"/>
          <w:sz w:val="24"/>
          <w:szCs w:val="24"/>
          <w:lang w:val="fr-FR" w:bidi="ar-DZ"/>
        </w:rPr>
        <w:t>avec une</w:t>
      </w:r>
      <w:r w:rsidRPr="0088619F">
        <w:rPr>
          <w:rFonts w:ascii="Times New Roman" w:hAnsi="Times New Roman" w:cs="Times New Roman"/>
          <w:sz w:val="24"/>
          <w:szCs w:val="24"/>
          <w:lang w:val="fr-FR" w:bidi="ar-DZ"/>
        </w:rPr>
        <w:t xml:space="preserve"> IC</w:t>
      </w:r>
      <w:r w:rsidRPr="00944A62">
        <w:rPr>
          <w:rFonts w:ascii="Times New Roman" w:hAnsi="Times New Roman" w:cs="Times New Roman"/>
          <w:sz w:val="24"/>
          <w:szCs w:val="24"/>
          <w:vertAlign w:val="subscript"/>
          <w:lang w:val="fr-FR" w:bidi="ar-DZ"/>
        </w:rPr>
        <w:t>50</w:t>
      </w:r>
      <w:r w:rsidRPr="0088619F">
        <w:rPr>
          <w:rFonts w:ascii="Times New Roman" w:hAnsi="Times New Roman" w:cs="Times New Roman"/>
          <w:sz w:val="24"/>
          <w:szCs w:val="24"/>
          <w:lang w:val="fr-FR"/>
        </w:rPr>
        <w:t>égale</w:t>
      </w:r>
      <w:r w:rsidR="005D4FEC">
        <w:rPr>
          <w:rFonts w:ascii="Times New Roman" w:hAnsi="Times New Roman" w:cs="Times New Roman"/>
          <w:sz w:val="24"/>
          <w:szCs w:val="24"/>
          <w:lang w:val="fr-FR"/>
        </w:rPr>
        <w:t xml:space="preserve"> à </w:t>
      </w:r>
      <w:r w:rsidRPr="009A4E75">
        <w:rPr>
          <w:rFonts w:ascii="Times New Roman" w:hAnsi="Times New Roman" w:cs="Times New Roman"/>
          <w:sz w:val="24"/>
          <w:szCs w:val="24"/>
          <w:lang w:val="fr-FR" w:bidi="ar-DZ"/>
        </w:rPr>
        <w:t xml:space="preserve">2.25±0.21 </w:t>
      </w:r>
      <w:r w:rsidRPr="0088619F">
        <w:rPr>
          <w:rFonts w:ascii="Times New Roman" w:hAnsi="Times New Roman" w:cs="Times New Roman"/>
          <w:sz w:val="24"/>
          <w:szCs w:val="24"/>
          <w:lang w:val="fr-FR" w:bidi="ar-DZ"/>
        </w:rPr>
        <w:t>mg/ml.</w:t>
      </w:r>
      <w:r w:rsidRPr="0088619F">
        <w:rPr>
          <w:rFonts w:ascii="Times New Roman" w:hAnsi="Times New Roman" w:cs="Times New Roman"/>
          <w:sz w:val="24"/>
          <w:szCs w:val="24"/>
          <w:lang w:val="fr-FR"/>
        </w:rPr>
        <w:t>D’autre part, le test de FRAP</w:t>
      </w:r>
      <w:r>
        <w:rPr>
          <w:rFonts w:ascii="Times New Roman" w:hAnsi="Times New Roman" w:cs="Times New Roman"/>
          <w:sz w:val="24"/>
          <w:szCs w:val="24"/>
          <w:lang w:val="fr-FR"/>
        </w:rPr>
        <w:t xml:space="preserve"> et celui de PM ont </w:t>
      </w:r>
      <w:r w:rsidRPr="0088619F">
        <w:rPr>
          <w:rFonts w:ascii="Times New Roman" w:hAnsi="Times New Roman" w:cs="Times New Roman"/>
          <w:sz w:val="24"/>
          <w:szCs w:val="24"/>
          <w:lang w:val="fr-FR"/>
        </w:rPr>
        <w:t xml:space="preserve"> révélé que l’extrait éthanolique a le meilleur pouvoir réducteur </w:t>
      </w:r>
      <w:r>
        <w:rPr>
          <w:rFonts w:ascii="Times New Roman" w:hAnsi="Times New Roman" w:cs="Times New Roman"/>
          <w:sz w:val="24"/>
          <w:szCs w:val="24"/>
          <w:lang w:val="fr-FR"/>
        </w:rPr>
        <w:t>grâce à leur taux élevé en composés phénoliques, mais reste toutefois relativement faible par rapport à celui de l’acide ascorbique utilisé comme contrôle positif.</w:t>
      </w:r>
    </w:p>
    <w:p w:rsidR="00E330BF" w:rsidRPr="00A038BD" w:rsidRDefault="00E330BF" w:rsidP="00D31E39">
      <w:pPr>
        <w:bidi w:val="0"/>
        <w:spacing w:line="360" w:lineRule="auto"/>
        <w:ind w:right="-1" w:firstLine="567"/>
        <w:jc w:val="both"/>
        <w:rPr>
          <w:rFonts w:ascii="Times New Roman" w:hAnsi="Times New Roman" w:cs="Times New Roman"/>
          <w:sz w:val="24"/>
          <w:szCs w:val="24"/>
          <w:lang w:val="fr-FR"/>
        </w:rPr>
      </w:pPr>
      <w:r w:rsidRPr="000E7312">
        <w:rPr>
          <w:rFonts w:ascii="Times New Roman" w:hAnsi="Times New Roman" w:cs="Times New Roman"/>
          <w:sz w:val="24"/>
          <w:szCs w:val="24"/>
          <w:lang w:val="fr-FR"/>
        </w:rPr>
        <w:t xml:space="preserve">L’activité antimicrobienne a été déterminée sur </w:t>
      </w:r>
      <w:r>
        <w:rPr>
          <w:rFonts w:ascii="Times New Roman" w:hAnsi="Times New Roman" w:cs="Times New Roman"/>
          <w:sz w:val="24"/>
          <w:szCs w:val="24"/>
          <w:lang w:val="fr-FR"/>
        </w:rPr>
        <w:t xml:space="preserve">cinq </w:t>
      </w:r>
      <w:r w:rsidRPr="000E7312">
        <w:rPr>
          <w:rFonts w:ascii="Times New Roman" w:hAnsi="Times New Roman" w:cs="Times New Roman"/>
          <w:sz w:val="24"/>
          <w:szCs w:val="24"/>
          <w:lang w:val="fr-FR"/>
        </w:rPr>
        <w:t>souches bactériennes, selon la méthode de diffusion</w:t>
      </w:r>
      <w:r>
        <w:rPr>
          <w:rFonts w:ascii="Times New Roman" w:hAnsi="Times New Roman" w:cs="Times New Roman"/>
          <w:sz w:val="24"/>
          <w:szCs w:val="24"/>
          <w:lang w:val="fr-FR"/>
        </w:rPr>
        <w:t xml:space="preserve"> sur</w:t>
      </w:r>
      <w:r w:rsidRPr="000E7312">
        <w:rPr>
          <w:rFonts w:ascii="Times New Roman" w:hAnsi="Times New Roman" w:cs="Times New Roman"/>
          <w:sz w:val="24"/>
          <w:szCs w:val="24"/>
          <w:lang w:val="fr-FR"/>
        </w:rPr>
        <w:t xml:space="preserve"> disque, Les résultats indiquent que l</w:t>
      </w:r>
      <w:r>
        <w:rPr>
          <w:rFonts w:ascii="Times New Roman" w:hAnsi="Times New Roman" w:cs="Times New Roman"/>
          <w:sz w:val="24"/>
          <w:szCs w:val="24"/>
          <w:lang w:val="fr-FR"/>
        </w:rPr>
        <w:t>'</w:t>
      </w:r>
      <w:r w:rsidRPr="000E7312">
        <w:rPr>
          <w:rFonts w:ascii="Times New Roman" w:hAnsi="Times New Roman" w:cs="Times New Roman"/>
          <w:sz w:val="24"/>
          <w:szCs w:val="24"/>
          <w:lang w:val="fr-FR"/>
        </w:rPr>
        <w:t>extrait</w:t>
      </w:r>
      <w:r>
        <w:rPr>
          <w:rFonts w:ascii="Times New Roman" w:hAnsi="Times New Roman" w:cs="Times New Roman"/>
          <w:sz w:val="24"/>
          <w:szCs w:val="24"/>
          <w:lang w:val="fr-FR"/>
        </w:rPr>
        <w:t xml:space="preserve"> éthanolique et huile essentielle </w:t>
      </w:r>
      <w:r w:rsidRPr="000E7312">
        <w:rPr>
          <w:rFonts w:ascii="Times New Roman" w:hAnsi="Times New Roman" w:cs="Times New Roman"/>
          <w:sz w:val="24"/>
          <w:szCs w:val="24"/>
          <w:lang w:val="fr-FR"/>
        </w:rPr>
        <w:t xml:space="preserve"> possèdent une activité antimicrobienne sur toutes les souches testées sauf la souche </w:t>
      </w:r>
      <w:r w:rsidRPr="000E7312">
        <w:rPr>
          <w:rFonts w:ascii="Times New Roman" w:hAnsi="Times New Roman" w:cs="Times New Roman"/>
          <w:i/>
          <w:iCs/>
          <w:sz w:val="24"/>
          <w:szCs w:val="24"/>
          <w:lang w:val="fr-FR"/>
        </w:rPr>
        <w:t>Pseudomonas aeruginosa</w:t>
      </w:r>
      <w:r w:rsidRPr="000E7312">
        <w:rPr>
          <w:rFonts w:ascii="Times New Roman" w:hAnsi="Times New Roman" w:cs="Times New Roman"/>
          <w:sz w:val="24"/>
          <w:szCs w:val="24"/>
          <w:lang w:val="fr-FR"/>
        </w:rPr>
        <w:t xml:space="preserve"> qui manifeste une résistance </w:t>
      </w:r>
      <w:r>
        <w:rPr>
          <w:rFonts w:ascii="Times New Roman" w:hAnsi="Times New Roman" w:cs="Times New Roman"/>
          <w:sz w:val="24"/>
          <w:szCs w:val="24"/>
          <w:lang w:val="fr-FR"/>
        </w:rPr>
        <w:t xml:space="preserve">pour </w:t>
      </w:r>
      <w:r w:rsidRPr="000E7312">
        <w:rPr>
          <w:rFonts w:ascii="Times New Roman" w:hAnsi="Times New Roman" w:cs="Times New Roman"/>
          <w:sz w:val="24"/>
          <w:szCs w:val="24"/>
          <w:lang w:val="fr-FR"/>
        </w:rPr>
        <w:t>l</w:t>
      </w:r>
      <w:r>
        <w:rPr>
          <w:rFonts w:ascii="Times New Roman" w:hAnsi="Times New Roman" w:cs="Times New Roman"/>
          <w:sz w:val="24"/>
          <w:szCs w:val="24"/>
          <w:lang w:val="fr-FR"/>
        </w:rPr>
        <w:t>'</w:t>
      </w:r>
      <w:r w:rsidRPr="000E7312">
        <w:rPr>
          <w:rFonts w:ascii="Times New Roman" w:hAnsi="Times New Roman" w:cs="Times New Roman"/>
          <w:sz w:val="24"/>
          <w:szCs w:val="24"/>
          <w:lang w:val="fr-FR"/>
        </w:rPr>
        <w:t>extrait</w:t>
      </w:r>
      <w:r>
        <w:rPr>
          <w:rFonts w:ascii="Times New Roman" w:hAnsi="Times New Roman" w:cs="Times New Roman"/>
          <w:sz w:val="24"/>
          <w:szCs w:val="24"/>
          <w:lang w:val="fr-FR"/>
        </w:rPr>
        <w:t xml:space="preserve"> éthanolique et </w:t>
      </w:r>
      <w:r>
        <w:rPr>
          <w:rFonts w:ascii="Times New Roman" w:hAnsi="Times New Roman" w:cs="Times New Roman"/>
          <w:sz w:val="24"/>
          <w:szCs w:val="24"/>
          <w:lang w:val="fr-FR"/>
        </w:rPr>
        <w:lastRenderedPageBreak/>
        <w:t xml:space="preserve">l’huile essentielle. Une très bonne activité </w:t>
      </w:r>
      <w:r w:rsidRPr="000E7312">
        <w:rPr>
          <w:rFonts w:ascii="Times New Roman" w:hAnsi="Times New Roman" w:cs="Times New Roman"/>
          <w:sz w:val="24"/>
          <w:szCs w:val="24"/>
          <w:lang w:val="fr-FR"/>
        </w:rPr>
        <w:t>antimicrobienne</w:t>
      </w:r>
      <w:r w:rsidRPr="00A038BD">
        <w:rPr>
          <w:rFonts w:ascii="Times New Roman" w:hAnsi="Times New Roman" w:cs="Times New Roman"/>
          <w:sz w:val="24"/>
          <w:szCs w:val="24"/>
          <w:lang w:val="fr-FR"/>
        </w:rPr>
        <w:t xml:space="preserve">  a été remarqu</w:t>
      </w:r>
      <w:r>
        <w:rPr>
          <w:rFonts w:ascii="Times New Roman" w:hAnsi="Times New Roman" w:cs="Times New Roman"/>
          <w:sz w:val="24"/>
          <w:szCs w:val="24"/>
          <w:lang w:val="fr-FR"/>
        </w:rPr>
        <w:t>ée</w:t>
      </w:r>
      <w:r w:rsidRPr="00A038BD">
        <w:rPr>
          <w:rFonts w:ascii="Times New Roman" w:hAnsi="Times New Roman" w:cs="Times New Roman"/>
          <w:sz w:val="24"/>
          <w:szCs w:val="24"/>
          <w:lang w:val="fr-FR"/>
        </w:rPr>
        <w:t xml:space="preserve"> contre </w:t>
      </w:r>
      <w:r w:rsidRPr="00A038BD">
        <w:rPr>
          <w:rFonts w:ascii="Times New Roman" w:hAnsi="Times New Roman" w:cs="Times New Roman"/>
          <w:i/>
          <w:iCs/>
          <w:sz w:val="24"/>
          <w:szCs w:val="24"/>
          <w:lang w:val="fr-FR"/>
        </w:rPr>
        <w:t>Staphylococcus aureus</w:t>
      </w:r>
      <w:r w:rsidRPr="00A038BD">
        <w:rPr>
          <w:rFonts w:ascii="Times New Roman" w:hAnsi="Times New Roman" w:cs="Times New Roman"/>
          <w:sz w:val="24"/>
          <w:szCs w:val="24"/>
          <w:lang w:val="fr-FR"/>
        </w:rPr>
        <w:t xml:space="preserve"> et </w:t>
      </w:r>
      <w:r w:rsidRPr="00A038BD">
        <w:rPr>
          <w:rFonts w:ascii="Times New Roman" w:hAnsi="Times New Roman" w:cs="Times New Roman"/>
          <w:i/>
          <w:iCs/>
          <w:sz w:val="24"/>
          <w:szCs w:val="24"/>
          <w:lang w:val="fr-FR"/>
        </w:rPr>
        <w:t>E</w:t>
      </w:r>
      <w:r>
        <w:rPr>
          <w:rFonts w:ascii="Times New Roman" w:hAnsi="Times New Roman" w:cs="Times New Roman"/>
          <w:i/>
          <w:iCs/>
          <w:sz w:val="24"/>
          <w:szCs w:val="24"/>
          <w:lang w:val="fr-FR"/>
        </w:rPr>
        <w:t xml:space="preserve">sherichia </w:t>
      </w:r>
      <w:r w:rsidRPr="00A038BD">
        <w:rPr>
          <w:rFonts w:ascii="Times New Roman" w:hAnsi="Times New Roman" w:cs="Times New Roman"/>
          <w:i/>
          <w:iCs/>
          <w:sz w:val="24"/>
          <w:szCs w:val="24"/>
          <w:lang w:val="fr-FR"/>
        </w:rPr>
        <w:t>coli</w:t>
      </w:r>
      <w:r>
        <w:rPr>
          <w:rFonts w:ascii="Times New Roman" w:hAnsi="Times New Roman" w:cs="Times New Roman"/>
          <w:sz w:val="24"/>
          <w:szCs w:val="24"/>
          <w:lang w:val="fr-FR"/>
        </w:rPr>
        <w:t xml:space="preserve"> pour les deux extraits (phénolique et volatil)</w:t>
      </w:r>
    </w:p>
    <w:p w:rsidR="00E330BF" w:rsidRDefault="00E330BF" w:rsidP="00AA3616">
      <w:pPr>
        <w:bidi w:val="0"/>
        <w:spacing w:line="360" w:lineRule="auto"/>
        <w:ind w:right="-1" w:firstLine="567"/>
        <w:jc w:val="both"/>
        <w:rPr>
          <w:rFonts w:ascii="Times New Roman" w:hAnsi="Times New Roman" w:cs="Times New Roman"/>
          <w:sz w:val="24"/>
          <w:szCs w:val="24"/>
          <w:lang w:val="fr-FR"/>
        </w:rPr>
      </w:pPr>
      <w:r w:rsidRPr="00A038BD">
        <w:rPr>
          <w:rFonts w:ascii="Times New Roman" w:hAnsi="Times New Roman" w:cs="Times New Roman"/>
          <w:sz w:val="24"/>
          <w:szCs w:val="24"/>
          <w:lang w:val="fr-FR" w:bidi="ar-DZ"/>
        </w:rPr>
        <w:t xml:space="preserve">L'évolution de l'activité anti-inflammatoire par l'injection de formol 1% dans </w:t>
      </w:r>
      <w:r w:rsidRPr="00A038BD">
        <w:rPr>
          <w:rFonts w:ascii="Times New Roman" w:hAnsi="Times New Roman" w:cs="Times New Roman"/>
          <w:sz w:val="24"/>
          <w:szCs w:val="24"/>
          <w:lang w:val="fr-FR"/>
        </w:rPr>
        <w:t>la patte arrière droite des rat</w:t>
      </w:r>
      <w:r w:rsidR="00AA3616">
        <w:rPr>
          <w:rFonts w:ascii="Times New Roman" w:hAnsi="Times New Roman" w:cs="Times New Roman"/>
          <w:sz w:val="24"/>
          <w:szCs w:val="24"/>
          <w:lang w:val="fr-FR"/>
        </w:rPr>
        <w:t>e</w:t>
      </w:r>
      <w:r w:rsidRPr="00A038BD">
        <w:rPr>
          <w:rFonts w:ascii="Times New Roman" w:hAnsi="Times New Roman" w:cs="Times New Roman"/>
          <w:sz w:val="24"/>
          <w:szCs w:val="24"/>
          <w:lang w:val="fr-FR"/>
        </w:rPr>
        <w:t xml:space="preserve">sa montré quel'administration de l'extrait éthanolique  de </w:t>
      </w:r>
      <w:r w:rsidRPr="00A038BD">
        <w:rPr>
          <w:rFonts w:ascii="Times New Roman" w:hAnsi="Times New Roman" w:cs="Times New Roman"/>
          <w:i/>
          <w:iCs/>
          <w:sz w:val="24"/>
          <w:szCs w:val="24"/>
          <w:lang w:val="fr-FR"/>
        </w:rPr>
        <w:t>Myrtus nivellei</w:t>
      </w:r>
      <w:r w:rsidRPr="00A038BD">
        <w:rPr>
          <w:rFonts w:ascii="Times New Roman" w:hAnsi="Times New Roman" w:cs="Times New Roman"/>
          <w:sz w:val="24"/>
          <w:szCs w:val="24"/>
          <w:lang w:val="fr-FR"/>
        </w:rPr>
        <w:t xml:space="preserve">  aux doses de 400 et de 600 mg/kg prévient de façon significative (p&lt;0.05) l'œdème plantaire chez </w:t>
      </w:r>
      <w:r w:rsidR="00AA3616">
        <w:rPr>
          <w:rFonts w:ascii="Times New Roman" w:hAnsi="Times New Roman" w:cs="Times New Roman"/>
          <w:sz w:val="24"/>
          <w:szCs w:val="24"/>
          <w:lang w:val="fr-FR"/>
        </w:rPr>
        <w:t>ces</w:t>
      </w:r>
      <w:r w:rsidRPr="00A038BD">
        <w:rPr>
          <w:rFonts w:ascii="Times New Roman" w:hAnsi="Times New Roman" w:cs="Times New Roman"/>
          <w:sz w:val="24"/>
          <w:szCs w:val="24"/>
          <w:lang w:val="fr-FR"/>
        </w:rPr>
        <w:t xml:space="preserve"> rat</w:t>
      </w:r>
      <w:r w:rsidR="00AA3616">
        <w:rPr>
          <w:rFonts w:ascii="Times New Roman" w:hAnsi="Times New Roman" w:cs="Times New Roman"/>
          <w:sz w:val="24"/>
          <w:szCs w:val="24"/>
          <w:lang w:val="fr-FR"/>
        </w:rPr>
        <w:t>e</w:t>
      </w:r>
      <w:r w:rsidRPr="00A038BD">
        <w:rPr>
          <w:rFonts w:ascii="Times New Roman" w:hAnsi="Times New Roman" w:cs="Times New Roman"/>
          <w:sz w:val="24"/>
          <w:szCs w:val="24"/>
          <w:lang w:val="fr-FR"/>
        </w:rPr>
        <w:t>s à partir de la 3h du traitement. Ce qui supporte son usage traditionnel pour le soulagement de diverses affections inflammatoires.</w:t>
      </w:r>
    </w:p>
    <w:p w:rsidR="003B0C34" w:rsidRDefault="00E330BF" w:rsidP="00D31E39">
      <w:pPr>
        <w:bidi w:val="0"/>
        <w:spacing w:line="360" w:lineRule="auto"/>
        <w:ind w:right="-1" w:firstLine="567"/>
        <w:jc w:val="both"/>
        <w:rPr>
          <w:rFonts w:asciiTheme="majorBidi" w:hAnsiTheme="majorBidi" w:cstheme="majorBidi"/>
          <w:sz w:val="24"/>
          <w:szCs w:val="24"/>
          <w:lang w:val="fr-FR"/>
        </w:rPr>
      </w:pPr>
      <w:r>
        <w:rPr>
          <w:rFonts w:ascii="Times New Roman" w:hAnsi="Times New Roman" w:cs="Times New Roman"/>
          <w:sz w:val="24"/>
          <w:szCs w:val="24"/>
          <w:lang w:val="fr-FR"/>
        </w:rPr>
        <w:t>L'</w:t>
      </w:r>
      <w:r w:rsidRPr="00470470">
        <w:rPr>
          <w:rFonts w:ascii="Times New Roman" w:hAnsi="Times New Roman" w:cs="Times New Roman"/>
          <w:sz w:val="24"/>
          <w:szCs w:val="24"/>
          <w:lang w:val="fr-FR"/>
        </w:rPr>
        <w:t xml:space="preserve">extrait </w:t>
      </w:r>
      <w:r>
        <w:rPr>
          <w:rFonts w:ascii="Times New Roman" w:hAnsi="Times New Roman" w:cs="Times New Roman"/>
          <w:sz w:val="24"/>
          <w:szCs w:val="24"/>
          <w:lang w:val="fr-FR"/>
        </w:rPr>
        <w:t xml:space="preserve">et l'huile de </w:t>
      </w:r>
      <w:r w:rsidRPr="00392C16">
        <w:rPr>
          <w:rFonts w:ascii="Times New Roman" w:hAnsi="Times New Roman" w:cs="Times New Roman"/>
          <w:i/>
          <w:iCs/>
          <w:sz w:val="24"/>
          <w:szCs w:val="24"/>
          <w:lang w:val="fr-FR"/>
        </w:rPr>
        <w:t>Myrtus nivellei</w:t>
      </w:r>
      <w:r w:rsidRPr="00470470">
        <w:rPr>
          <w:rFonts w:ascii="Times New Roman" w:hAnsi="Times New Roman" w:cs="Times New Roman"/>
          <w:sz w:val="24"/>
          <w:szCs w:val="24"/>
          <w:lang w:val="fr-FR"/>
        </w:rPr>
        <w:t>sont constitués d’un mélange de plusieurs composés de nature chimique différente. Il est ainsi très probable qu’ils contiennent des molécules susceptibles d’avoir des propriétés anti-oxydantes</w:t>
      </w:r>
      <w:r>
        <w:rPr>
          <w:rFonts w:ascii="Times New Roman" w:hAnsi="Times New Roman" w:cs="Times New Roman"/>
          <w:sz w:val="24"/>
          <w:szCs w:val="24"/>
          <w:lang w:val="fr-FR"/>
        </w:rPr>
        <w:t xml:space="preserve">, activités antimicrobiennes et anti-inflammatoires, </w:t>
      </w:r>
      <w:r w:rsidRPr="00470470">
        <w:rPr>
          <w:rFonts w:ascii="Times New Roman" w:hAnsi="Times New Roman" w:cs="Times New Roman"/>
          <w:sz w:val="24"/>
          <w:szCs w:val="24"/>
          <w:lang w:val="fr-FR"/>
        </w:rPr>
        <w:t>ce qui ouvre de larges perspectives pour établir des études plus approfondies afin de les isoler et les identifier.</w:t>
      </w:r>
    </w:p>
    <w:p w:rsidR="00FB43DA" w:rsidRDefault="00FB43DA" w:rsidP="00D31E39">
      <w:pPr>
        <w:bidi w:val="0"/>
        <w:spacing w:line="360" w:lineRule="auto"/>
        <w:ind w:right="-1" w:firstLine="567"/>
        <w:jc w:val="both"/>
        <w:rPr>
          <w:rFonts w:asciiTheme="majorBidi" w:hAnsiTheme="majorBidi" w:cstheme="majorBidi"/>
          <w:sz w:val="24"/>
          <w:szCs w:val="24"/>
          <w:lang w:val="fr-FR"/>
        </w:rPr>
        <w:sectPr w:rsidR="00FB43DA" w:rsidSect="0070428A">
          <w:headerReference w:type="default" r:id="rId54"/>
          <w:footerReference w:type="default" r:id="rId55"/>
          <w:pgSz w:w="11906" w:h="16838"/>
          <w:pgMar w:top="1134" w:right="1134" w:bottom="1134" w:left="1701" w:header="709" w:footer="709" w:gutter="0"/>
          <w:pgNumType w:start="57"/>
          <w:cols w:space="708"/>
          <w:bidi/>
          <w:rtlGutter/>
          <w:docGrid w:linePitch="360"/>
        </w:sectPr>
      </w:pPr>
    </w:p>
    <w:p w:rsidR="00FB43DA" w:rsidRDefault="00FB43DA" w:rsidP="00D31E39">
      <w:pPr>
        <w:bidi w:val="0"/>
        <w:spacing w:line="360" w:lineRule="auto"/>
        <w:ind w:right="-1" w:firstLine="567"/>
        <w:jc w:val="both"/>
        <w:rPr>
          <w:rFonts w:asciiTheme="majorBidi" w:hAnsiTheme="majorBidi" w:cstheme="majorBidi"/>
          <w:sz w:val="24"/>
          <w:szCs w:val="24"/>
          <w:lang w:val="fr-FR"/>
        </w:rPr>
      </w:pPr>
    </w:p>
    <w:p w:rsidR="00FB43DA" w:rsidRDefault="00FB43DA" w:rsidP="00D31E39">
      <w:pPr>
        <w:bidi w:val="0"/>
        <w:ind w:right="-1"/>
        <w:rPr>
          <w:rFonts w:asciiTheme="majorBidi" w:hAnsiTheme="majorBidi" w:cstheme="majorBidi"/>
          <w:sz w:val="24"/>
          <w:szCs w:val="24"/>
          <w:lang w:val="fr-FR"/>
        </w:rPr>
      </w:pPr>
    </w:p>
    <w:p w:rsidR="00FB43DA" w:rsidRDefault="00FB43DA" w:rsidP="00D31E39">
      <w:pPr>
        <w:bidi w:val="0"/>
        <w:ind w:right="-1"/>
        <w:rPr>
          <w:rFonts w:asciiTheme="majorBidi" w:hAnsiTheme="majorBidi" w:cstheme="majorBidi"/>
          <w:sz w:val="24"/>
          <w:szCs w:val="24"/>
          <w:lang w:val="fr-FR"/>
        </w:rPr>
      </w:pPr>
    </w:p>
    <w:p w:rsidR="00FB43DA" w:rsidRDefault="00FB43DA" w:rsidP="00D31E39">
      <w:pPr>
        <w:bidi w:val="0"/>
        <w:ind w:right="-1"/>
        <w:rPr>
          <w:rFonts w:asciiTheme="majorBidi" w:hAnsiTheme="majorBidi" w:cstheme="majorBidi"/>
          <w:sz w:val="24"/>
          <w:szCs w:val="24"/>
          <w:lang w:val="fr-FR"/>
        </w:rPr>
      </w:pPr>
    </w:p>
    <w:p w:rsidR="00FB43DA" w:rsidRDefault="00FB43DA" w:rsidP="00D31E39">
      <w:pPr>
        <w:bidi w:val="0"/>
        <w:ind w:right="-1"/>
        <w:rPr>
          <w:rFonts w:asciiTheme="majorBidi" w:hAnsiTheme="majorBidi" w:cstheme="majorBidi"/>
          <w:sz w:val="24"/>
          <w:szCs w:val="24"/>
          <w:lang w:val="fr-FR"/>
        </w:rPr>
      </w:pPr>
    </w:p>
    <w:p w:rsidR="00FB43DA" w:rsidRDefault="00FB43DA" w:rsidP="00D31E39">
      <w:pPr>
        <w:bidi w:val="0"/>
        <w:ind w:right="-1"/>
        <w:rPr>
          <w:rFonts w:asciiTheme="majorBidi" w:hAnsiTheme="majorBidi" w:cstheme="majorBidi"/>
          <w:sz w:val="24"/>
          <w:szCs w:val="24"/>
          <w:lang w:val="fr-FR"/>
        </w:rPr>
      </w:pPr>
    </w:p>
    <w:p w:rsidR="00FB43DA" w:rsidRDefault="00FB43DA" w:rsidP="00D31E39">
      <w:pPr>
        <w:bidi w:val="0"/>
        <w:ind w:right="-1"/>
        <w:rPr>
          <w:rFonts w:asciiTheme="majorBidi" w:hAnsiTheme="majorBidi" w:cstheme="majorBidi"/>
          <w:sz w:val="24"/>
          <w:szCs w:val="24"/>
          <w:lang w:val="fr-FR"/>
        </w:rPr>
      </w:pPr>
    </w:p>
    <w:p w:rsidR="00FB43DA" w:rsidRDefault="00FB43DA" w:rsidP="00D31E39">
      <w:pPr>
        <w:bidi w:val="0"/>
        <w:ind w:right="-1"/>
        <w:rPr>
          <w:rFonts w:asciiTheme="majorBidi" w:hAnsiTheme="majorBidi" w:cstheme="majorBidi"/>
          <w:sz w:val="24"/>
          <w:szCs w:val="24"/>
          <w:lang w:val="fr-FR"/>
        </w:rPr>
      </w:pPr>
    </w:p>
    <w:p w:rsidR="00FB43DA" w:rsidRPr="001713D3" w:rsidRDefault="00FB43DA" w:rsidP="001713D3">
      <w:pPr>
        <w:bidi w:val="0"/>
        <w:ind w:right="-1" w:hanging="6"/>
        <w:jc w:val="center"/>
        <w:outlineLvl w:val="0"/>
        <w:rPr>
          <w:rFonts w:ascii="Monotype Corsiva" w:hAnsi="Monotype Corsiva" w:cstheme="majorBidi"/>
          <w:b/>
          <w:bCs/>
          <w:sz w:val="96"/>
          <w:szCs w:val="96"/>
          <w:u w:val="single"/>
          <w:lang w:val="fr-FR"/>
        </w:rPr>
        <w:sectPr w:rsidR="00FB43DA" w:rsidRPr="001713D3" w:rsidSect="00D31E39">
          <w:pgSz w:w="11906" w:h="16838"/>
          <w:pgMar w:top="1134" w:right="1134" w:bottom="1134" w:left="1701" w:header="709" w:footer="709" w:gutter="0"/>
          <w:cols w:space="708"/>
          <w:titlePg/>
          <w:bidi/>
          <w:rtlGutter/>
          <w:docGrid w:linePitch="360"/>
        </w:sectPr>
      </w:pPr>
      <w:bookmarkStart w:id="138" w:name="_Toc484417360"/>
      <w:r w:rsidRPr="00FB43DA">
        <w:rPr>
          <w:rFonts w:ascii="Monotype Corsiva" w:hAnsi="Monotype Corsiva" w:cstheme="majorBidi"/>
          <w:b/>
          <w:bCs/>
          <w:sz w:val="96"/>
          <w:szCs w:val="96"/>
          <w:u w:val="single"/>
          <w:lang w:val="fr-FR"/>
        </w:rPr>
        <w:t>Références Bibliograph</w:t>
      </w:r>
      <w:r w:rsidR="00E330BF">
        <w:rPr>
          <w:rFonts w:ascii="Monotype Corsiva" w:hAnsi="Monotype Corsiva" w:cstheme="majorBidi"/>
          <w:b/>
          <w:bCs/>
          <w:sz w:val="96"/>
          <w:szCs w:val="96"/>
          <w:u w:val="single"/>
          <w:lang w:val="fr-FR"/>
        </w:rPr>
        <w:t>ique</w:t>
      </w:r>
      <w:bookmarkEnd w:id="138"/>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rPr>
        <w:lastRenderedPageBreak/>
        <w:t xml:space="preserve">Adewusi, E.A., Moodley, N., Steenkamp, V. (2011). In vitro screening for acetylcholinesterase inhibition and antioxidant activity of medicinal plants from southern Africa. </w:t>
      </w:r>
      <w:r w:rsidRPr="00E81819">
        <w:rPr>
          <w:rFonts w:asciiTheme="majorBidi" w:hAnsiTheme="majorBidi" w:cstheme="majorBidi"/>
          <w:sz w:val="24"/>
          <w:szCs w:val="24"/>
          <w:lang w:val="fr-FR"/>
        </w:rPr>
        <w:t xml:space="preserve">Asian Pac J Trop Med, 4, 829–835. En ligne: </w:t>
      </w:r>
      <w:hyperlink r:id="rId56" w:history="1">
        <w:r w:rsidRPr="00E81819">
          <w:rPr>
            <w:rStyle w:val="Hyperlink"/>
            <w:sz w:val="24"/>
            <w:szCs w:val="24"/>
            <w:lang w:val="fr-FR"/>
          </w:rPr>
          <w:t>http://www.ncbi.nlm.nih.gov/pubmed/22014742</w:t>
        </w:r>
      </w:hyperlink>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AFNOR, (1996). Huiles essentielles. Volume 1 : échantillonnage et méthodes d’analyse. </w:t>
      </w:r>
      <w:r>
        <w:rPr>
          <w:rFonts w:asciiTheme="majorBidi" w:hAnsiTheme="majorBidi" w:cstheme="majorBidi"/>
          <w:sz w:val="24"/>
          <w:szCs w:val="24"/>
          <w:lang w:val="fr-BE"/>
        </w:rPr>
        <w:t>AFNOR, Paris, 440 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AFNOR, (2000). Huiles essentielles. Monographies relatives aux huiles essentielles. </w:t>
      </w:r>
      <w:r>
        <w:rPr>
          <w:rFonts w:asciiTheme="majorBidi" w:hAnsiTheme="majorBidi" w:cstheme="majorBidi"/>
          <w:sz w:val="24"/>
          <w:szCs w:val="24"/>
          <w:lang w:val="fr-BE"/>
        </w:rPr>
        <w:t>Tome 2. 6</w:t>
      </w:r>
      <w:r>
        <w:rPr>
          <w:rFonts w:asciiTheme="majorBidi" w:hAnsiTheme="majorBidi" w:cstheme="majorBidi"/>
          <w:sz w:val="24"/>
          <w:szCs w:val="24"/>
          <w:vertAlign w:val="superscript"/>
          <w:lang w:val="fr-BE"/>
        </w:rPr>
        <w:t xml:space="preserve">ième </w:t>
      </w:r>
      <w:r>
        <w:rPr>
          <w:rFonts w:asciiTheme="majorBidi" w:hAnsiTheme="majorBidi" w:cstheme="majorBidi"/>
          <w:sz w:val="24"/>
          <w:szCs w:val="24"/>
          <w:lang w:val="fr-BE"/>
        </w:rPr>
        <w:t>edition. AFNOR, Paris.</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Afolayan, A.J., and Meyer, J.J. (1997).The antimicrobial activity of 3,5,7- trihydroxyflavone isolated from the shoots of Helichrysumaureonitens. J. Ethnopharmacol, 57, 177–81.</w:t>
      </w:r>
    </w:p>
    <w:p w:rsidR="001713D3" w:rsidRDefault="001713D3" w:rsidP="008818C3">
      <w:pPr>
        <w:pStyle w:val="a7"/>
        <w:numPr>
          <w:ilvl w:val="0"/>
          <w:numId w:val="15"/>
        </w:numPr>
        <w:bidi w:val="0"/>
        <w:spacing w:line="360" w:lineRule="auto"/>
        <w:jc w:val="both"/>
        <w:rPr>
          <w:rFonts w:asciiTheme="majorBidi" w:hAnsiTheme="majorBidi" w:cstheme="majorBidi"/>
          <w:sz w:val="24"/>
          <w:szCs w:val="24"/>
          <w:lang w:val="fr-FR" w:bidi="ar-DZ"/>
        </w:rPr>
      </w:pPr>
      <w:r>
        <w:rPr>
          <w:rFonts w:asciiTheme="majorBidi" w:hAnsiTheme="majorBidi" w:cstheme="majorBidi"/>
          <w:sz w:val="24"/>
          <w:szCs w:val="24"/>
          <w:lang w:val="fr-FR"/>
        </w:rPr>
        <w:t>Ahrizat, N., Sobti, A., (2015)</w:t>
      </w:r>
      <w:r>
        <w:rPr>
          <w:rFonts w:asciiTheme="majorBidi" w:hAnsiTheme="majorBidi" w:cstheme="majorBidi"/>
          <w:b/>
          <w:bCs/>
          <w:sz w:val="24"/>
          <w:szCs w:val="24"/>
          <w:lang w:val="fr-FR" w:bidi="ar-DZ"/>
        </w:rPr>
        <w:t xml:space="preserve">. </w:t>
      </w:r>
      <w:r>
        <w:rPr>
          <w:rFonts w:asciiTheme="majorBidi" w:hAnsiTheme="majorBidi" w:cstheme="majorBidi"/>
          <w:sz w:val="24"/>
          <w:szCs w:val="24"/>
          <w:lang w:val="fr-FR" w:bidi="ar-DZ"/>
        </w:rPr>
        <w:t>Effets de quelques plantes médicinales du Sahara central Algérien sur quelques activités biologiques, status redox et le diabète chez rats Wistar rendus diabétique par injection d’alloxane.</w:t>
      </w:r>
      <w:r>
        <w:rPr>
          <w:rFonts w:asciiTheme="majorBidi" w:hAnsiTheme="majorBidi" w:cstheme="majorBidi"/>
          <w:sz w:val="24"/>
          <w:szCs w:val="24"/>
          <w:lang w:val="fr-FR"/>
        </w:rPr>
        <w:t xml:space="preserve"> Memoire de fin d’etude. </w:t>
      </w:r>
      <w:r>
        <w:rPr>
          <w:rFonts w:asciiTheme="majorBidi" w:hAnsiTheme="majorBidi" w:cstheme="majorBidi"/>
          <w:sz w:val="24"/>
          <w:szCs w:val="24"/>
          <w:lang w:val="fr-FR" w:bidi="ar-DZ"/>
        </w:rPr>
        <w:t>Université Echahid Hamma Lakhdar -El OUED.</w:t>
      </w:r>
      <w:r>
        <w:rPr>
          <w:rFonts w:asciiTheme="majorBidi" w:hAnsiTheme="majorBidi" w:cstheme="majorBidi"/>
          <w:sz w:val="24"/>
          <w:szCs w:val="24"/>
          <w:lang w:val="fr-FR"/>
        </w:rPr>
        <w:t xml:space="preserve"> Algérie. 106p.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Amaral, J.A., Ekins, A., Richards, S.R., &amp; Knowles, R. (1998). Effect of Selected Monoterpenes on Methane Oxidation, Denitrification, and Aerobic Metabolism by Bacteria in Pure Culture. Applied and Environmental Microbiology, 64, 520-525.</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Anton, R. and Lobstein, A. (2005). Plantes aromatiques. Epices, aromates, condiments et huiles essentielles. </w:t>
      </w:r>
      <w:r>
        <w:rPr>
          <w:rFonts w:asciiTheme="majorBidi" w:hAnsiTheme="majorBidi" w:cstheme="majorBidi"/>
          <w:sz w:val="24"/>
          <w:szCs w:val="24"/>
        </w:rPr>
        <w:t>Ed. Tec. &amp; Doc., Paris, 522p.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BE"/>
        </w:rPr>
      </w:pPr>
      <w:r>
        <w:rPr>
          <w:rFonts w:asciiTheme="majorBidi" w:hAnsiTheme="majorBidi" w:cstheme="majorBidi"/>
          <w:sz w:val="24"/>
          <w:szCs w:val="24"/>
        </w:rPr>
        <w:t xml:space="preserve">Aprotosoaie, A.C., Spac, A.D., Hancianu, m., Miron, A., Tanasescu, V.F., Dorneanu, V. and Stanescu, U. (2010). </w:t>
      </w:r>
      <w:r w:rsidRPr="00E81819">
        <w:rPr>
          <w:rFonts w:asciiTheme="majorBidi" w:hAnsiTheme="majorBidi" w:cstheme="majorBidi"/>
          <w:sz w:val="24"/>
          <w:szCs w:val="24"/>
        </w:rPr>
        <w:t xml:space="preserve">The chemical profile of essential oils obtained from fennel fruits (Foeniculum vulgare Mill.). </w:t>
      </w:r>
      <w:r>
        <w:rPr>
          <w:rFonts w:asciiTheme="majorBidi" w:hAnsiTheme="majorBidi" w:cstheme="majorBidi"/>
          <w:sz w:val="24"/>
          <w:szCs w:val="24"/>
          <w:lang w:val="fr-BE"/>
        </w:rPr>
        <w:t>FARMACIA, 58 (1), pp. 46-54.</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Athamen, A.,  (2009)</w:t>
      </w:r>
      <w:r>
        <w:rPr>
          <w:rFonts w:asciiTheme="majorBidi" w:hAnsiTheme="majorBidi" w:cstheme="majorBidi"/>
          <w:b/>
          <w:bCs/>
          <w:sz w:val="24"/>
          <w:szCs w:val="24"/>
          <w:lang w:val="fr-FR"/>
        </w:rPr>
        <w:t xml:space="preserve">. </w:t>
      </w:r>
      <w:r>
        <w:rPr>
          <w:rFonts w:asciiTheme="majorBidi" w:hAnsiTheme="majorBidi" w:cstheme="majorBidi"/>
          <w:sz w:val="24"/>
          <w:szCs w:val="24"/>
          <w:lang w:val="fr-FR"/>
        </w:rPr>
        <w:t>Etude  quantitative  des  flavonoides  des  graines  de Cuminum  cyminum  et  les  feuilles  de  rosmarinus  officinalis  et  l‟evaluationde l‟activite  biologique.  Thése  de  Magister  en  Biologie.  Université  El-Hadj Lakhdar. Batna, Algérie. 88 p.</w:t>
      </w:r>
    </w:p>
    <w:p w:rsidR="001713D3" w:rsidRPr="001713D3" w:rsidRDefault="001713D3" w:rsidP="001713D3">
      <w:pPr>
        <w:pStyle w:val="a7"/>
        <w:numPr>
          <w:ilvl w:val="0"/>
          <w:numId w:val="15"/>
        </w:numPr>
        <w:bidi w:val="0"/>
        <w:spacing w:line="360" w:lineRule="auto"/>
        <w:rPr>
          <w:rFonts w:asciiTheme="majorBidi" w:hAnsiTheme="majorBidi" w:cstheme="majorBidi"/>
          <w:sz w:val="24"/>
          <w:szCs w:val="24"/>
          <w:lang w:val="fr-FR"/>
        </w:rPr>
      </w:pPr>
      <w:r w:rsidRPr="001713D3">
        <w:rPr>
          <w:rFonts w:asciiTheme="majorBidi" w:hAnsiTheme="majorBidi" w:cstheme="majorBidi"/>
          <w:sz w:val="24"/>
          <w:szCs w:val="24"/>
          <w:lang w:val="fr-FR"/>
        </w:rPr>
        <w:t>Avril, J. L., Dabernat, H., Denis, F., Monteil, H. (Eds.). (2000).  Bactériologie clinique. 3ème édition. Paris :Ellipses.</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 Bagre, I., Bahi, C., Gnahoue, G., djaman, A.J., Guede, G.F. J. (2007). Composition phytochimique et evaluation in vitro de l’activite antifongique des extraits des feuilles de morinda morindoides (baker) milne-redhead (rubiaceae) sur aspergillus fumigatus et candida albicans. sci. pharm. biol.,8, n°1, pp.15-23.En ligne :  </w:t>
      </w:r>
      <w:hyperlink r:id="rId57" w:history="1">
        <w:r w:rsidRPr="00E81819">
          <w:rPr>
            <w:rStyle w:val="Hyperlink"/>
            <w:sz w:val="24"/>
            <w:szCs w:val="24"/>
            <w:lang w:val="fr-FR"/>
          </w:rPr>
          <w:t>http://www.ufrspb.ci/cf/doc2_31.pdf</w:t>
        </w:r>
      </w:hyperlink>
      <w:r>
        <w:rPr>
          <w:rFonts w:asciiTheme="majorBidi" w:hAnsiTheme="majorBidi" w:cstheme="majorBidi"/>
          <w:sz w:val="24"/>
          <w:szCs w:val="24"/>
          <w:lang w:val="fr-FR"/>
        </w:rPr>
        <w:t>.</w:t>
      </w:r>
    </w:p>
    <w:p w:rsidR="001713D3" w:rsidRDefault="001713D3" w:rsidP="0059133C">
      <w:pPr>
        <w:pStyle w:val="a7"/>
        <w:numPr>
          <w:ilvl w:val="0"/>
          <w:numId w:val="15"/>
        </w:numPr>
        <w:bidi w:val="0"/>
        <w:spacing w:line="360" w:lineRule="auto"/>
        <w:jc w:val="mediumKashida"/>
        <w:rPr>
          <w:rFonts w:asciiTheme="majorBidi" w:hAnsiTheme="majorBidi" w:cstheme="majorBidi"/>
          <w:sz w:val="24"/>
          <w:szCs w:val="24"/>
          <w:lang w:val="fr-BE"/>
        </w:rPr>
      </w:pPr>
      <w:r>
        <w:rPr>
          <w:rFonts w:asciiTheme="majorBidi" w:hAnsiTheme="majorBidi" w:cstheme="majorBidi"/>
          <w:sz w:val="24"/>
          <w:szCs w:val="24"/>
          <w:lang w:val="fr-FR"/>
        </w:rPr>
        <w:lastRenderedPageBreak/>
        <w:t xml:space="preserve">Bahorun, T., Gressier, B., trotin, F., Brunet, C., Dine, T., Luyckx, M., Vasseur, J., Cazin, M., Cazin, J. C., Pinkas, M. (1996). </w:t>
      </w:r>
      <w:r>
        <w:rPr>
          <w:rFonts w:asciiTheme="majorBidi" w:hAnsiTheme="majorBidi" w:cstheme="majorBidi"/>
          <w:sz w:val="24"/>
          <w:szCs w:val="24"/>
        </w:rPr>
        <w:t xml:space="preserve">Oxygen species scavenging activity of phenolic extracts from hawthorn fresh plant organs and pharmaceutical preparations. </w:t>
      </w:r>
      <w:r>
        <w:rPr>
          <w:rFonts w:asciiTheme="majorBidi" w:hAnsiTheme="majorBidi" w:cstheme="majorBidi"/>
          <w:sz w:val="24"/>
          <w:szCs w:val="24"/>
          <w:lang w:val="fr-FR"/>
        </w:rPr>
        <w:t xml:space="preserve">Arznei. Forschung, 46, 1086-1089. En ligne  </w:t>
      </w:r>
      <w:hyperlink r:id="rId58" w:history="1">
        <w:r w:rsidRPr="00E81819">
          <w:rPr>
            <w:rStyle w:val="Hyperlink"/>
            <w:sz w:val="24"/>
            <w:szCs w:val="24"/>
            <w:lang w:val="fr-FR"/>
          </w:rPr>
          <w:t>http://www.ncbi.nlm.nih.gov/pubmed/8955870</w:t>
        </w:r>
      </w:hyperlink>
      <w:r>
        <w:rPr>
          <w:rFonts w:asciiTheme="majorBidi" w:hAnsiTheme="majorBidi" w:cstheme="majorBidi"/>
          <w:sz w:val="24"/>
          <w:szCs w:val="24"/>
          <w:lang w:val="fr-FR"/>
        </w:rPr>
        <w:t xml:space="preserve"> .</w:t>
      </w:r>
    </w:p>
    <w:p w:rsidR="001713D3" w:rsidRDefault="001713D3" w:rsidP="00E81819">
      <w:pPr>
        <w:pStyle w:val="a7"/>
        <w:numPr>
          <w:ilvl w:val="0"/>
          <w:numId w:val="15"/>
        </w:numPr>
        <w:bidi w:val="0"/>
        <w:spacing w:line="360" w:lineRule="auto"/>
        <w:jc w:val="both"/>
        <w:rPr>
          <w:lang w:val="fr-FR"/>
        </w:rPr>
      </w:pPr>
      <w:r>
        <w:rPr>
          <w:rFonts w:asciiTheme="majorBidi" w:hAnsiTheme="majorBidi" w:cstheme="majorBidi"/>
          <w:sz w:val="24"/>
          <w:szCs w:val="24"/>
        </w:rPr>
        <w:t>Bahrke, S.(Ed). (2008). Natural Sources of Flavourings. Paris: Strasbourg</w:t>
      </w:r>
      <w:r>
        <w:rPr>
          <w:lang w:val="fr-FR"/>
        </w:rPr>
        <w:t>.</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Barry, N., (2001).Art d’extraire les huiles essentielles. De parfum à faire soi même, pp. 125-128. In Belaagoune, S. et Himed, L., (2007). Etude de l’activité antioxydant d’une huile essentielle de Schinus molle. </w:t>
      </w:r>
      <w:r>
        <w:rPr>
          <w:rFonts w:asciiTheme="majorBidi" w:hAnsiTheme="majorBidi" w:cstheme="majorBidi"/>
          <w:sz w:val="24"/>
          <w:szCs w:val="24"/>
        </w:rPr>
        <w:t>Mémoire d’Ingéniorat. INATAA, Université Constantine. 57p.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Baser, K.H.C. and BUCHBAUER, G. (2010). Handbook of essential oils: Science, Technology, and Applications. Ed. Taylor and Francis Group, LLC. United States of America. 994p.</w:t>
      </w:r>
    </w:p>
    <w:p w:rsidR="001713D3" w:rsidRPr="001713D3" w:rsidRDefault="001713D3" w:rsidP="00E81819">
      <w:pPr>
        <w:pStyle w:val="a7"/>
        <w:numPr>
          <w:ilvl w:val="0"/>
          <w:numId w:val="15"/>
        </w:numPr>
        <w:bidi w:val="0"/>
        <w:spacing w:line="360" w:lineRule="auto"/>
        <w:jc w:val="both"/>
        <w:rPr>
          <w:rFonts w:asciiTheme="majorBidi" w:hAnsiTheme="majorBidi" w:cstheme="majorBidi"/>
          <w:sz w:val="24"/>
          <w:szCs w:val="24"/>
        </w:rPr>
      </w:pPr>
      <w:r w:rsidRPr="00D55991">
        <w:rPr>
          <w:rFonts w:asciiTheme="majorBidi" w:hAnsiTheme="majorBidi" w:cstheme="majorBidi"/>
          <w:sz w:val="24"/>
          <w:szCs w:val="24"/>
          <w:lang w:val="fr-FR"/>
        </w:rPr>
        <w:t xml:space="preserve">Bekro, Y.A., Bekro, J. A., Boua, B. B., Tra Bi, F. H. et Ehile, E. E. (2007). </w:t>
      </w:r>
      <w:r>
        <w:rPr>
          <w:rFonts w:asciiTheme="majorBidi" w:hAnsiTheme="majorBidi" w:cstheme="majorBidi"/>
          <w:sz w:val="24"/>
          <w:szCs w:val="24"/>
        </w:rPr>
        <w:t>Étude ethnobotanique et screening phytochim</w:t>
      </w:r>
      <w:r w:rsidRPr="001713D3">
        <w:rPr>
          <w:rFonts w:asciiTheme="majorBidi" w:hAnsiTheme="majorBidi" w:cstheme="majorBidi"/>
          <w:sz w:val="24"/>
          <w:szCs w:val="24"/>
        </w:rPr>
        <w:t>ique de Caesalpinia benthamiana (Baill.) Herend. et Zarucchi (Caesalpiniaceae). Sciences &amp; Nature, 4 N°2 , 217 – 225.</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Belaïche,  P. (1979). Traité de phytothérapie et d’aromathérapie. Tome I. Edition Maloine. Paris, 204p.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Belleau, F., (1990). Analyses des huiles essentielles du Ledum groenlandicum. Thèse de doctorat, Université du Québec. pp. 13-16.</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Belmimoun, A., (2016)</w:t>
      </w:r>
      <w:r>
        <w:rPr>
          <w:rFonts w:asciiTheme="majorBidi" w:hAnsiTheme="majorBidi" w:cstheme="majorBidi"/>
          <w:b/>
          <w:bCs/>
          <w:sz w:val="24"/>
          <w:szCs w:val="24"/>
          <w:lang w:val="fr-FR"/>
        </w:rPr>
        <w:t>.</w:t>
      </w:r>
      <w:r>
        <w:rPr>
          <w:rFonts w:asciiTheme="majorBidi" w:hAnsiTheme="majorBidi" w:cstheme="majorBidi"/>
          <w:sz w:val="24"/>
          <w:szCs w:val="24"/>
          <w:lang w:val="fr-FR"/>
        </w:rPr>
        <w:t xml:space="preserve"> Evaluation de l’activité antioxydante et antimicrobienne des extraits de quelques plantes aromatiques et médicinales. Thèse de doctorat,Université Mustapha Stambouli de Mascara, Algérie. pp. 272 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Belyagoubi, L., (2006). Effet de quelques essences végétales sur la croissance des moisissures de détérioration des céréales. Mémoire de magister. Université Abou Bekr Belkaid, 110p.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Benayad, N., (2008). Les huiles essentielles extraites des plantes médicinales marocaines : moyen efficace de lutte contre les ravageurs des denrées alimentaires stockées. Université Mohammed V – Agdal. Rabat, 63p.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Benini, C., (2007)</w:t>
      </w:r>
      <w:r>
        <w:rPr>
          <w:rFonts w:asciiTheme="majorBidi" w:hAnsiTheme="majorBidi" w:cstheme="majorBidi"/>
          <w:b/>
          <w:bCs/>
          <w:sz w:val="24"/>
          <w:szCs w:val="24"/>
          <w:lang w:val="fr-FR"/>
        </w:rPr>
        <w:t>.</w:t>
      </w:r>
      <w:r>
        <w:rPr>
          <w:rFonts w:asciiTheme="majorBidi" w:hAnsiTheme="majorBidi" w:cstheme="majorBidi"/>
          <w:sz w:val="24"/>
          <w:szCs w:val="24"/>
          <w:lang w:val="fr-FR"/>
        </w:rPr>
        <w:t xml:space="preserve"> Contribution à l’étude de la diversification de la production d’huiles essentielles aux Comores. </w:t>
      </w:r>
      <w:r>
        <w:rPr>
          <w:rFonts w:asciiTheme="majorBidi" w:hAnsiTheme="majorBidi" w:cstheme="majorBidi"/>
          <w:sz w:val="24"/>
          <w:szCs w:val="24"/>
        </w:rPr>
        <w:t>Mémoire d’ingéniorat. Université Gembloux, 109p.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lang w:val="fr-FR"/>
        </w:rPr>
        <w:t>Benzeggouta, N., (2005)</w:t>
      </w:r>
      <w:r>
        <w:rPr>
          <w:rFonts w:asciiTheme="majorBidi" w:hAnsiTheme="majorBidi" w:cstheme="majorBidi"/>
          <w:b/>
          <w:bCs/>
          <w:sz w:val="24"/>
          <w:szCs w:val="24"/>
          <w:lang w:val="fr-FR"/>
        </w:rPr>
        <w:t xml:space="preserve">. </w:t>
      </w:r>
      <w:r>
        <w:rPr>
          <w:rFonts w:asciiTheme="majorBidi" w:hAnsiTheme="majorBidi" w:cstheme="majorBidi"/>
          <w:sz w:val="24"/>
          <w:szCs w:val="24"/>
          <w:lang w:val="fr-FR"/>
        </w:rPr>
        <w:t xml:space="preserve">Etude de l’activité antibactérienne des huiles infusées de quatre plantes médicinales connues comme aliments. </w:t>
      </w:r>
      <w:r>
        <w:rPr>
          <w:rFonts w:asciiTheme="majorBidi" w:hAnsiTheme="majorBidi" w:cstheme="majorBidi"/>
          <w:sz w:val="24"/>
          <w:szCs w:val="24"/>
        </w:rPr>
        <w:t>Mémoire de magister, Université de Constantine, Algérie, 110p.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 xml:space="preserve">Bernadet, M., (2000). Phyto-aromathérapie pratique, plantes médicinales et huiles essentielles. Ed. Dangles. In Benzeggouta, N., (2005). Etude de l’activité antibactérienne des huiles infusées de quatre plantes médicinales connues comme aliments. </w:t>
      </w:r>
      <w:r>
        <w:rPr>
          <w:rFonts w:asciiTheme="majorBidi" w:hAnsiTheme="majorBidi" w:cstheme="majorBidi"/>
          <w:sz w:val="24"/>
          <w:szCs w:val="24"/>
        </w:rPr>
        <w:t>Mémoire de magister, Université de Constantine, 110p.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Besombes, C., (2008).Contribution à l’étude des phénomènes d’extraction hydrothermomécanique d’herbes aromatiques. Applications généralisées. Thèse de doctorat, Université de La Rochelle, 289p.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Bidie, A. P., N’Guessan, B. B., Yapo, A. F., N’Guessan, J. D. et Djaman, A. J. (2011). Article original Activités antioxydantes de dix plantes medicinales de la pharmacopée ivoirienne.Sciences &amp; Nature , 8 N°1, 1 – 11.</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rPr>
        <w:t xml:space="preserve">Boizot, N. and Charpentier, .J.P. (2006). </w:t>
      </w:r>
      <w:r>
        <w:rPr>
          <w:rFonts w:asciiTheme="majorBidi" w:hAnsiTheme="majorBidi" w:cstheme="majorBidi"/>
          <w:sz w:val="24"/>
          <w:szCs w:val="24"/>
          <w:lang w:val="fr-FR"/>
        </w:rPr>
        <w:t>Méthode rapide d’évaluation du contenu en composés phénoliques des organes d’un arbre foustier. Le cahier des techniques de l’Inra . pp 79-82. (cited in DjemaiZoueglache, S. 2008).</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Bonnaillie, C ., Salacs, M., Vassiliova, E., Saykova, I. (2012). Etude de l’extraction de composés phénoliques à partir de pellicules d’arachide (Arachis hypogaea L.). Revue de génie industriel , 7, 35-45. En ligne : </w:t>
      </w:r>
      <w:hyperlink r:id="rId59" w:history="1">
        <w:r w:rsidRPr="00E81819">
          <w:rPr>
            <w:rStyle w:val="Hyperlink"/>
            <w:sz w:val="24"/>
            <w:szCs w:val="24"/>
            <w:lang w:val="fr-FR"/>
          </w:rPr>
          <w:t>http://www.revue-genie-industriel.info</w:t>
        </w:r>
      </w:hyperlink>
    </w:p>
    <w:p w:rsidR="001713D3" w:rsidRPr="001713D3" w:rsidRDefault="001713D3" w:rsidP="001713D3">
      <w:pPr>
        <w:pStyle w:val="a7"/>
        <w:numPr>
          <w:ilvl w:val="0"/>
          <w:numId w:val="15"/>
        </w:numPr>
        <w:bidi w:val="0"/>
        <w:spacing w:line="360" w:lineRule="auto"/>
        <w:ind w:left="567" w:hanging="283"/>
        <w:jc w:val="both"/>
        <w:rPr>
          <w:rFonts w:asciiTheme="majorBidi" w:hAnsiTheme="majorBidi" w:cstheme="majorBidi"/>
          <w:sz w:val="24"/>
          <w:szCs w:val="24"/>
          <w:lang w:val="fr-FR"/>
        </w:rPr>
      </w:pPr>
      <w:r w:rsidRPr="001713D3">
        <w:rPr>
          <w:rFonts w:asciiTheme="majorBidi" w:hAnsiTheme="majorBidi" w:cstheme="majorBidi"/>
          <w:sz w:val="24"/>
          <w:szCs w:val="24"/>
          <w:lang w:val="fr-FR"/>
        </w:rPr>
        <w:t xml:space="preserve">Boudjouref, M. (2011) .Etude de l’activité antioxydante et antimicrobienne d’extraits d’Artemisia campestris L. Mémoire du Magister. Université Ferhat Abbes, Sétif. Algérie.99p. </w:t>
      </w:r>
    </w:p>
    <w:p w:rsidR="001713D3" w:rsidRDefault="001713D3" w:rsidP="000134A3">
      <w:pPr>
        <w:pStyle w:val="a7"/>
        <w:numPr>
          <w:ilvl w:val="0"/>
          <w:numId w:val="15"/>
        </w:numPr>
        <w:bidi w:val="0"/>
        <w:spacing w:line="360" w:lineRule="auto"/>
        <w:jc w:val="mediumKashida"/>
        <w:rPr>
          <w:rFonts w:asciiTheme="majorBidi" w:hAnsiTheme="majorBidi" w:cstheme="majorBidi"/>
          <w:sz w:val="24"/>
          <w:szCs w:val="24"/>
          <w:lang w:val="fr-FR"/>
        </w:rPr>
      </w:pPr>
      <w:r>
        <w:rPr>
          <w:rFonts w:asciiTheme="majorBidi" w:hAnsiTheme="majorBidi" w:cstheme="majorBidi"/>
          <w:sz w:val="24"/>
          <w:szCs w:val="24"/>
          <w:lang w:val="fr-FR"/>
        </w:rPr>
        <w:t xml:space="preserve">Bougandoura, N., Bendimerad, N. (2013). Evaluation de l’activité antioxydante des extraits aqueux et méthanolique de Satureja calamintha ssp.Nepeta (L.) Briq. Nature &amp; Technologie, n° 09, 14-19.En ligne </w:t>
      </w:r>
      <w:hyperlink r:id="rId60" w:history="1">
        <w:r w:rsidRPr="00E81819">
          <w:rPr>
            <w:rStyle w:val="Hyperlink"/>
            <w:sz w:val="24"/>
            <w:szCs w:val="24"/>
            <w:lang w:val="fr-FR"/>
          </w:rPr>
          <w:t>http://www.univchlef.dz/revuenatec/issue_09_art_b_03.pdf</w:t>
        </w:r>
      </w:hyperlink>
      <w:r>
        <w:rPr>
          <w:rFonts w:asciiTheme="majorBidi" w:hAnsiTheme="majorBidi" w:cstheme="majorBidi"/>
          <w:sz w:val="24"/>
          <w:szCs w:val="24"/>
          <w:lang w:val="fr-FR"/>
        </w:rPr>
        <w:t>.</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Bouhadjera,  K.,  (2005).  Contribution  a  l‟étude  chimique  et  biologique  de deux  plantes  médicinales  sahariennes  Oudneya  africana  R.Br.  et  Aristida pungens  L. Thèse de Doctorat en chimie organique appliqué, Université Abou Bekr Belkaid, Tlemcen, </w:t>
      </w:r>
      <w:r>
        <w:rPr>
          <w:rFonts w:asciiTheme="majorBidi" w:hAnsiTheme="majorBidi" w:cstheme="majorBidi"/>
          <w:sz w:val="24"/>
          <w:szCs w:val="24"/>
          <w:lang w:val="fr-BE"/>
        </w:rPr>
        <w:t>Algérie. 143 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Boussahel,  S.,  (2011)</w:t>
      </w:r>
      <w:r>
        <w:rPr>
          <w:rFonts w:asciiTheme="majorBidi" w:hAnsiTheme="majorBidi" w:cstheme="majorBidi"/>
          <w:b/>
          <w:bCs/>
          <w:sz w:val="24"/>
          <w:szCs w:val="24"/>
          <w:lang w:val="fr-FR"/>
        </w:rPr>
        <w:t>.</w:t>
      </w:r>
      <w:r>
        <w:rPr>
          <w:rFonts w:asciiTheme="majorBidi" w:hAnsiTheme="majorBidi" w:cstheme="majorBidi"/>
          <w:sz w:val="24"/>
          <w:szCs w:val="24"/>
          <w:lang w:val="fr-FR"/>
        </w:rPr>
        <w:t xml:space="preserve"> Étude  biochimique  et  histologique  de  l‟effet  de quelques  extraits  des  plantes  toxiques  dans  la  région  de  Sétif.  Thèse  de Magister en Biologie et Physiologie végétale. Université Ferhat Abbes, Sétif. </w:t>
      </w:r>
      <w:r>
        <w:rPr>
          <w:rFonts w:asciiTheme="majorBidi" w:hAnsiTheme="majorBidi" w:cstheme="majorBidi"/>
          <w:sz w:val="24"/>
          <w:szCs w:val="24"/>
          <w:lang w:val="fr-BE"/>
        </w:rPr>
        <w:t>Algérie. 86 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lang w:val="fr-FR"/>
        </w:rPr>
        <w:t xml:space="preserve">Bouzabata,  A.,  Bazzali,  O.,  Cabral,  C.,  Gonçalves,  M.J.,  Cruz,  M.T.,  Bighelli,  A.,  Cavaleiro,  C.,  Casanova,  J., Salgueiro, L. and Tomi, f. (2013). </w:t>
      </w:r>
      <w:r>
        <w:rPr>
          <w:rFonts w:asciiTheme="majorBidi" w:hAnsiTheme="majorBidi" w:cstheme="majorBidi"/>
          <w:sz w:val="24"/>
          <w:szCs w:val="24"/>
        </w:rPr>
        <w:t xml:space="preserve">New compounds, chemical composition, antifungal activity and cytotoxicity of the essential  oil  from  </w:t>
      </w:r>
      <w:r>
        <w:rPr>
          <w:rFonts w:asciiTheme="majorBidi" w:hAnsiTheme="majorBidi" w:cstheme="majorBidi"/>
          <w:sz w:val="24"/>
          <w:szCs w:val="24"/>
        </w:rPr>
        <w:lastRenderedPageBreak/>
        <w:t>Myrtus  nivellei  Batt.  &amp;Trab.,  an  endemic  species  of  Central  Sahara.  Journal  of Ethnopharmacology,149, 613–620.</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Bouzid,  W., Yahia,  M., Abdeddaim,  M., Aberkane,  M.C. et Ayachia. </w:t>
      </w:r>
      <w:r w:rsidRPr="00E81819">
        <w:rPr>
          <w:rFonts w:asciiTheme="majorBidi" w:hAnsiTheme="majorBidi" w:cstheme="majorBidi"/>
          <w:sz w:val="24"/>
          <w:szCs w:val="24"/>
          <w:lang w:val="fr-FR"/>
        </w:rPr>
        <w:t xml:space="preserve">(2011). Evaluation de l‟activite antioxydante et antimicrobienne des extraits de l’Aubepine monogyne. </w:t>
      </w:r>
      <w:r>
        <w:rPr>
          <w:rFonts w:asciiTheme="majorBidi" w:hAnsiTheme="majorBidi" w:cstheme="majorBidi"/>
          <w:sz w:val="24"/>
          <w:szCs w:val="24"/>
        </w:rPr>
        <w:t>Lebanese Science Journal, 12, 59-69.</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Bowles, E.J. (2003). The chemistry of aromatherapeutic oils. 3</w:t>
      </w:r>
      <w:r>
        <w:rPr>
          <w:rFonts w:asciiTheme="majorBidi" w:hAnsiTheme="majorBidi" w:cstheme="majorBidi"/>
          <w:sz w:val="24"/>
          <w:szCs w:val="24"/>
          <w:vertAlign w:val="superscript"/>
        </w:rPr>
        <w:t>rd</w:t>
      </w:r>
      <w:r>
        <w:rPr>
          <w:rFonts w:asciiTheme="majorBidi" w:hAnsiTheme="majorBidi" w:cstheme="majorBidi"/>
          <w:sz w:val="24"/>
          <w:szCs w:val="24"/>
        </w:rPr>
        <w:t xml:space="preserve"> Ed. Allen &amp; Unwin, Australia. 257p.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bidi="ar-DZ"/>
        </w:rPr>
      </w:pPr>
      <w:r>
        <w:rPr>
          <w:rFonts w:asciiTheme="majorBidi" w:hAnsiTheme="majorBidi" w:cstheme="majorBidi"/>
          <w:sz w:val="24"/>
          <w:szCs w:val="24"/>
        </w:rPr>
        <w:t>Boyle, W. (1955). Am. Perfurmer Essent. Oil Rev, 66, 25-28</w:t>
      </w:r>
      <w:r>
        <w:rPr>
          <w:rFonts w:asciiTheme="majorBidi" w:hAnsiTheme="majorBidi" w:cstheme="majorBidi"/>
          <w:sz w:val="24"/>
          <w:szCs w:val="24"/>
          <w:lang w:bidi="ar-DZ"/>
        </w:rPr>
        <w:t>.</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rPr>
        <w:t xml:space="preserve">Boz, I., Burzo, I., Zamfirache, M.M., Toma, C. and Padurariu, C. (2009). Glandular trichomes and essential oil composition of Thymus pannonicus All. </w:t>
      </w:r>
      <w:r>
        <w:rPr>
          <w:rFonts w:asciiTheme="majorBidi" w:hAnsiTheme="majorBidi" w:cstheme="majorBidi"/>
          <w:sz w:val="24"/>
          <w:szCs w:val="24"/>
          <w:lang w:val="fr-FR"/>
        </w:rPr>
        <w:t>(Lamiaceae). Analele Universitatii din Oradea, Fascicula Biologie, pp.36-39.</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Brown, J.E., Khodr, H., Hider, R.C. and Rice-Evans, C. (1998). Structural dependence of flavonoid interactions with Cu2+ ions: implications for their antioxidant properties. Biochem. J, 330, 1173-1178.</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Bruneton, J. (1993).Pharmacognosie. Phytochimie, plantes médicinales. Tec. &amp; Doc. Lavoisier, 2ème édit</w:t>
      </w:r>
      <w:r>
        <w:rPr>
          <w:rFonts w:asciiTheme="majorBidi" w:hAnsiTheme="majorBidi" w:cstheme="majorBidi"/>
          <w:sz w:val="24"/>
          <w:szCs w:val="24"/>
          <w:lang w:val="fr-BE"/>
        </w:rPr>
        <w:t>ion, Paris. 915p.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Bruneton, J. (1999). Pharmacognosie. Phytochimie, plantes médicinales. </w:t>
      </w:r>
      <w:r>
        <w:rPr>
          <w:rFonts w:asciiTheme="majorBidi" w:hAnsiTheme="majorBidi" w:cstheme="majorBidi"/>
          <w:sz w:val="24"/>
          <w:szCs w:val="24"/>
          <w:lang w:val="fr-BE"/>
        </w:rPr>
        <w:t>Tec. &amp; Doc. Lavoisier 3</w:t>
      </w:r>
      <w:r>
        <w:rPr>
          <w:rFonts w:asciiTheme="majorBidi" w:hAnsiTheme="majorBidi" w:cstheme="majorBidi"/>
          <w:sz w:val="24"/>
          <w:szCs w:val="24"/>
          <w:vertAlign w:val="superscript"/>
          <w:lang w:val="fr-BE"/>
        </w:rPr>
        <w:t>ème</w:t>
      </w:r>
      <w:r>
        <w:rPr>
          <w:rFonts w:asciiTheme="majorBidi" w:hAnsiTheme="majorBidi" w:cstheme="majorBidi"/>
          <w:sz w:val="24"/>
          <w:szCs w:val="24"/>
          <w:lang w:val="fr-BE"/>
        </w:rPr>
        <w:t xml:space="preserve"> édition, Paris.</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Buchbauer, G. (2000). The detailed analysis of essential oils leads to the understanding of their properties. Perfumer &amp; Flavorist , 25: pp.64–67.</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bidi="ar-DZ"/>
        </w:rPr>
      </w:pPr>
      <w:r w:rsidRPr="00A104E9">
        <w:rPr>
          <w:rFonts w:asciiTheme="majorBidi" w:hAnsiTheme="majorBidi" w:cstheme="majorBidi"/>
          <w:sz w:val="24"/>
          <w:szCs w:val="24"/>
          <w:lang w:bidi="ar-DZ"/>
        </w:rPr>
        <w:t>Burda, S. et OLESZEK,W</w:t>
      </w:r>
      <w:r w:rsidRPr="00A104E9">
        <w:rPr>
          <w:rFonts w:asciiTheme="majorBidi" w:hAnsiTheme="majorBidi" w:cstheme="majorBidi"/>
          <w:b/>
          <w:bCs/>
          <w:sz w:val="24"/>
          <w:szCs w:val="24"/>
          <w:lang w:bidi="ar-DZ"/>
        </w:rPr>
        <w:t>.</w:t>
      </w:r>
      <w:r w:rsidRPr="00A104E9">
        <w:rPr>
          <w:rFonts w:asciiTheme="majorBidi" w:hAnsiTheme="majorBidi" w:cstheme="majorBidi"/>
          <w:sz w:val="24"/>
          <w:szCs w:val="24"/>
          <w:lang w:bidi="ar-DZ"/>
        </w:rPr>
        <w:t xml:space="preserve"> (2001).</w:t>
      </w:r>
      <w:r>
        <w:rPr>
          <w:rFonts w:asciiTheme="majorBidi" w:hAnsiTheme="majorBidi" w:cstheme="majorBidi"/>
          <w:sz w:val="24"/>
          <w:szCs w:val="24"/>
          <w:lang w:bidi="ar-DZ"/>
        </w:rPr>
        <w:t>Antioxidant and antiradical activities of flavonoids. Journal of  Food chemistry, 49, 2774-2779.</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Burt, S. (2004). Essential oils: their antibacterial properties and potential applications in foods: a review. International Journal of Food Microbiology, 94, pp.223-253.</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Burt, S.A. and Reinders, R. (2003)</w:t>
      </w:r>
      <w:r>
        <w:rPr>
          <w:rFonts w:asciiTheme="majorBidi" w:hAnsiTheme="majorBidi" w:cstheme="majorBidi"/>
          <w:b/>
          <w:bCs/>
          <w:sz w:val="24"/>
          <w:szCs w:val="24"/>
        </w:rPr>
        <w:t>.</w:t>
      </w:r>
      <w:r>
        <w:rPr>
          <w:rFonts w:asciiTheme="majorBidi" w:hAnsiTheme="majorBidi" w:cstheme="majorBidi"/>
          <w:sz w:val="24"/>
          <w:szCs w:val="24"/>
        </w:rPr>
        <w:t xml:space="preserve"> Antibacterial activity of selected plant essential oils against  Escherichia coli O157:H7. Letters in Applied Microbiology, 36, 162–167,</w:t>
      </w:r>
    </w:p>
    <w:p w:rsidR="001713D3" w:rsidRPr="001713D3" w:rsidRDefault="001713D3" w:rsidP="001713D3">
      <w:pPr>
        <w:pStyle w:val="a7"/>
        <w:numPr>
          <w:ilvl w:val="0"/>
          <w:numId w:val="15"/>
        </w:numPr>
        <w:bidi w:val="0"/>
        <w:spacing w:line="360" w:lineRule="auto"/>
        <w:jc w:val="both"/>
        <w:rPr>
          <w:rFonts w:asciiTheme="majorBidi" w:hAnsiTheme="majorBidi" w:cstheme="majorBidi"/>
          <w:sz w:val="24"/>
          <w:szCs w:val="24"/>
          <w:lang w:val="fr-FR"/>
        </w:rPr>
      </w:pPr>
      <w:r w:rsidRPr="001713D3">
        <w:rPr>
          <w:rFonts w:asciiTheme="majorBidi" w:hAnsiTheme="majorBidi" w:cstheme="majorBidi"/>
          <w:sz w:val="24"/>
          <w:szCs w:val="24"/>
          <w:lang w:val="fr-FR"/>
        </w:rPr>
        <w:t>Carette A.S. (2000). La lavande et son huile essentielle. In Besombes C., 2008. Contribution à l’étude des phénomènes d’extraction hydrothermomécanique d’herbes aromatiques. Applications généralisées. Thèse de doctorat. Université de La Rochelle, 289p.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sidRPr="00E81819">
        <w:rPr>
          <w:rFonts w:asciiTheme="majorBidi" w:hAnsiTheme="majorBidi" w:cstheme="majorBidi"/>
          <w:sz w:val="24"/>
          <w:szCs w:val="24"/>
          <w:lang w:val="fr-FR"/>
        </w:rPr>
        <w:t>Chami, F., (2005). Evaluation in vitro de l’action antifongique des huiles essentielles d’origan et de girofle et de l</w:t>
      </w:r>
      <w:r>
        <w:rPr>
          <w:rFonts w:asciiTheme="majorBidi" w:hAnsiTheme="majorBidi" w:cstheme="majorBidi"/>
          <w:sz w:val="24"/>
          <w:szCs w:val="24"/>
          <w:lang w:val="fr-FR"/>
        </w:rPr>
        <w:t xml:space="preserve">eurs composes majoritaires in vivo application dans la prophylaxie et le traitement de la Candidose Vaginale sur des modeles de rat et de </w:t>
      </w:r>
      <w:r>
        <w:rPr>
          <w:rFonts w:asciiTheme="majorBidi" w:hAnsiTheme="majorBidi" w:cstheme="majorBidi"/>
          <w:sz w:val="24"/>
          <w:szCs w:val="24"/>
          <w:lang w:val="fr-FR"/>
        </w:rPr>
        <w:lastRenderedPageBreak/>
        <w:t>souris immunodeprimes. Thèse de doctorat, Université Sidi Mohamed Ben Abdellah, Fès, Maroc, 266p.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Chaudhry, P.S., Cabrera, J., Juliani, H.R. and Varma, S.D. (1983). Inhibition of human lens aldose reductase by flavonoids, sulindac and indomethacin. Biochem. Pharmacol, 32, 1995.</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Chenni,  M., (2010). Contribution à l'étude chimique et biologique de la racine d'une plante médicinale :  Bryonia dioica  Jacq. Thése de Magister, Université d'Oranes-Senia, Oran, Algérie. 138 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sidRPr="00E81819">
        <w:rPr>
          <w:rFonts w:asciiTheme="majorBidi" w:hAnsiTheme="majorBidi" w:cstheme="majorBidi"/>
          <w:sz w:val="24"/>
          <w:szCs w:val="24"/>
        </w:rPr>
        <w:t>Chiasson, H., Bélanger, A. and Bostanian, n. (2001). Acaricidal properties of Arte</w:t>
      </w:r>
      <w:r>
        <w:rPr>
          <w:rFonts w:asciiTheme="majorBidi" w:hAnsiTheme="majorBidi" w:cstheme="majorBidi"/>
          <w:sz w:val="24"/>
          <w:szCs w:val="24"/>
        </w:rPr>
        <w:t>misia absinthium and Tanacetum vulgare (Asteraceae) essential oils obtained by three methods of extraction. J. Econ. Entomol, 94, pp.167-171.</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 xml:space="preserve">Chidouh, A., (2014). Caractérisations chimiques et physico-chimiques des extraits hydrosolubles du myrte </w:t>
      </w:r>
      <w:r>
        <w:rPr>
          <w:rFonts w:asciiTheme="majorBidi" w:hAnsiTheme="majorBidi" w:cstheme="majorBidi"/>
          <w:i/>
          <w:iCs/>
          <w:sz w:val="24"/>
          <w:szCs w:val="24"/>
          <w:lang w:val="fr-FR"/>
        </w:rPr>
        <w:t>(Myrtus communis</w:t>
      </w:r>
      <w:r>
        <w:rPr>
          <w:rFonts w:asciiTheme="majorBidi" w:hAnsiTheme="majorBidi" w:cstheme="majorBidi"/>
          <w:sz w:val="24"/>
          <w:szCs w:val="24"/>
          <w:lang w:val="fr-FR"/>
        </w:rPr>
        <w:t xml:space="preserve">). Thèse de doctorat, Université Badji Mokhtar Annaba, Algérie, PP. 100p. </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lang w:val="fr-FR"/>
        </w:rPr>
        <w:t xml:space="preserve">Chowdhur, Y.J.U., Mobarok, H., Bhuiyan, N.I. and Nandi, N.C. (2009). </w:t>
      </w:r>
      <w:r>
        <w:rPr>
          <w:rFonts w:asciiTheme="majorBidi" w:hAnsiTheme="majorBidi" w:cstheme="majorBidi"/>
          <w:sz w:val="24"/>
          <w:szCs w:val="24"/>
        </w:rPr>
        <w:t>Constituents of essential oils from leaves and seeds of Foeniculum vulgare Mill. Cultivated in bangladesh. Bangladesh J. Bot, 38(2), pp.181-183.</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bidi="ar-DZ"/>
        </w:rPr>
      </w:pPr>
      <w:r>
        <w:rPr>
          <w:rFonts w:asciiTheme="majorBidi" w:hAnsiTheme="majorBidi" w:cstheme="majorBidi"/>
          <w:sz w:val="24"/>
          <w:szCs w:val="24"/>
          <w:lang w:val="fr-BE" w:bidi="ar-DZ"/>
        </w:rPr>
        <w:t xml:space="preserve">Chu, Y., Sun, J., Wu, X. et Liu, R.H. (2002). </w:t>
      </w:r>
      <w:r>
        <w:rPr>
          <w:rFonts w:asciiTheme="majorBidi" w:hAnsiTheme="majorBidi" w:cstheme="majorBidi"/>
          <w:sz w:val="24"/>
          <w:szCs w:val="24"/>
          <w:lang w:bidi="ar-DZ"/>
        </w:rPr>
        <w:t>Antioxidant and antiproliferative activities of common vegetables.J Agric Food Chem., 50 ,6910-6916.</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lang w:val="fr-BE"/>
        </w:rPr>
        <w:t xml:space="preserve">Chung, Y.C., Chang, C.T., Chao, W.W., Lin C.F. et Chou, S.T. (2002). </w:t>
      </w:r>
      <w:r>
        <w:rPr>
          <w:rFonts w:asciiTheme="majorBidi" w:hAnsiTheme="majorBidi" w:cstheme="majorBidi"/>
          <w:sz w:val="24"/>
          <w:szCs w:val="24"/>
        </w:rPr>
        <w:t>"Antioxidative activity and safety of the ethanolic extract from red bean fermented by Bacillus subtilis IMR-NK1". Journal of Agricultural and Food Chemistry, 50, pp.2454–2458.</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Clarke, S. (2008). Chemistry of essential oil. 1st edition ELSEVIER. British, 302p.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Cotelle, N. (2001).Role of flavonoids in oxidative stress.Curr.Top. Med. Chem. 1,569-590. (cited in Yakhlaf G, 2009).</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sidRPr="00E81819">
        <w:rPr>
          <w:rFonts w:asciiTheme="majorBidi" w:hAnsiTheme="majorBidi" w:cstheme="majorBidi"/>
          <w:sz w:val="24"/>
          <w:szCs w:val="24"/>
          <w:lang w:val="fr-FR"/>
        </w:rPr>
        <w:t xml:space="preserve">Dacosta, Y. (2003). Les phytonutriments bioactifs. Ed Yves Dacosta. Paris. 317p. </w:t>
      </w:r>
      <w:r>
        <w:rPr>
          <w:rFonts w:asciiTheme="majorBidi" w:hAnsiTheme="majorBidi" w:cstheme="majorBidi"/>
          <w:sz w:val="24"/>
          <w:szCs w:val="24"/>
        </w:rPr>
        <w:t>(cited in DjemaiZoueglache S, 2008).</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BE" w:bidi="ar-DZ"/>
        </w:rPr>
      </w:pPr>
      <w:r>
        <w:rPr>
          <w:rFonts w:asciiTheme="majorBidi" w:hAnsiTheme="majorBidi" w:cstheme="majorBidi"/>
          <w:sz w:val="24"/>
          <w:szCs w:val="24"/>
          <w:lang w:val="fr-BE" w:bidi="ar-DZ"/>
        </w:rPr>
        <w:t>De  poote</w:t>
      </w:r>
      <w:r>
        <w:rPr>
          <w:rFonts w:asciiTheme="majorBidi" w:hAnsiTheme="majorBidi" w:cstheme="majorBidi"/>
          <w:sz w:val="24"/>
          <w:szCs w:val="24"/>
          <w:lang w:val="fr-FR" w:bidi="ar-DZ"/>
        </w:rPr>
        <w:t xml:space="preserve">r,  L.H.  </w:t>
      </w:r>
      <w:r>
        <w:rPr>
          <w:rFonts w:asciiTheme="majorBidi" w:hAnsiTheme="majorBidi" w:cstheme="majorBidi"/>
          <w:sz w:val="24"/>
          <w:szCs w:val="24"/>
          <w:lang w:val="fr-BE" w:bidi="ar-DZ"/>
        </w:rPr>
        <w:t xml:space="preserve">ET  SCHAMP,  N. (1986). </w:t>
      </w:r>
      <w:r>
        <w:rPr>
          <w:rFonts w:asciiTheme="majorBidi" w:hAnsiTheme="majorBidi" w:cstheme="majorBidi"/>
          <w:sz w:val="24"/>
          <w:szCs w:val="24"/>
          <w:lang w:bidi="ar-DZ"/>
        </w:rPr>
        <w:t xml:space="preserve">Comparaison  of  the  volatils  composition  of  some  Calamintha  satureja species. </w:t>
      </w:r>
      <w:r w:rsidRPr="00E81819">
        <w:rPr>
          <w:rFonts w:asciiTheme="majorBidi" w:hAnsiTheme="majorBidi" w:cstheme="majorBidi"/>
          <w:sz w:val="24"/>
          <w:szCs w:val="24"/>
          <w:lang w:bidi="ar-DZ"/>
        </w:rPr>
        <w:t xml:space="preserve">In : Progress in essential oil research. Ed. E-J. Brunk, Walter De Gruyter, Berlin. </w:t>
      </w:r>
      <w:r>
        <w:rPr>
          <w:rFonts w:asciiTheme="majorBidi" w:hAnsiTheme="majorBidi" w:cstheme="majorBidi"/>
          <w:sz w:val="24"/>
          <w:szCs w:val="24"/>
          <w:lang w:val="fr-BE" w:bidi="ar-DZ"/>
        </w:rPr>
        <w:t>139-150p.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Degryse, A.C., Delpla, I. &amp; Voinier, M.A. (2008). Risques et bénéfices possibles des huiles essentielles. Atelier santé environnement -IGS- EHESP, 87p.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Desmares, C., Laurent, A. &amp; Delerme, C. (2008).Recommandations relatives aux critères de qualité des huiles essentielles. AFSSAPS. Anatole, France, 18p.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bidi="ar-DZ"/>
        </w:rPr>
      </w:pPr>
      <w:r>
        <w:rPr>
          <w:rFonts w:asciiTheme="majorBidi" w:hAnsiTheme="majorBidi" w:cstheme="majorBidi"/>
          <w:sz w:val="24"/>
          <w:szCs w:val="24"/>
          <w:lang w:val="fr-BE"/>
        </w:rPr>
        <w:lastRenderedPageBreak/>
        <w:t xml:space="preserve">Dhaouadi, K., Raboudi, F., Estevan, C., Barrajon, E., Vilanova, E.,  Hamdaoui,  M.,  Fattouch, S. (2010). </w:t>
      </w:r>
      <w:r>
        <w:rPr>
          <w:rFonts w:asciiTheme="majorBidi" w:hAnsiTheme="majorBidi" w:cstheme="majorBidi"/>
          <w:sz w:val="24"/>
          <w:szCs w:val="24"/>
        </w:rPr>
        <w:t>Cell  Viability  Effects  and Antioxidant  and  Antimicrobial  Activities  of  Tunisian  Date  Syrup  (Rub  El Tamer) Polyphenolic Extracts. J. Agric Food Chem, 59, 402-406.</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Di carlo, G., Mascolo, N., Lzzo, A.A. et Capasso, F. (1999). </w:t>
      </w:r>
      <w:r>
        <w:rPr>
          <w:rFonts w:asciiTheme="majorBidi" w:hAnsiTheme="majorBidi" w:cstheme="majorBidi"/>
          <w:sz w:val="24"/>
          <w:szCs w:val="24"/>
        </w:rPr>
        <w:t>Flavonoids: old and new aspects of a class of natural therapeutic drugs. Life. Sci, 65 (4), 337-53.</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Djeridane,  A.,  Yousfi,  M.,  Nadjemi,  B.,  Boutassouna,  A., Stocker,  C.,  Vidal,  N. (2005). Antioxidant  activity  of  some  Algerian medicinal  plants  extracts  containing  phenolic  compounds.  Food  Chem, 97, 654–660.</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Djeridane, A., Yousfi, M., Brunel, J. M., Stocker, P. (2010). Isolation and characterization of a new steroid derivative as a powerful antioxidant from Cleome arabica  in screening the in vitro antioxidant capacity of 18  Algerian medicinal plants. Food Chem Toxicol, 48, 2599–606.</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Dorman, H.J.D. and Deans, H.J.D. (2000). Antimicrobial agents from plants: antibacterial activity of plant volatile oils. Journal of Applied Microbiology, 88 (2), 308–316.</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Eberhard,  T.,  Robert,  A.,  Annelise,  L. (2005). Plantes  aromatiques, épice  aromates,  condiments  et  huiles  essentielles.  Ed.  Tec  et  Doc,  Paris. France. 521p.</w:t>
      </w:r>
    </w:p>
    <w:p w:rsidR="001713D3" w:rsidRPr="001713D3" w:rsidRDefault="001713D3" w:rsidP="001713D3">
      <w:pPr>
        <w:pStyle w:val="a7"/>
        <w:numPr>
          <w:ilvl w:val="0"/>
          <w:numId w:val="15"/>
        </w:numPr>
        <w:bidi w:val="0"/>
        <w:spacing w:line="360" w:lineRule="auto"/>
        <w:jc w:val="both"/>
        <w:rPr>
          <w:rFonts w:asciiTheme="majorBidi" w:hAnsiTheme="majorBidi" w:cstheme="majorBidi"/>
          <w:sz w:val="24"/>
          <w:szCs w:val="24"/>
          <w:lang w:val="fr-FR"/>
        </w:rPr>
      </w:pPr>
      <w:r w:rsidRPr="001713D3">
        <w:rPr>
          <w:rFonts w:asciiTheme="majorBidi" w:hAnsiTheme="majorBidi" w:cstheme="majorBidi"/>
          <w:sz w:val="24"/>
          <w:szCs w:val="24"/>
        </w:rPr>
        <w:t xml:space="preserve">Eckhard ,W., Rüdiger, W., Marion, D.,Günter, L., Stevens, J.F. (2000). </w:t>
      </w:r>
      <w:r w:rsidRPr="001713D3">
        <w:rPr>
          <w:rFonts w:asciiTheme="majorBidi" w:hAnsiTheme="majorBidi" w:cstheme="majorBidi"/>
          <w:sz w:val="24"/>
          <w:szCs w:val="24"/>
          <w:lang w:val="fr-FR"/>
        </w:rPr>
        <w:t>Phytochemistry 55, p. 965-970.</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lang w:val="fr-FR"/>
        </w:rPr>
        <w:t xml:space="preserve">Effendi, L., Yajun, Y. et </w:t>
      </w:r>
      <w:r>
        <w:rPr>
          <w:rFonts w:asciiTheme="majorBidi" w:hAnsiTheme="majorBidi" w:cstheme="majorBidi"/>
          <w:i/>
          <w:iCs/>
          <w:sz w:val="24"/>
          <w:szCs w:val="24"/>
          <w:lang w:val="fr-FR"/>
        </w:rPr>
        <w:t>al</w:t>
      </w:r>
      <w:r>
        <w:rPr>
          <w:rFonts w:asciiTheme="majorBidi" w:hAnsiTheme="majorBidi" w:cstheme="majorBidi"/>
          <w:sz w:val="24"/>
          <w:szCs w:val="24"/>
          <w:lang w:val="fr-FR"/>
        </w:rPr>
        <w:t xml:space="preserve">. </w:t>
      </w:r>
      <w:r>
        <w:rPr>
          <w:rFonts w:asciiTheme="majorBidi" w:hAnsiTheme="majorBidi" w:cstheme="majorBidi"/>
          <w:sz w:val="24"/>
          <w:szCs w:val="24"/>
        </w:rPr>
        <w:t>(2008). Functional expression of a P450 flavonoid hydroxylase for the biosynthesis of plant-specific hydroxylatedflavonols in Escherichia coli .Metab.Eng, 8, 172-181.</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bidi="ar-DZ"/>
        </w:rPr>
      </w:pPr>
      <w:r>
        <w:rPr>
          <w:rFonts w:asciiTheme="majorBidi" w:hAnsiTheme="majorBidi" w:cstheme="majorBidi"/>
          <w:sz w:val="24"/>
          <w:szCs w:val="24"/>
        </w:rPr>
        <w:t>Fisher, K., Phillips, C. (2009). Br. J. Biomed. Sci, 66, 180-185.</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Fuhrman, B., Lavya. and Aviram, M. (1995). Consumption of red wine with meals reduces the susceptibility of human plasma and low-density lipoprotein to lipid peroxidation. Am. J. Clin. Nutr, 61,549-554. (cited in Yakhlaf G, 2009).</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Galeotti, F., Barille, E., Curir, P., Dolci, M., and Lanzotti, V. (2008).Flavonoids from carnation (Dianthus caryophyllus) and their antifungal activity. Phytochemistry. Letters, 1, 44- 48.</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bidi="ar-DZ"/>
        </w:rPr>
      </w:pPr>
      <w:r w:rsidRPr="00E81819">
        <w:rPr>
          <w:rFonts w:asciiTheme="majorBidi" w:hAnsiTheme="majorBidi" w:cstheme="majorBidi"/>
          <w:sz w:val="24"/>
          <w:szCs w:val="24"/>
          <w:lang w:val="fr-FR" w:bidi="ar-DZ"/>
        </w:rPr>
        <w:t xml:space="preserve">GardelI, C., Vassiliki, P., Athanasios, M., Kibouris, T. et Komaltis, M. (2008). </w:t>
      </w:r>
      <w:r>
        <w:rPr>
          <w:rFonts w:asciiTheme="majorBidi" w:hAnsiTheme="majorBidi" w:cstheme="majorBidi"/>
          <w:sz w:val="24"/>
          <w:szCs w:val="24"/>
          <w:lang w:bidi="ar-DZ"/>
        </w:rPr>
        <w:t>Essential oil composition of Pistasia lentiscus L.  et  Myrtus  communis  L.:  Evaluation  of  antioxidant  capacity  of  methanolic  extracts.  Food chemistry,107, 1120-1130.</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sidRPr="00E81819">
        <w:rPr>
          <w:rFonts w:asciiTheme="majorBidi" w:hAnsiTheme="majorBidi" w:cstheme="majorBidi"/>
          <w:sz w:val="24"/>
          <w:szCs w:val="24"/>
          <w:lang w:val="fr-FR"/>
        </w:rPr>
        <w:lastRenderedPageBreak/>
        <w:t xml:space="preserve">Garnero, J. (1996). Les huiles essentielles, leur obtention, leur composition, </w:t>
      </w:r>
      <w:r>
        <w:rPr>
          <w:rFonts w:asciiTheme="majorBidi" w:hAnsiTheme="majorBidi" w:cstheme="majorBidi"/>
          <w:sz w:val="24"/>
          <w:szCs w:val="24"/>
          <w:lang w:val="fr-FR"/>
        </w:rPr>
        <w:t>leur analyse et leur normalisation. Ed. Encyclopédie des médecines naturelles, Paris, France, pp. 2-20p.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rPr>
        <w:t xml:space="preserve">Ghedadba, N., Hambaba, L.,  Aberkane, M.C.,  Oueld-Mokhtars, M.,  Fercha, N.,  Bousselsel, A. H.,  (2014). </w:t>
      </w:r>
      <w:r>
        <w:rPr>
          <w:rFonts w:asciiTheme="majorBidi" w:hAnsiTheme="majorBidi" w:cstheme="majorBidi"/>
          <w:sz w:val="24"/>
          <w:szCs w:val="24"/>
          <w:lang w:val="fr-FR"/>
        </w:rPr>
        <w:t>Évaluation  de  l‟activité hémostatique in vitro de l‟extrait aqueux des feuilles  de Marrubium vulgare L.Algerian Journal of Natural Products, 2(2), 64-74.</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rPr>
        <w:t xml:space="preserve">Ghestem, A., Seguin E., Paris, M. and Orecchioni, A.M. (2001). </w:t>
      </w:r>
      <w:r>
        <w:rPr>
          <w:rFonts w:asciiTheme="majorBidi" w:hAnsiTheme="majorBidi" w:cstheme="majorBidi"/>
          <w:sz w:val="24"/>
          <w:szCs w:val="24"/>
          <w:lang w:val="fr-FR"/>
        </w:rPr>
        <w:t xml:space="preserve">Le préparateur en pharmacie dossier 2èmeEd TEC&amp;DOC. </w:t>
      </w:r>
      <w:r>
        <w:rPr>
          <w:rFonts w:asciiTheme="majorBidi" w:hAnsiTheme="majorBidi" w:cstheme="majorBidi"/>
          <w:sz w:val="24"/>
          <w:szCs w:val="24"/>
        </w:rPr>
        <w:t xml:space="preserve">Paris. pp275. </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Ghestem, A., Seguin, E., Paris, M. and Orecchioni, A.M. (2001).  </w:t>
      </w:r>
      <w:r>
        <w:rPr>
          <w:rFonts w:asciiTheme="majorBidi" w:hAnsiTheme="majorBidi" w:cstheme="majorBidi"/>
          <w:sz w:val="24"/>
          <w:szCs w:val="24"/>
          <w:lang w:val="fr-FR"/>
        </w:rPr>
        <w:t xml:space="preserve">Le  préparateur  en pharmacie dossier 2ème Ed TEC&amp;DOC. Paris. pp275. </w:t>
      </w:r>
      <w:r>
        <w:rPr>
          <w:rFonts w:asciiTheme="majorBidi" w:hAnsiTheme="majorBidi" w:cstheme="majorBidi"/>
          <w:sz w:val="24"/>
          <w:szCs w:val="24"/>
        </w:rPr>
        <w:t>(cited in Djemai Zoueglache S, 2008).</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Giulia Di carlo, Nicola Mascolo, Angelo, A., Lzzo, and Francescocapasso. (1999). Flavonoids: Old and new aspects of a class of natural therapeutic drugs. Life Sci, 65 (4), 337- 353.</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Guido, F., Pier, L., Ivano, M., Simonetta, M., Rosa, B.(2004).  Phytochemical typologies in some populations of </w:t>
      </w:r>
      <w:r>
        <w:rPr>
          <w:rFonts w:asciiTheme="majorBidi" w:hAnsiTheme="majorBidi" w:cstheme="majorBidi"/>
          <w:i/>
          <w:iCs/>
          <w:sz w:val="24"/>
          <w:szCs w:val="24"/>
        </w:rPr>
        <w:t>Myrtus communis  L</w:t>
      </w:r>
      <w:r>
        <w:rPr>
          <w:rFonts w:asciiTheme="majorBidi" w:hAnsiTheme="majorBidi" w:cstheme="majorBidi"/>
          <w:sz w:val="24"/>
          <w:szCs w:val="24"/>
        </w:rPr>
        <w:t>. on Caprione Promontory (East Liguria, Italy). Food Chemistry, 85, 599–604. doi:10.1016/j.foodchem.2003.08.005.</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Halliwell, B. (1994). Free radicals and antioxidants.Nutr.Rev, 52, 253-265.(cited in Yakhlaf G, 2009).</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bidi="ar-DZ"/>
        </w:rPr>
      </w:pPr>
      <w:r>
        <w:rPr>
          <w:rFonts w:asciiTheme="majorBidi" w:hAnsiTheme="majorBidi" w:cstheme="majorBidi"/>
          <w:sz w:val="24"/>
          <w:szCs w:val="24"/>
        </w:rPr>
        <w:t>Hammiche, V., Maiza, K., (2006). Traditional medicine in Central Sahara: Pharmacopeia of Tassili N’ajjer. Journal of Ethnopharmacology, 105, 358-367.</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Haraguchi, H., Tanimoto, K., Tamura,Y., Mizutanik.,Andkinoshito, T. (1998). Mode of antibacterial action of retrochalcones from Glycyrrhizainflata. Phytochemistry, 48, 125-129.</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Harborne , J.B. (1973). Phytochemical methods, London. Chapman and Hall, Ltd. pp. 49188.</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Harborne, J.B. and Williams, C.A. (2000). Advances in flavonoid research since 1992 Phytochemistry, 55, 481-504.</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Harrar, A.E.N., (2012). Activités antioxydante et antimicrobienne d‟extraits de  Rhamnus  alaternus  L.  Thèse  de  Magister  Biochimie  et  physiologie expérimentale, Université Ferhat Abbas, Sétif, Algérie.73 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Hazzit, M., (2002). Arômes alimentaires. Thèse magister, USTHB, Alger. </w:t>
      </w:r>
      <w:r>
        <w:rPr>
          <w:rFonts w:asciiTheme="majorBidi" w:hAnsiTheme="majorBidi" w:cstheme="majorBidi"/>
          <w:sz w:val="24"/>
          <w:szCs w:val="24"/>
          <w:lang w:val="fr-BE"/>
        </w:rPr>
        <w:t>96p.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Holley, R.A. and Patel, D. (2005). Improvement in shelf-life and safety of perishable foods by plant essential oils and smoke antimicrobials. Food Microbiology, 22 (4), 273–292.</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Huang, D., Prior, R. L.(2005). The Chemistry behind Antioxidant Capacity Assays. Journal of agricultural and food chemistry, 53, 1841−1856. DOI: 10.1021/jf030723c</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BE"/>
        </w:rPr>
        <w:t xml:space="preserve">Hulin, V., Mathot, A.G., Mafart, P. </w:t>
      </w:r>
      <w:r>
        <w:rPr>
          <w:rFonts w:asciiTheme="majorBidi" w:hAnsiTheme="majorBidi" w:cstheme="majorBidi"/>
          <w:sz w:val="24"/>
          <w:szCs w:val="24"/>
          <w:lang w:val="fr-FR"/>
        </w:rPr>
        <w:t>et  Dufosse,  L.  (1998) -  Les  propriétés  antimicrobiennes  des  huiles  essentielles et composés d’aromes. Sciences des aliments, 18, 563-582.</w:t>
      </w:r>
    </w:p>
    <w:p w:rsidR="001713D3" w:rsidRPr="00E81819"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Iinuma, M., Tsuchiya, H., Sato, M., Yokoyama, J., Ohyama, M., Ohkawa, Y., Tanaka, T., Fujiwara, S. and Fujii, T. (1994). </w:t>
      </w:r>
      <w:r w:rsidRPr="00E81819">
        <w:rPr>
          <w:rFonts w:asciiTheme="majorBidi" w:hAnsiTheme="majorBidi" w:cstheme="majorBidi"/>
          <w:sz w:val="24"/>
          <w:szCs w:val="24"/>
        </w:rPr>
        <w:t>Flavanones with antibacterial activity against Staphylococcus aureus.J. Pharm. Pharmacol, 46, 892-895.</w:t>
      </w:r>
    </w:p>
    <w:p w:rsidR="001713D3" w:rsidRP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Iniesta-Sanmartin, E., Barberan, F.A.T., Guirado, A. and Lorents, F.T.(1990). </w:t>
      </w:r>
      <w:r w:rsidRPr="001713D3">
        <w:rPr>
          <w:rFonts w:asciiTheme="majorBidi" w:hAnsiTheme="majorBidi" w:cstheme="majorBidi"/>
          <w:sz w:val="24"/>
          <w:szCs w:val="24"/>
        </w:rPr>
        <w:t>Antibacterial flavonoids from Helichrysumpicardii and H. italicum. Planta Medica, 56, 648-649.</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ISO, (1997). Norme ISO 9235: Matières premières d’origine naturelle - Vocabulaire, 2p. Jacob, M., Pellecuer, J. &amp; Tomei, R. (1979). Centre régional d’étude et de développement des plantes à usage pharmaceutique. </w:t>
      </w:r>
      <w:r>
        <w:rPr>
          <w:rFonts w:asciiTheme="majorBidi" w:hAnsiTheme="majorBidi" w:cstheme="majorBidi"/>
          <w:sz w:val="24"/>
          <w:szCs w:val="24"/>
        </w:rPr>
        <w:t>Rivista Italiana E.P.P.O.S,11, pp. 26-30.</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lang w:val="fr-FR"/>
        </w:rPr>
        <w:t xml:space="preserve">Jayaprakasha, G.K., Rao, L. J ., Sakariah, K.K. (2006). </w:t>
      </w:r>
      <w:r>
        <w:rPr>
          <w:rFonts w:asciiTheme="majorBidi" w:hAnsiTheme="majorBidi" w:cstheme="majorBidi"/>
          <w:sz w:val="24"/>
          <w:szCs w:val="24"/>
        </w:rPr>
        <w:t xml:space="preserve">Antioxidant activities of curcumin, demethoxycurcumin and bisdemethoxycurcumin. Food Chemistry, 98, 720–724. En ligne: </w:t>
      </w:r>
      <w:hyperlink r:id="rId61" w:history="1">
        <w:r>
          <w:rPr>
            <w:rStyle w:val="Hyperlink"/>
            <w:sz w:val="24"/>
            <w:szCs w:val="24"/>
          </w:rPr>
          <w:t>www.elsevier.com/locate/foodchem</w:t>
        </w:r>
      </w:hyperlink>
      <w:r>
        <w:rPr>
          <w:rFonts w:asciiTheme="majorBidi" w:hAnsiTheme="majorBidi" w:cstheme="majorBidi"/>
          <w:sz w:val="24"/>
          <w:szCs w:val="24"/>
        </w:rPr>
        <w:t>.</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bidi="ar-DZ"/>
        </w:rPr>
      </w:pPr>
      <w:r>
        <w:rPr>
          <w:rFonts w:asciiTheme="majorBidi" w:hAnsiTheme="majorBidi" w:cstheme="majorBidi"/>
          <w:sz w:val="24"/>
          <w:szCs w:val="24"/>
        </w:rPr>
        <w:t>Jeong, S.M., Kim, S.Y., Kim, D.R., Jo, S.C., Nam, K.C., Ahn, D.U. et Lee, S.C. (2004). "Effects of heat treatment on the antioxidant activity of extracts from citrus peels". Journal of Agriculture and Food Chemistry, 52, pp.3389–3393</w:t>
      </w:r>
      <w:r>
        <w:rPr>
          <w:rFonts w:asciiTheme="majorBidi" w:hAnsiTheme="majorBidi" w:cstheme="majorBidi"/>
          <w:sz w:val="24"/>
          <w:szCs w:val="24"/>
          <w:lang w:bidi="ar-DZ"/>
        </w:rPr>
        <w:t>.</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Jovanovic, S.V., Steenken, S., Tosic, M., Marjanovic, B. and Simic, M.G. (1994).Flavonoids asantioxidants.J. Am. Chem. Soc, 116, 4846-4851.</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BE" w:bidi="ar-DZ"/>
        </w:rPr>
      </w:pPr>
      <w:r w:rsidRPr="00E81819">
        <w:rPr>
          <w:rFonts w:asciiTheme="majorBidi" w:hAnsiTheme="majorBidi" w:cstheme="majorBidi"/>
          <w:sz w:val="24"/>
          <w:szCs w:val="24"/>
        </w:rPr>
        <w:t xml:space="preserve">Kalemba, D., Kunicka, A. (2003).Curr. Med. </w:t>
      </w:r>
      <w:r>
        <w:rPr>
          <w:rFonts w:asciiTheme="majorBidi" w:hAnsiTheme="majorBidi" w:cstheme="majorBidi"/>
          <w:sz w:val="24"/>
          <w:szCs w:val="24"/>
          <w:lang w:val="fr-BE"/>
        </w:rPr>
        <w:t>Chem, 10, 813-829.</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BE"/>
        </w:rPr>
        <w:t>Kanoun,  K.,  (2011). Contribution  à  l‟étude  phytochimique  et  act</w:t>
      </w:r>
      <w:r>
        <w:rPr>
          <w:rFonts w:asciiTheme="majorBidi" w:hAnsiTheme="majorBidi" w:cstheme="majorBidi"/>
          <w:sz w:val="24"/>
          <w:szCs w:val="24"/>
          <w:lang w:val="fr-FR"/>
        </w:rPr>
        <w:t xml:space="preserve">ivité antioxydante  des  extraits  de  Myrtus  communis  L.  (Rayhane)  de  la  région  de Tlemcen  (Honaine).  Thése  de  Magister  en  Biologie.  </w:t>
      </w:r>
      <w:r>
        <w:rPr>
          <w:rFonts w:asciiTheme="majorBidi" w:hAnsiTheme="majorBidi" w:cstheme="majorBidi"/>
          <w:sz w:val="24"/>
          <w:szCs w:val="24"/>
        </w:rPr>
        <w:t>Université  aboubekr  belkaid , Tlemcen, Algérie.110 p.</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Kaufmann, B. and Christen, P. (2002).Recent extraction techniques for natural products: Microwave-assisted extraction and pressurised solvent extraction. Phytochem. Anal, 13, pp.105-113.</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Khanbabae, K. and Ree, T.R. (2001).Tannins:Classification and Defenition. Journal of Royal Society of Chemistry, 18, 641-649.(cited in Djemai Zoueglache S, 2008).</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Kim, J.M., Marshall, M.R., CornelL, J.A., Preston, J.F., Wei, C.I. (1995). Antibactérien</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King, A. and Young, G. (1999). characteristics and occurrence of phenolic phytochemicals.Jof the American dietetic association, 99, 213-218. </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lang w:val="fr-BE"/>
        </w:rPr>
        <w:t xml:space="preserve">Kumaran, A. et Karunakaran, R.J. (2007). </w:t>
      </w:r>
      <w:r>
        <w:rPr>
          <w:rFonts w:asciiTheme="majorBidi" w:hAnsiTheme="majorBidi" w:cstheme="majorBidi"/>
          <w:sz w:val="24"/>
          <w:szCs w:val="24"/>
        </w:rPr>
        <w:t>"In vitro antioxidant activities of methanol extracts of five Phyllanthus species from India". Lebensmittel-Wissenschaft and Technology, 40, pp.344–352.</w:t>
      </w:r>
    </w:p>
    <w:p w:rsidR="001713D3" w:rsidRDefault="001713D3" w:rsidP="00E81819">
      <w:pPr>
        <w:pStyle w:val="a7"/>
        <w:numPr>
          <w:ilvl w:val="0"/>
          <w:numId w:val="15"/>
        </w:numPr>
        <w:bidi w:val="0"/>
        <w:spacing w:line="360" w:lineRule="auto"/>
        <w:jc w:val="both"/>
        <w:rPr>
          <w:rFonts w:asciiTheme="majorBidi" w:hAnsiTheme="majorBidi" w:cstheme="majorBidi"/>
          <w:sz w:val="24"/>
          <w:szCs w:val="24"/>
        </w:rPr>
      </w:pPr>
      <w:r>
        <w:rPr>
          <w:rFonts w:asciiTheme="majorBidi" w:hAnsiTheme="majorBidi" w:cstheme="majorBidi"/>
          <w:sz w:val="24"/>
          <w:szCs w:val="24"/>
        </w:rPr>
        <w:t>Lahlou, M. (2004). Methods to study phytochemistry and bioactivity of essential oils. Phytotherapy Research, 18 , 435-448.</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BE"/>
        </w:rPr>
        <w:t xml:space="preserve">Lamarti, A., Badoc, A. &amp; Carde, J.P. (1993). </w:t>
      </w:r>
      <w:r w:rsidRPr="00E81819">
        <w:rPr>
          <w:rFonts w:asciiTheme="majorBidi" w:hAnsiTheme="majorBidi" w:cstheme="majorBidi"/>
          <w:sz w:val="24"/>
          <w:szCs w:val="24"/>
          <w:lang w:val="fr-FR"/>
        </w:rPr>
        <w:t>Etude chromatographique de l'huile essentielle de la plantule de fenouil amer (Foenicu</w:t>
      </w:r>
      <w:r>
        <w:rPr>
          <w:rFonts w:asciiTheme="majorBidi" w:hAnsiTheme="majorBidi" w:cstheme="majorBidi"/>
          <w:sz w:val="24"/>
          <w:szCs w:val="24"/>
          <w:lang w:val="fr-FR"/>
        </w:rPr>
        <w:t xml:space="preserve">lum vulgare Mill.) ; caractéristiques spectrales (UV, IR, SM) de ses constituants. </w:t>
      </w:r>
      <w:r>
        <w:rPr>
          <w:rFonts w:asciiTheme="majorBidi" w:hAnsiTheme="majorBidi" w:cstheme="majorBidi"/>
          <w:sz w:val="24"/>
          <w:szCs w:val="24"/>
        </w:rPr>
        <w:t>Bull. Soc. Pharm. Bordeaux, 132, pp. 73-89.</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Lesley, B., (1996). Plantes médicinales et aromatiques, Ed. Lavoisier. Paris. pp. 58-61.</w:t>
      </w:r>
    </w:p>
    <w:p w:rsidR="001713D3" w:rsidRDefault="001713D3" w:rsidP="00E81819">
      <w:pPr>
        <w:pStyle w:val="a7"/>
        <w:numPr>
          <w:ilvl w:val="0"/>
          <w:numId w:val="15"/>
        </w:num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Lucchesi, m. E., (2005). Extraction sans solvant assistée par micro-ondes conception et application à l’extraction des huiles essentielles. Thèse de doctorat, Université de La Réunion, 72p.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Lucchesi, M.E., Chemat, F. and Smadja, J. (2004). Solvent free microwave extraction of essential oil from aromatic herbs. Comparison with conventional hydro-distillation. J. Chromatogr. A 1043, pp. 323-327.</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Lugasi, A., Hovari, J., Sagik. and Biro, L. (2003). The role of antioxidant phytonutrients in the prevention of diseases.J.Acta.biologica. szegediensis, 47 (1-4), 119-125.(Cited in Mohammedi Z, 2005).</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sidRPr="00E81819">
        <w:rPr>
          <w:rFonts w:asciiTheme="majorBidi" w:hAnsiTheme="majorBidi" w:cstheme="majorBidi"/>
          <w:sz w:val="24"/>
          <w:szCs w:val="24"/>
        </w:rPr>
        <w:t xml:space="preserve">Maffeir. &amp; Sacco, (1987). Perfumer and flavorist. </w:t>
      </w:r>
      <w:r>
        <w:rPr>
          <w:rFonts w:asciiTheme="majorBidi" w:hAnsiTheme="majorBidi" w:cstheme="majorBidi"/>
          <w:sz w:val="24"/>
          <w:szCs w:val="24"/>
          <w:lang w:val="fr-BE"/>
        </w:rPr>
        <w:t xml:space="preserve">Vol. 13, N° 5, 61p. In Besombes, C., (2008). Contribution à l’étude des phénomènes </w:t>
      </w:r>
      <w:r>
        <w:rPr>
          <w:rFonts w:asciiTheme="majorBidi" w:hAnsiTheme="majorBidi" w:cstheme="majorBidi"/>
          <w:sz w:val="24"/>
          <w:szCs w:val="24"/>
          <w:lang w:val="fr-FR"/>
        </w:rPr>
        <w:t>d’extraction hydro-thermo-mécanique d’herbes aromatiques. Applications généralisées. Thèse de doctora,. Université de La Rochelle, 289p.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Mahmoud, N., Pizza, C., Aquino, R., De tommasi, N., Piacente, S., Colman, S., Burke, A. and Hay, A.J. (1993). Inhibition of HIV infection by flavanoids. Antivir.Res,  46(7), 1257-71.</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bidi="ar-DZ"/>
        </w:rPr>
      </w:pPr>
      <w:r>
        <w:rPr>
          <w:rFonts w:asciiTheme="majorBidi" w:hAnsiTheme="majorBidi" w:cstheme="majorBidi"/>
          <w:sz w:val="24"/>
          <w:szCs w:val="24"/>
          <w:lang w:val="fr-FR"/>
        </w:rPr>
        <w:t>Maiza, K., (2008). Pharmacopée traditionnelle saharienne: Sahara algérien. PhD, Algiers University, 386 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Makhloufi, (2010). Etude des activités antimicrobienne et antioxydante de deux plantes médicinales poussant à l‟état spontané dans la région de Bechar (Matricaria pubescens (Desf.) et Rosmarinus officinalis L) et leur impact sur la conservation  des  dattes  et  du  beurre.  Thèse  de  doctorat  d‟état  en  biologie, université aboubaker belkaid, Tlemcen, Algérie. 136 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Marfak, A. (2003). Thèse de doctorat Radiolyse Gamma des flavonoïdes ; Etude de leur réactivité avec des radicaux issus des alcools. pp: 6-7-10.</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Marriott, P.J., Shellie, R. and Cornwell, C. (2001). Review: Gas chromatographic technologies for the analysis of essential oils. Journal of Chromatography A, 936,  pp. 1-22.</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Marzoukia, H., Elaissib, A., Khaldic, A., Bouzidd, S., Falconierie, D., Marongiu, B., Pirasa, A. and Porcedda, S. (2009). Seasonal and geographical variation of Laurus nobilis L. essential oil from Tunisia. The Open Natural Products Journal,  2, pp. 86-91.</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bidi="ar-DZ"/>
        </w:rPr>
      </w:pPr>
      <w:r>
        <w:rPr>
          <w:rFonts w:asciiTheme="majorBidi" w:hAnsiTheme="majorBidi" w:cstheme="majorBidi"/>
          <w:sz w:val="24"/>
          <w:szCs w:val="24"/>
        </w:rPr>
        <w:t>May, J., Chan, Ch., King, A., Williams, L., French, GL. (2000). J. Antimicrob. Chemother, 45, 639-643.</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Medic–Saric, M., Jaspric, A. I., Smolcicbubalo, A. and Momar, A. (2003). Optimization of chromatographic conditions in Thin Layer Chromatography of Flavonoids and Phenolic Acids. CroaticaChemicaActa, 77 (1-2), 361-366. (cited in Mohammedi Z, 2005).</w:t>
      </w:r>
    </w:p>
    <w:p w:rsidR="001713D3" w:rsidRPr="001713D3" w:rsidRDefault="001713D3" w:rsidP="001713D3">
      <w:pPr>
        <w:pStyle w:val="a7"/>
        <w:numPr>
          <w:ilvl w:val="0"/>
          <w:numId w:val="15"/>
        </w:numPr>
        <w:bidi w:val="0"/>
        <w:spacing w:line="360" w:lineRule="auto"/>
        <w:jc w:val="both"/>
        <w:rPr>
          <w:rFonts w:asciiTheme="majorBidi" w:hAnsiTheme="majorBidi" w:cstheme="majorBidi"/>
          <w:sz w:val="24"/>
          <w:szCs w:val="24"/>
          <w:lang w:val="fr-FR"/>
        </w:rPr>
      </w:pPr>
      <w:r w:rsidRPr="001713D3">
        <w:rPr>
          <w:rFonts w:asciiTheme="majorBidi" w:hAnsiTheme="majorBidi" w:cstheme="majorBidi"/>
          <w:sz w:val="24"/>
          <w:szCs w:val="24"/>
          <w:lang w:val="fr-FR"/>
        </w:rPr>
        <w:t xml:space="preserve">MERABET, C. (2015). Etude phytochimique et évaluation des activités antioxydante et anti-inflammatoire de l’espèce: </w:t>
      </w:r>
      <w:r w:rsidRPr="001713D3">
        <w:rPr>
          <w:rFonts w:asciiTheme="majorBidi" w:hAnsiTheme="majorBidi" w:cstheme="majorBidi"/>
          <w:i/>
          <w:iCs/>
          <w:sz w:val="24"/>
          <w:szCs w:val="24"/>
          <w:lang w:val="fr-FR"/>
        </w:rPr>
        <w:t>Myrtus communisL.</w:t>
      </w:r>
      <w:r w:rsidRPr="001713D3">
        <w:rPr>
          <w:rFonts w:asciiTheme="majorBidi" w:hAnsiTheme="majorBidi" w:cstheme="majorBidi"/>
          <w:sz w:val="24"/>
          <w:szCs w:val="24"/>
          <w:lang w:val="fr-FR"/>
        </w:rPr>
        <w:t xml:space="preserve"> Mémoire fin d'etude . Université des Frères Mentouri Constantine. Algérie. 104 p.  </w:t>
      </w:r>
    </w:p>
    <w:p w:rsidR="001713D3" w:rsidRPr="001713D3" w:rsidRDefault="001713D3" w:rsidP="001713D3">
      <w:pPr>
        <w:pStyle w:val="a7"/>
        <w:numPr>
          <w:ilvl w:val="0"/>
          <w:numId w:val="15"/>
        </w:numPr>
        <w:bidi w:val="0"/>
        <w:spacing w:line="360" w:lineRule="auto"/>
        <w:jc w:val="both"/>
        <w:rPr>
          <w:rFonts w:asciiTheme="majorBidi" w:hAnsiTheme="majorBidi" w:cstheme="majorBidi"/>
          <w:sz w:val="24"/>
          <w:szCs w:val="24"/>
        </w:rPr>
      </w:pPr>
      <w:r w:rsidRPr="001713D3">
        <w:rPr>
          <w:rFonts w:asciiTheme="majorBidi" w:hAnsiTheme="majorBidi" w:cstheme="majorBidi"/>
          <w:sz w:val="24"/>
          <w:szCs w:val="24"/>
        </w:rPr>
        <w:t>Michael , F.R., Southwell , I.A. (2003).Phythochemistry 62 , p. 683-689.</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BE"/>
        </w:rPr>
      </w:pPr>
      <w:r w:rsidRPr="00E81819">
        <w:rPr>
          <w:rFonts w:asciiTheme="majorBidi" w:hAnsiTheme="majorBidi" w:cstheme="majorBidi"/>
          <w:sz w:val="24"/>
          <w:szCs w:val="24"/>
        </w:rPr>
        <w:t xml:space="preserve">Middleton and Elliott, J.  (1996). Biological properties of plant flavonoids an overview.  </w:t>
      </w:r>
      <w:r>
        <w:rPr>
          <w:rFonts w:asciiTheme="majorBidi" w:hAnsiTheme="majorBidi" w:cstheme="majorBidi"/>
          <w:sz w:val="24"/>
          <w:szCs w:val="24"/>
          <w:lang w:val="fr-BE"/>
        </w:rPr>
        <w:t>Int. J. Pharmacol, 34 (5), 344-348.</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Mila, I. and Scalbert, A. (1994). Tannin antimicrobial properties through iron deprivation a new  hypothesis.International  Symposium  on  Natural  Phenols  in  Plant  Resistance, 381(2), 749-755.</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Milcent,  R.,  Chau,  F. (2003)</w:t>
      </w:r>
      <w:r>
        <w:rPr>
          <w:rFonts w:asciiTheme="majorBidi" w:hAnsiTheme="majorBidi" w:cstheme="majorBidi"/>
          <w:b/>
          <w:bCs/>
          <w:sz w:val="24"/>
          <w:szCs w:val="24"/>
          <w:lang w:val="fr-FR"/>
        </w:rPr>
        <w:t xml:space="preserve">. </w:t>
      </w:r>
      <w:r>
        <w:rPr>
          <w:rFonts w:asciiTheme="majorBidi" w:hAnsiTheme="majorBidi" w:cstheme="majorBidi"/>
          <w:sz w:val="24"/>
          <w:szCs w:val="24"/>
          <w:lang w:val="fr-FR"/>
        </w:rPr>
        <w:t>Chimie  organique  hétérocyclique  :  Structure fondamentale,  chimie  et  biochimie  des  principaux  composés  naturels.  Ed. Francois chau EDP. Paris. France. 846p.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Mohammedi, (2013). Etude  Phytochimique  et  Activités  Biologiques  de quelques  Plantes  médicinales  de  la  Région  Nord  et  Sud  Ouest  de l‟Algérie.  Thèse  de  Doctorat  en  Biologie,  Université  Abou  Bekr  Belkaid,  Tlemcen,  Algérie. 169 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Mohammedi, Z., (2006)</w:t>
      </w:r>
      <w:r>
        <w:rPr>
          <w:rFonts w:asciiTheme="majorBidi" w:hAnsiTheme="majorBidi" w:cstheme="majorBidi"/>
          <w:b/>
          <w:bCs/>
          <w:sz w:val="24"/>
          <w:szCs w:val="24"/>
          <w:lang w:val="fr-FR"/>
        </w:rPr>
        <w:t>.</w:t>
      </w:r>
      <w:r>
        <w:rPr>
          <w:rFonts w:asciiTheme="majorBidi" w:hAnsiTheme="majorBidi" w:cstheme="majorBidi"/>
          <w:sz w:val="24"/>
          <w:szCs w:val="24"/>
          <w:lang w:val="fr-FR"/>
        </w:rPr>
        <w:t xml:space="preserve"> Etude du pouvoir antimicrobien et antioxydant des huiles essentielles et des flavonoïdes de quelques plantes de la région de Tlemcen. </w:t>
      </w:r>
      <w:r>
        <w:rPr>
          <w:rFonts w:asciiTheme="majorBidi" w:hAnsiTheme="majorBidi" w:cstheme="majorBidi"/>
          <w:sz w:val="24"/>
          <w:szCs w:val="24"/>
        </w:rPr>
        <w:t>Thèse magistère, Université Abou Bakr Belkaïd, Tlemcen,</w:t>
      </w:r>
      <w:r>
        <w:rPr>
          <w:rFonts w:asciiTheme="majorBidi" w:hAnsiTheme="majorBidi" w:cstheme="majorBidi"/>
          <w:sz w:val="24"/>
          <w:szCs w:val="24"/>
          <w:lang w:val="fr-FR"/>
        </w:rPr>
        <w:t xml:space="preserve"> Algérie</w:t>
      </w:r>
      <w:r>
        <w:rPr>
          <w:rFonts w:asciiTheme="majorBidi" w:hAnsiTheme="majorBidi" w:cstheme="majorBidi"/>
          <w:sz w:val="24"/>
          <w:szCs w:val="24"/>
        </w:rPr>
        <w:t>,  155p.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sidRPr="00E81819">
        <w:rPr>
          <w:rFonts w:asciiTheme="majorBidi" w:hAnsiTheme="majorBidi" w:cstheme="majorBidi"/>
          <w:sz w:val="24"/>
          <w:szCs w:val="24"/>
        </w:rPr>
        <w:t>Molino, P (ED). (2</w:t>
      </w:r>
      <w:r>
        <w:rPr>
          <w:rFonts w:asciiTheme="majorBidi" w:hAnsiTheme="majorBidi" w:cstheme="majorBidi"/>
          <w:sz w:val="24"/>
          <w:szCs w:val="24"/>
        </w:rPr>
        <w:t>005). A guide to medicinal plants in North Africa. Spain: Malaga.</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rPr>
        <w:t xml:space="preserve">Molyneux, P. (2004). The use of the stable free radical diphenylpicrylhydrazyl (DPPH) for estimating antioxidant activity. </w:t>
      </w:r>
      <w:r>
        <w:rPr>
          <w:rFonts w:asciiTheme="majorBidi" w:hAnsiTheme="majorBidi" w:cstheme="majorBidi"/>
          <w:sz w:val="24"/>
          <w:szCs w:val="24"/>
          <w:lang w:val="fr-FR"/>
        </w:rPr>
        <w:t>Songklanakarin J. Sci. Technol, 26(2),212-218. En ligne: http://rdo.psu.ac.th/sjstweb/journal/26-2/07-DPPH.pdf.</w:t>
      </w:r>
    </w:p>
    <w:p w:rsidR="001713D3" w:rsidRPr="001713D3" w:rsidRDefault="001713D3" w:rsidP="001713D3">
      <w:pPr>
        <w:pStyle w:val="a7"/>
        <w:numPr>
          <w:ilvl w:val="0"/>
          <w:numId w:val="15"/>
        </w:numPr>
        <w:bidi w:val="0"/>
        <w:spacing w:line="360" w:lineRule="auto"/>
        <w:jc w:val="both"/>
        <w:rPr>
          <w:rFonts w:asciiTheme="majorBidi" w:hAnsiTheme="majorBidi" w:cstheme="majorBidi"/>
          <w:sz w:val="24"/>
          <w:szCs w:val="24"/>
          <w:lang w:val="fr-FR"/>
        </w:rPr>
      </w:pPr>
      <w:r w:rsidRPr="001713D3">
        <w:rPr>
          <w:rFonts w:asciiTheme="majorBidi" w:hAnsiTheme="majorBidi" w:cstheme="majorBidi"/>
          <w:sz w:val="24"/>
          <w:szCs w:val="24"/>
          <w:lang w:val="fr-FR"/>
        </w:rPr>
        <w:t>Moroh, J.L.A., Bahi, C., Djè, K., Loukou, Y.G., Guédé-Guina, F. (2008). Étude de l’activité antibactérienne de l’extrait acétatique (EAC) de Morinda morindoides (Baker) milne-redheat (rubiaceae) sur la croissance in-vitro des souches d’Escherichia coli. Bull de la SR des Scien de Liège, 77 : 44 – 61.</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NAmgoong, S.Y.,  Son,  K.H.,  Chang, H.W., Kang, S.S. and Kim, H.P.  (1994). Effects  of naturally  occurring  flavonoids  on  mutagen-induced  lymphocyte  proliferation  and  mixed lymphocyte culture. Life Sci, 54 (5), 313-20.</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bidi="ar-DZ"/>
        </w:rPr>
      </w:pPr>
      <w:r w:rsidRPr="00E81819">
        <w:rPr>
          <w:rFonts w:asciiTheme="majorBidi" w:hAnsiTheme="majorBidi" w:cstheme="majorBidi"/>
          <w:sz w:val="24"/>
          <w:szCs w:val="24"/>
          <w:lang w:val="fr-FR" w:bidi="ar-DZ"/>
        </w:rPr>
        <w:t xml:space="preserve">Oboh,  G.  </w:t>
      </w:r>
      <w:r>
        <w:rPr>
          <w:rFonts w:asciiTheme="majorBidi" w:hAnsiTheme="majorBidi" w:cstheme="majorBidi"/>
          <w:sz w:val="24"/>
          <w:szCs w:val="24"/>
          <w:lang w:val="fr-BE" w:bidi="ar-DZ"/>
        </w:rPr>
        <w:t xml:space="preserve">et  Rocha,  J.B.T.(2007). </w:t>
      </w:r>
      <w:r>
        <w:rPr>
          <w:rFonts w:asciiTheme="majorBidi" w:hAnsiTheme="majorBidi" w:cstheme="majorBidi"/>
          <w:sz w:val="24"/>
          <w:szCs w:val="24"/>
          <w:lang w:bidi="ar-DZ"/>
        </w:rPr>
        <w:t>Antioxidants  in foods: A new challenge for food processors: Leading edge antioxidants research. New York: Nova Science Publishers Inc, 35-64.</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bidi="ar-DZ"/>
        </w:rPr>
      </w:pPr>
      <w:r>
        <w:rPr>
          <w:rFonts w:asciiTheme="majorBidi" w:hAnsiTheme="majorBidi" w:cstheme="majorBidi"/>
          <w:sz w:val="24"/>
          <w:szCs w:val="24"/>
          <w:lang w:val="fr-FR" w:bidi="ar-DZ"/>
        </w:rPr>
        <w:t xml:space="preserve">Oboh,  G.,  Raddatz,  H.  </w:t>
      </w:r>
      <w:r w:rsidRPr="00E81819">
        <w:rPr>
          <w:rFonts w:asciiTheme="majorBidi" w:hAnsiTheme="majorBidi" w:cstheme="majorBidi"/>
          <w:sz w:val="24"/>
          <w:szCs w:val="24"/>
          <w:lang w:val="fr-FR" w:bidi="ar-DZ"/>
        </w:rPr>
        <w:t xml:space="preserve">et  Henle,  T. (2008). </w:t>
      </w:r>
      <w:r>
        <w:rPr>
          <w:rFonts w:asciiTheme="majorBidi" w:hAnsiTheme="majorBidi" w:cstheme="majorBidi"/>
          <w:sz w:val="24"/>
          <w:szCs w:val="24"/>
          <w:lang w:bidi="ar-DZ"/>
        </w:rPr>
        <w:t>Antioxidant  properties  of  polar  and  non-polar  extracts  of  some tropical green leafy vegetables. J. Sci. Food Agric, 88, 2486-2492.</w:t>
      </w:r>
    </w:p>
    <w:p w:rsidR="001713D3" w:rsidRPr="001713D3" w:rsidRDefault="001713D3" w:rsidP="001713D3">
      <w:pPr>
        <w:pStyle w:val="a7"/>
        <w:numPr>
          <w:ilvl w:val="0"/>
          <w:numId w:val="15"/>
        </w:numPr>
        <w:bidi w:val="0"/>
        <w:spacing w:line="360" w:lineRule="auto"/>
        <w:jc w:val="both"/>
        <w:rPr>
          <w:rFonts w:asciiTheme="majorBidi" w:hAnsiTheme="majorBidi" w:cstheme="majorBidi"/>
          <w:sz w:val="24"/>
          <w:szCs w:val="24"/>
        </w:rPr>
      </w:pPr>
      <w:r w:rsidRPr="001713D3">
        <w:rPr>
          <w:rFonts w:asciiTheme="majorBidi" w:hAnsiTheme="majorBidi" w:cstheme="majorBidi"/>
          <w:sz w:val="24"/>
          <w:szCs w:val="24"/>
        </w:rPr>
        <w:t>Ogunwande, I.A., Olawore, N.O., Ekundayo, O., Walker, T.M., Schmidt , J.M., Setzer, W.N. (2005).International journal of Aromatherapy 15, p. 147-152.</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bidi="ar-DZ"/>
        </w:rPr>
      </w:pPr>
      <w:r>
        <w:rPr>
          <w:rFonts w:asciiTheme="majorBidi" w:hAnsiTheme="majorBidi" w:cstheme="majorBidi"/>
          <w:sz w:val="24"/>
          <w:szCs w:val="24"/>
        </w:rPr>
        <w:t>Oldrich, L., Klejdus, B., Ladislav, K., Michaela, D., Khaled, A., Vlastimil, K., Richard ,H. (2005), Biochemical systematics and Ecology, 33, p. 983-992.</w:t>
      </w:r>
    </w:p>
    <w:p w:rsidR="001713D3" w:rsidRPr="001713D3" w:rsidRDefault="001713D3" w:rsidP="001713D3">
      <w:pPr>
        <w:pStyle w:val="a7"/>
        <w:numPr>
          <w:ilvl w:val="0"/>
          <w:numId w:val="15"/>
        </w:numPr>
        <w:bidi w:val="0"/>
        <w:spacing w:line="360" w:lineRule="auto"/>
        <w:jc w:val="both"/>
        <w:rPr>
          <w:rFonts w:asciiTheme="majorBidi" w:hAnsiTheme="majorBidi" w:cstheme="majorBidi"/>
          <w:sz w:val="24"/>
          <w:szCs w:val="24"/>
        </w:rPr>
      </w:pPr>
      <w:r w:rsidRPr="001713D3">
        <w:rPr>
          <w:rFonts w:asciiTheme="majorBidi" w:hAnsiTheme="majorBidi" w:cstheme="majorBidi"/>
          <w:sz w:val="24"/>
          <w:szCs w:val="24"/>
        </w:rPr>
        <w:t xml:space="preserve">Oliver JD &amp; Japer JB. </w:t>
      </w:r>
      <w:r w:rsidRPr="001713D3">
        <w:rPr>
          <w:rFonts w:asciiTheme="majorBidi" w:hAnsiTheme="majorBidi" w:cstheme="majorBidi"/>
          <w:i/>
          <w:iCs/>
          <w:sz w:val="24"/>
          <w:szCs w:val="24"/>
        </w:rPr>
        <w:t>Vibrio species</w:t>
      </w:r>
      <w:r w:rsidRPr="001713D3">
        <w:rPr>
          <w:rFonts w:asciiTheme="majorBidi" w:hAnsiTheme="majorBidi" w:cstheme="majorBidi"/>
          <w:sz w:val="24"/>
          <w:szCs w:val="24"/>
        </w:rPr>
        <w:t>. In: Doyle MP, Beuchat LR &amp; Montville TJ. Food Microbiology – Fundamentals and Frontiers. Washington DC: ASM Press; 1997. P.228-264.</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Olivero-Verbel, J., González-Cervera, T., Güette-Fernandez, J. Jaramillo-Colorado, B. and Stashenko, E. (2010). Chemical composition and antioxidant activity of essential oils isolated from Colombian plants. Brazilian Journal of Pharmacognosy, 20(4),  pp.568-574.</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Ong, K.C. and  Khoo,  H.E. (2000)</w:t>
      </w:r>
      <w:r>
        <w:rPr>
          <w:rFonts w:asciiTheme="majorBidi" w:hAnsiTheme="majorBidi" w:cstheme="majorBidi"/>
          <w:b/>
          <w:bCs/>
          <w:sz w:val="24"/>
          <w:szCs w:val="24"/>
        </w:rPr>
        <w:t xml:space="preserve">. </w:t>
      </w:r>
      <w:r>
        <w:rPr>
          <w:rFonts w:asciiTheme="majorBidi" w:hAnsiTheme="majorBidi" w:cstheme="majorBidi"/>
          <w:sz w:val="24"/>
          <w:szCs w:val="24"/>
        </w:rPr>
        <w:t xml:space="preserve"> Effects of  myricetin  on  glycemia  and  glycogen metabolism in diabetic rats. Life. Sci , 67,1695-1705.</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 xml:space="preserve">Ouedraogo, Y.,  Nacoulma, O.,  Guissou, I.P.,  Guede  Guina, F., (2001).  Evaluation </w:t>
      </w:r>
      <w:r w:rsidRPr="005F5232">
        <w:rPr>
          <w:rFonts w:asciiTheme="majorBidi" w:hAnsiTheme="majorBidi" w:cstheme="majorBidi"/>
          <w:i/>
          <w:iCs/>
          <w:sz w:val="24"/>
          <w:szCs w:val="24"/>
          <w:lang w:val="fr-FR"/>
        </w:rPr>
        <w:t>in vivo</w:t>
      </w:r>
      <w:r>
        <w:rPr>
          <w:rFonts w:asciiTheme="majorBidi" w:hAnsiTheme="majorBidi" w:cstheme="majorBidi"/>
          <w:sz w:val="24"/>
          <w:szCs w:val="24"/>
          <w:lang w:val="fr-FR"/>
        </w:rPr>
        <w:t xml:space="preserve"> et in vitro de la toxicite des extraits aqueux d'ecorces de  tige  et  de  racines  de  Mitragyna  inermis  (wilid).o.ktz  (rubiaceae).  Pharm. Méd. Trad, (11), 13-29.</w:t>
      </w:r>
    </w:p>
    <w:p w:rsidR="001713D3" w:rsidRPr="001713D3" w:rsidRDefault="001713D3" w:rsidP="001713D3">
      <w:pPr>
        <w:pStyle w:val="a7"/>
        <w:numPr>
          <w:ilvl w:val="0"/>
          <w:numId w:val="15"/>
        </w:numPr>
        <w:bidi w:val="0"/>
        <w:spacing w:line="360" w:lineRule="auto"/>
        <w:ind w:left="567" w:hanging="283"/>
        <w:jc w:val="both"/>
        <w:rPr>
          <w:rFonts w:asciiTheme="majorBidi" w:hAnsiTheme="majorBidi" w:cstheme="majorBidi"/>
          <w:sz w:val="24"/>
          <w:szCs w:val="24"/>
          <w:lang w:val="fr-FR"/>
        </w:rPr>
      </w:pPr>
      <w:r w:rsidRPr="001713D3">
        <w:rPr>
          <w:rFonts w:asciiTheme="majorBidi" w:hAnsiTheme="majorBidi" w:cstheme="majorBidi"/>
          <w:sz w:val="24"/>
          <w:szCs w:val="24"/>
          <w:lang w:val="fr-FR"/>
        </w:rPr>
        <w:t>Ozenda, P. Flore du Sahara. Edition CNRS. Paris. 1977. 623p.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BE"/>
        </w:rPr>
      </w:pPr>
      <w:r>
        <w:rPr>
          <w:rFonts w:asciiTheme="majorBidi" w:hAnsiTheme="majorBidi" w:cstheme="majorBidi"/>
          <w:sz w:val="24"/>
          <w:szCs w:val="24"/>
          <w:lang w:val="fr-FR"/>
        </w:rPr>
        <w:t xml:space="preserve">Paris, M. et Hurabielle. (1981). Abrégé de matière médicale. </w:t>
      </w:r>
      <w:r>
        <w:rPr>
          <w:rFonts w:asciiTheme="majorBidi" w:hAnsiTheme="majorBidi" w:cstheme="majorBidi"/>
          <w:sz w:val="24"/>
          <w:szCs w:val="24"/>
          <w:lang w:val="fr-BE"/>
        </w:rPr>
        <w:t>Pharmacognosie.Tome 1. Ed Masson. Paris. pp: 102-103-104-107.</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BE"/>
        </w:rPr>
      </w:pPr>
      <w:r>
        <w:rPr>
          <w:rFonts w:asciiTheme="majorBidi" w:hAnsiTheme="majorBidi" w:cstheme="majorBidi"/>
          <w:sz w:val="24"/>
          <w:szCs w:val="24"/>
          <w:lang w:val="fr-FR"/>
        </w:rPr>
        <w:t xml:space="preserve">Paul, G. et Kamel, G.(2012) </w:t>
      </w:r>
      <w:r>
        <w:rPr>
          <w:rFonts w:asciiTheme="majorBidi" w:hAnsiTheme="majorBidi" w:cstheme="majorBidi"/>
          <w:b/>
          <w:bCs/>
          <w:sz w:val="24"/>
          <w:szCs w:val="24"/>
          <w:lang w:val="fr-FR"/>
        </w:rPr>
        <w:t>.</w:t>
      </w:r>
      <w:r>
        <w:rPr>
          <w:rFonts w:asciiTheme="majorBidi" w:hAnsiTheme="majorBidi" w:cstheme="majorBidi"/>
          <w:sz w:val="24"/>
          <w:szCs w:val="24"/>
          <w:lang w:val="fr-FR"/>
        </w:rPr>
        <w:t xml:space="preserve"> Phytothérapie anti-infectieuse. Sepringer (Ed). </w:t>
      </w:r>
      <w:r>
        <w:rPr>
          <w:rFonts w:asciiTheme="majorBidi" w:hAnsiTheme="majorBidi" w:cstheme="majorBidi"/>
          <w:sz w:val="24"/>
          <w:szCs w:val="24"/>
          <w:lang w:val="fr-BE"/>
        </w:rPr>
        <w:t>France.</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Pibiri, M.C. (2006). Assainissement de l’air et des systèmes de ventilation au moyen d’huiles essentielles. Thèse de doctorat. Ecole polytechnique fédérale de Lausanne, pp. 28-52.</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 xml:space="preserve">Pina-Vaz, C., Rodrigues, A.G., Pinto, E., Costa-DE-Oliveira,  S.,  Tavares,  C.,  Salgueiro,  L.,  Cavaleiro,  C., Gonçalves,  M. J.  </w:t>
      </w:r>
      <w:r>
        <w:rPr>
          <w:rFonts w:asciiTheme="majorBidi" w:hAnsiTheme="majorBidi" w:cstheme="majorBidi"/>
          <w:sz w:val="24"/>
          <w:szCs w:val="24"/>
        </w:rPr>
        <w:t>and  Martinez-De-Oliveira,  J.  (2004)</w:t>
      </w:r>
      <w:r>
        <w:rPr>
          <w:rFonts w:asciiTheme="majorBidi" w:hAnsiTheme="majorBidi" w:cstheme="majorBidi"/>
          <w:b/>
          <w:bCs/>
          <w:sz w:val="24"/>
          <w:szCs w:val="24"/>
        </w:rPr>
        <w:t xml:space="preserve">. </w:t>
      </w:r>
      <w:r>
        <w:rPr>
          <w:rFonts w:asciiTheme="majorBidi" w:hAnsiTheme="majorBidi" w:cstheme="majorBidi"/>
          <w:sz w:val="24"/>
          <w:szCs w:val="24"/>
        </w:rPr>
        <w:t xml:space="preserve">Antifungal activity of Thymus oils and their major compounds. </w:t>
      </w:r>
      <w:r>
        <w:rPr>
          <w:rFonts w:asciiTheme="majorBidi" w:hAnsiTheme="majorBidi" w:cstheme="majorBidi"/>
          <w:sz w:val="24"/>
          <w:szCs w:val="24"/>
          <w:lang w:val="fr-FR"/>
        </w:rPr>
        <w:t>J. Acad. Dermatol. Venereol, 18, 73–78.</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Pingot, A. (1998). Les huiles essentielles. Ed. Tec. &amp; Doc. Paris, pp. 230-236.</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Piochon, M., (2008). Étude des huiles essentielles d'espèces végétales de la flore aurentienne: composition chimique, activités pharmacologiques et hémi-synthèse. Thèse de doctorat, Universite du Quebec, pp. 5-9.</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Prieto, P., Pineda, M., Aguilar, M. (1999). Spectrophotometric quantitation of antioxidant capacity through the formation of a Phosphomolybdenum Complex: Specific application to the determination of vitamin E. Analytical Biochemistry, Pp 337-341. doi:10.1006/abio.1999.4019</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bidi="ar-DZ"/>
        </w:rPr>
      </w:pPr>
      <w:r>
        <w:rPr>
          <w:rFonts w:asciiTheme="majorBidi" w:hAnsiTheme="majorBidi" w:cstheme="majorBidi"/>
          <w:sz w:val="24"/>
          <w:szCs w:val="24"/>
          <w:lang w:val="fr-FR"/>
        </w:rPr>
        <w:t>Quezel, P., Santa, S. (1963). Nouvelle flore de l'Algérie et des régions désertiques méridionales ; Tome II, CNRS, Paris.</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Rasooli, I., Rezaei, B. and Allameh, A. (2005)</w:t>
      </w:r>
      <w:r>
        <w:rPr>
          <w:rFonts w:asciiTheme="majorBidi" w:hAnsiTheme="majorBidi" w:cstheme="majorBidi"/>
          <w:b/>
          <w:bCs/>
          <w:sz w:val="24"/>
          <w:szCs w:val="24"/>
        </w:rPr>
        <w:t xml:space="preserve">. </w:t>
      </w:r>
      <w:r>
        <w:rPr>
          <w:rFonts w:asciiTheme="majorBidi" w:hAnsiTheme="majorBidi" w:cstheme="majorBidi"/>
          <w:sz w:val="24"/>
          <w:szCs w:val="24"/>
        </w:rPr>
        <w:t>Growth  inhibition  and  morphological  alterations  of Aspergillus niger  by essential oils from  Thymus eriocalyx  and Thymus x-porlock.  Food Control, 16 (10), 859-866.</w:t>
      </w:r>
      <w:r>
        <w:rPr>
          <w:rFonts w:asciiTheme="majorBidi" w:hAnsiTheme="majorBidi" w:cstheme="majorBidi"/>
          <w:sz w:val="24"/>
          <w:szCs w:val="24"/>
        </w:rPr>
        <w:tab/>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lang w:val="fr-FR"/>
        </w:rPr>
        <w:t xml:space="preserve">Reka, S. et Ilona, S. (2002). </w:t>
      </w:r>
      <w:r>
        <w:rPr>
          <w:rFonts w:asciiTheme="majorBidi" w:hAnsiTheme="majorBidi" w:cstheme="majorBidi"/>
          <w:sz w:val="24"/>
          <w:szCs w:val="24"/>
        </w:rPr>
        <w:t xml:space="preserve">Total antioxidant power in some species of Labiatae (Adaptation of FRAP method),46(3-4),125-127. En ligne:  </w:t>
      </w:r>
      <w:hyperlink r:id="rId62" w:history="1">
        <w:r>
          <w:rPr>
            <w:rStyle w:val="Hyperlink"/>
            <w:sz w:val="24"/>
            <w:szCs w:val="24"/>
          </w:rPr>
          <w:t>http://www.sci.uszeged.hu/ABS</w:t>
        </w:r>
      </w:hyperlink>
      <w:r>
        <w:rPr>
          <w:rFonts w:asciiTheme="majorBidi" w:hAnsiTheme="majorBidi" w:cstheme="majorBidi"/>
          <w:sz w:val="24"/>
          <w:szCs w:val="24"/>
        </w:rPr>
        <w:t>.</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Renata, p. S., Edson, P.N., Ronaldo, F.N., Gilvandete, m. P.S., Gustavo, H.M.A., Edilberto, S.R. &amp; Otilia, D.L. (2006). Chemical composition and larvicidal activity of the essential oils of Cordia leucomalloides and Cordia curassavica from the Northeast of Brazil. J. Braz. Chem. Soc, 17, № 5, pp. 1027-1030.</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Rhayour, K., (2002). Etude du mécanisme de l’action bactéricide des huiles essentielles sur Esherichia coli, Bacillus subtilis et sur Mycobacterium phlei et Mycobacterium fortuitum. Thèse de doctorat, Université Sidi Mohamed Ben Abdellah, Fès, Maroc, 170p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Ribereau-Gayon, J., Peynaud, E. (1968</w:t>
      </w:r>
      <w:r>
        <w:rPr>
          <w:rFonts w:asciiTheme="majorBidi" w:hAnsiTheme="majorBidi" w:cstheme="majorBidi"/>
          <w:b/>
          <w:bCs/>
          <w:sz w:val="24"/>
          <w:szCs w:val="24"/>
          <w:lang w:val="fr-FR"/>
        </w:rPr>
        <w:t xml:space="preserve">). </w:t>
      </w:r>
      <w:r>
        <w:rPr>
          <w:rFonts w:asciiTheme="majorBidi" w:hAnsiTheme="majorBidi" w:cstheme="majorBidi"/>
          <w:sz w:val="24"/>
          <w:szCs w:val="24"/>
          <w:lang w:val="fr-FR"/>
        </w:rPr>
        <w:t>Les composés phénoliques des végétaux. Ed. Édition Dunod, Paris. France. 254 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BE"/>
        </w:rPr>
      </w:pPr>
      <w:r w:rsidRPr="00E81819">
        <w:rPr>
          <w:rFonts w:asciiTheme="majorBidi" w:hAnsiTheme="majorBidi" w:cstheme="majorBidi"/>
          <w:sz w:val="24"/>
          <w:szCs w:val="24"/>
        </w:rPr>
        <w:t xml:space="preserve">Rios, J.L., Recio, M C., (2005). Medicinal plants and antimicrobial activity. </w:t>
      </w:r>
      <w:r>
        <w:rPr>
          <w:rFonts w:asciiTheme="majorBidi" w:hAnsiTheme="majorBidi" w:cstheme="majorBidi"/>
          <w:sz w:val="24"/>
          <w:szCs w:val="24"/>
          <w:lang w:val="fr-BE"/>
        </w:rPr>
        <w:t>Journal of Ethnopharmacology, (100), 80-84.</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Rira, M., (2006). Effet des polyphénols et des tanins sur l‟activité métabolique du  microbiote  ruminal  d‟ovins.  Thèse  de  Magister  en  biochimie  etmicrobiologie appliquées, Université Mentouri Constantine, Algérie. 94 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 xml:space="preserve">Roux,  D.,  Catier,  O. (2007). Botanique,  pharmacognosie,  phytothérapie. 3 eme édition. </w:t>
      </w:r>
      <w:r>
        <w:rPr>
          <w:rFonts w:asciiTheme="majorBidi" w:hAnsiTheme="majorBidi" w:cstheme="majorBidi"/>
          <w:sz w:val="24"/>
          <w:szCs w:val="24"/>
        </w:rPr>
        <w:t xml:space="preserve">Ed. Wolters Kluwer, Dalian. </w:t>
      </w:r>
      <w:r>
        <w:rPr>
          <w:rFonts w:asciiTheme="majorBidi" w:hAnsiTheme="majorBidi" w:cstheme="majorBidi"/>
          <w:sz w:val="24"/>
          <w:szCs w:val="24"/>
          <w:lang w:val="fr-FR"/>
        </w:rPr>
        <w:t>China. 141 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sidRPr="00E81819">
        <w:rPr>
          <w:rFonts w:asciiTheme="majorBidi" w:hAnsiTheme="majorBidi" w:cstheme="majorBidi"/>
          <w:sz w:val="24"/>
          <w:szCs w:val="24"/>
          <w:lang w:val="fr-FR"/>
        </w:rPr>
        <w:t xml:space="preserve">Seguin, E. (2001). Le préparateur en pharmacie « Botanique - Pharmacognosie - Phytothérapie - Homéopathie ». </w:t>
      </w:r>
      <w:r>
        <w:rPr>
          <w:rFonts w:asciiTheme="majorBidi" w:hAnsiTheme="majorBidi" w:cstheme="majorBidi"/>
          <w:sz w:val="24"/>
          <w:szCs w:val="24"/>
        </w:rPr>
        <w:t>Ed. O.P.U, Alger. 208 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Seyoum, A., Asres, K. and El-Fiky, f.K. (2006). Structure–radical scavenging activity relationships of flavonoids. Phytochemistry, 67, 2058–2070.</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bidi="ar-DZ"/>
        </w:rPr>
      </w:pPr>
      <w:r>
        <w:rPr>
          <w:rFonts w:asciiTheme="majorBidi" w:hAnsiTheme="majorBidi" w:cstheme="majorBidi"/>
          <w:sz w:val="24"/>
          <w:szCs w:val="24"/>
        </w:rPr>
        <w:t>Shin, S., Kim, J.H. (2005). Arch. Pharm. Res, 28, 897-901.</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bidi="ar-DZ"/>
        </w:rPr>
      </w:pPr>
      <w:r>
        <w:rPr>
          <w:rFonts w:asciiTheme="majorBidi" w:hAnsiTheme="majorBidi" w:cstheme="majorBidi"/>
          <w:sz w:val="24"/>
          <w:szCs w:val="24"/>
        </w:rPr>
        <w:t>Siani, A. C., Ramos, M. F., Guimarães, A. C., Susunaga, G. S. &amp; Zoghbi, M. D. G. (1999). Volatile Constituents from Oleoresin of Protium heptaphyllum (Aubl.) March. Journal of Essential Oil Research, 11, 72-74.</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Skerget, M., Kotnik, P., Hadolin, M., Hras, A.R. and Simonicm., Knez, Z. (2005).Phenols, proanthocyanidins, flavones and flavonols in some plant materials and their antioxidant activities. Food chem., 89, 191-198.</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Stefanini, M.B., Ming, L.C., Marques, M.O.M., Meireles, M.A.A., Moura, L.S. and Marchese, J. A. (2006). Seed productivity, yield and composition of the essential oil of fennel Foeniculum vulgare var. dulcis in the season of the year. Rev. Bras. Pl. Med., Botucatu, 8, pp.86-90.</w:t>
      </w:r>
    </w:p>
    <w:p w:rsidR="001713D3" w:rsidRPr="00E81819"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lang w:val="fr-BE"/>
        </w:rPr>
        <w:t xml:space="preserve">Tailor, C. et Goyal, A. (2014). </w:t>
      </w:r>
      <w:r>
        <w:rPr>
          <w:rFonts w:asciiTheme="majorBidi" w:hAnsiTheme="majorBidi" w:cstheme="majorBidi"/>
          <w:sz w:val="24"/>
          <w:szCs w:val="24"/>
        </w:rPr>
        <w:t xml:space="preserve">Antioxidant Activity by DPPH Radical Scavenging Method of Ageratum conyzoides Linn. Leaves. American Journal of Ethnomedicine, 1(4), 244-249. </w:t>
      </w:r>
      <w:r w:rsidRPr="00E81819">
        <w:rPr>
          <w:rFonts w:asciiTheme="majorBidi" w:hAnsiTheme="majorBidi" w:cstheme="majorBidi"/>
          <w:sz w:val="24"/>
          <w:szCs w:val="24"/>
        </w:rPr>
        <w:t>En ligne:</w:t>
      </w:r>
      <w:hyperlink r:id="rId63" w:history="1">
        <w:r w:rsidRPr="00E81819">
          <w:rPr>
            <w:rStyle w:val="Hyperlink"/>
            <w:sz w:val="24"/>
            <w:szCs w:val="24"/>
          </w:rPr>
          <w:t>http://www.ajethno.com/index.php/AJETHNO/article/vi wFile/50/50</w:t>
        </w:r>
      </w:hyperlink>
      <w:r w:rsidRPr="00E81819">
        <w:rPr>
          <w:rFonts w:asciiTheme="majorBidi" w:hAnsiTheme="majorBidi" w:cstheme="majorBidi"/>
          <w:sz w:val="24"/>
          <w:szCs w:val="24"/>
        </w:rPr>
        <w:t>.</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lastRenderedPageBreak/>
        <w:t>Tapiero, H., Tew, K.D., Nguyen, B.G. and Mathé, G. (2002).Polyphenol do they play a role in the prevention, of the human pathologies? Biomed.pharmacother, 56, 200-207.(cited in DjemaiZoueglache S, 2008).</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Tepe,  B.,  Daferera,  D.,  Sokmen,  A.,  Sokmen,  M.  and  Polissiou,  M.  (2005). Antimicrobial  and  antioxidant activities  of  the  essential  oil  and  various  extracts  of  Salvia  tomentosa  Miller  (Lamiaceae).  Food Chemistry, 90, 333–340.</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Tim, C.T.P. and Andrew, J. L. (2005). Antimicrobial activity of flavonoids.Int. J. Antimicrob. Ag, 26,343–356.</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bidi="ar-DZ"/>
        </w:rPr>
      </w:pPr>
      <w:r w:rsidRPr="00E81819">
        <w:rPr>
          <w:rFonts w:asciiTheme="majorBidi" w:hAnsiTheme="majorBidi" w:cstheme="majorBidi"/>
          <w:sz w:val="24"/>
          <w:szCs w:val="24"/>
          <w:lang w:val="fr-FR"/>
        </w:rPr>
        <w:t xml:space="preserve">Tohidpour, A., Sattari, M., Omidbaigi, R., Yadegar, A., Nazemi, J. (2010). </w:t>
      </w:r>
      <w:r>
        <w:rPr>
          <w:rFonts w:asciiTheme="majorBidi" w:hAnsiTheme="majorBidi" w:cstheme="majorBidi"/>
          <w:sz w:val="24"/>
          <w:szCs w:val="24"/>
        </w:rPr>
        <w:t>Phytomedicine, 17, 142-145.</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 xml:space="preserve">Tomasina, F., Carabio, C., Celano, L. and Thomson, L. (2012). Analysis of Two Methods to Evaluate Antioxidants. The International Union of Biochemistry and Molecular Biology, AND MOLECULAR BIOLOGY EDUCATION, 40, No. 4, pp. 266–270, En ligne : </w:t>
      </w:r>
      <w:hyperlink r:id="rId64" w:history="1">
        <w:r>
          <w:rPr>
            <w:rStyle w:val="Hyperlink"/>
            <w:sz w:val="24"/>
            <w:szCs w:val="24"/>
          </w:rPr>
          <w:t>http://onlinelibrary.wiley.com/doi/10.1002/bmb.20617/pdf</w:t>
        </w:r>
      </w:hyperlink>
    </w:p>
    <w:p w:rsidR="001713D3" w:rsidRDefault="001713D3" w:rsidP="00E81819">
      <w:pPr>
        <w:pStyle w:val="a7"/>
        <w:numPr>
          <w:ilvl w:val="0"/>
          <w:numId w:val="15"/>
        </w:numPr>
        <w:bidi w:val="0"/>
        <w:spacing w:line="360" w:lineRule="auto"/>
        <w:ind w:left="567" w:hanging="283"/>
        <w:jc w:val="both"/>
        <w:rPr>
          <w:rFonts w:asciiTheme="majorBidi" w:hAnsiTheme="majorBidi" w:cstheme="majorBidi"/>
          <w:b/>
          <w:bCs/>
          <w:sz w:val="24"/>
          <w:szCs w:val="24"/>
          <w:lang w:val="fr-FR"/>
        </w:rPr>
      </w:pPr>
      <w:r>
        <w:rPr>
          <w:rFonts w:asciiTheme="majorBidi" w:hAnsiTheme="majorBidi" w:cstheme="majorBidi"/>
          <w:sz w:val="24"/>
          <w:szCs w:val="24"/>
          <w:lang w:val="fr-FR"/>
        </w:rPr>
        <w:t>Toty, A. A., Guessennd, N., Bahi, C ., Kra, A. M., Otokore, D. A. et Dosso, M. (2013). Évaluation in-vitro de l’activité antibactérienne de l’extrait aqueux de l’écorce de tronc de Harungana madagascariensis sur la croissance de souches multi-résistantes.Bulletin de la Société Royale des Sciences de Liège</w:t>
      </w:r>
      <w:r>
        <w:rPr>
          <w:rFonts w:asciiTheme="majorBidi" w:hAnsiTheme="majorBidi" w:cstheme="majorBidi"/>
          <w:b/>
          <w:bCs/>
          <w:sz w:val="24"/>
          <w:szCs w:val="24"/>
          <w:lang w:val="fr-FR"/>
        </w:rPr>
        <w:t>,</w:t>
      </w:r>
      <w:r>
        <w:rPr>
          <w:rFonts w:asciiTheme="majorBidi" w:hAnsiTheme="majorBidi" w:cstheme="majorBidi"/>
          <w:sz w:val="24"/>
          <w:szCs w:val="24"/>
          <w:lang w:val="fr-FR"/>
        </w:rPr>
        <w:t xml:space="preserve"> 82,  p. 12 – 21.</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Touaibia, M. et Chaouch, F.Z</w:t>
      </w:r>
      <w:r>
        <w:rPr>
          <w:rFonts w:asciiTheme="majorBidi" w:hAnsiTheme="majorBidi" w:cstheme="majorBidi"/>
          <w:b/>
          <w:bCs/>
          <w:sz w:val="24"/>
          <w:szCs w:val="24"/>
          <w:lang w:val="fr-FR"/>
        </w:rPr>
        <w:t>.</w:t>
      </w:r>
      <w:r>
        <w:rPr>
          <w:rFonts w:asciiTheme="majorBidi" w:hAnsiTheme="majorBidi" w:cstheme="majorBidi"/>
          <w:sz w:val="24"/>
          <w:szCs w:val="24"/>
          <w:lang w:val="fr-FR"/>
        </w:rPr>
        <w:t xml:space="preserve"> (2014). Evaluation de l’activité anti-oxydante des extraits aqueux, méthanolique et éthanolique de l’espèce saharo-endémique </w:t>
      </w:r>
      <w:r>
        <w:rPr>
          <w:rFonts w:asciiTheme="majorBidi" w:hAnsiTheme="majorBidi" w:cstheme="majorBidi"/>
          <w:i/>
          <w:iCs/>
          <w:sz w:val="24"/>
          <w:szCs w:val="24"/>
          <w:lang w:val="fr-FR"/>
        </w:rPr>
        <w:t>Myrtus nivellei</w:t>
      </w:r>
      <w:r>
        <w:rPr>
          <w:rFonts w:asciiTheme="majorBidi" w:hAnsiTheme="majorBidi" w:cstheme="majorBidi"/>
          <w:sz w:val="24"/>
          <w:szCs w:val="24"/>
          <w:lang w:val="fr-FR"/>
        </w:rPr>
        <w:t xml:space="preserve"> Batt et Trab. (Myrtaceae).international journal of applied science, 6, 407-413</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BE"/>
        </w:rPr>
        <w:t xml:space="preserve">Touaibia, M.,  Fatma, Z. C., Cherifa, C., Hamida, C. </w:t>
      </w:r>
      <w:r>
        <w:rPr>
          <w:rFonts w:asciiTheme="majorBidi" w:hAnsiTheme="majorBidi" w:cstheme="majorBidi"/>
          <w:sz w:val="24"/>
          <w:szCs w:val="24"/>
          <w:lang w:val="fr-FR"/>
        </w:rPr>
        <w:t xml:space="preserve">(2014) </w:t>
      </w:r>
      <w:r>
        <w:rPr>
          <w:rFonts w:asciiTheme="majorBidi" w:hAnsiTheme="majorBidi" w:cstheme="majorBidi"/>
          <w:sz w:val="24"/>
          <w:szCs w:val="24"/>
          <w:lang w:val="fr-BE"/>
        </w:rPr>
        <w:t xml:space="preserve">  Cara</w:t>
      </w:r>
      <w:r>
        <w:rPr>
          <w:rFonts w:asciiTheme="majorBidi" w:hAnsiTheme="majorBidi" w:cstheme="majorBidi"/>
          <w:sz w:val="24"/>
          <w:szCs w:val="24"/>
          <w:lang w:val="fr-FR"/>
        </w:rPr>
        <w:t xml:space="preserve">cterisation phytochimique  de  l'espèce  saharo-endémique  </w:t>
      </w:r>
      <w:r>
        <w:rPr>
          <w:rFonts w:asciiTheme="majorBidi" w:hAnsiTheme="majorBidi" w:cstheme="majorBidi"/>
          <w:i/>
          <w:iCs/>
          <w:sz w:val="24"/>
          <w:szCs w:val="24"/>
          <w:lang w:val="fr-FR"/>
        </w:rPr>
        <w:t>Myrtus  nivellei  Batt  &amp;  Trab</w:t>
      </w:r>
      <w:r>
        <w:rPr>
          <w:rFonts w:asciiTheme="majorBidi" w:hAnsiTheme="majorBidi" w:cstheme="majorBidi"/>
          <w:sz w:val="24"/>
          <w:szCs w:val="24"/>
          <w:lang w:val="fr-FR"/>
        </w:rPr>
        <w:t xml:space="preserve">  (Myrtaceae),  Algerian  J.  Nat. Products, 2, 27-34.</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bidi="ar-DZ"/>
        </w:rPr>
      </w:pPr>
      <w:r>
        <w:rPr>
          <w:rFonts w:asciiTheme="majorBidi" w:hAnsiTheme="majorBidi" w:cstheme="majorBidi"/>
          <w:sz w:val="24"/>
          <w:szCs w:val="24"/>
          <w:lang w:val="fr-BE" w:bidi="ar-DZ"/>
        </w:rPr>
        <w:t xml:space="preserve">Touaibia, M., Chaouch, F. Z. I. (2015). </w:t>
      </w:r>
      <w:r>
        <w:rPr>
          <w:rFonts w:asciiTheme="majorBidi" w:hAnsiTheme="majorBidi" w:cstheme="majorBidi"/>
          <w:sz w:val="24"/>
          <w:szCs w:val="24"/>
          <w:lang w:bidi="ar-DZ"/>
        </w:rPr>
        <w:t xml:space="preserve">Anti-inflammatory effect of </w:t>
      </w:r>
      <w:r>
        <w:rPr>
          <w:rFonts w:asciiTheme="majorBidi" w:hAnsiTheme="majorBidi" w:cstheme="majorBidi"/>
          <w:i/>
          <w:iCs/>
          <w:sz w:val="24"/>
          <w:szCs w:val="24"/>
          <w:lang w:bidi="ar-DZ"/>
        </w:rPr>
        <w:t>myrtus nivellei</w:t>
      </w:r>
      <w:r>
        <w:rPr>
          <w:rFonts w:asciiTheme="majorBidi" w:hAnsiTheme="majorBidi" w:cstheme="majorBidi"/>
          <w:sz w:val="24"/>
          <w:szCs w:val="24"/>
          <w:lang w:bidi="ar-DZ"/>
        </w:rPr>
        <w:t xml:space="preserve"> (myrtaceae) methanolic extrait .J Fundam Appl Sci, 7(1), 77-88.</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val="fr-FR"/>
        </w:rPr>
      </w:pPr>
      <w:r>
        <w:rPr>
          <w:rFonts w:asciiTheme="majorBidi" w:hAnsiTheme="majorBidi" w:cstheme="majorBidi"/>
          <w:sz w:val="24"/>
          <w:szCs w:val="24"/>
          <w:lang w:val="fr-FR"/>
        </w:rPr>
        <w:t>Traore, M. C., (2006).Étude de la phytochimie et des activités biologiques de quelques plantes utilisées dans le traitement traditionnel de la dysménorrhée au Mali. Thèse de doctorat, Université de Bamako, Mali, pp. 175p.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Ulanowska, K.,  Traczyk,  A.,  Konopa,  G.,  Wegrzym, G. (2006). Differential antibacterial activity of genistein arising from global inhibition of DND,  RNA  and  protein  synthesis  in  some  bacterial  strains.  Arch.  Microbiol, 184 (5), 271-278.</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lastRenderedPageBreak/>
        <w:t xml:space="preserve">Valsaraj, R., Pushpangadan, P., Smitt, U.W. et </w:t>
      </w:r>
      <w:r>
        <w:rPr>
          <w:rFonts w:asciiTheme="majorBidi" w:hAnsiTheme="majorBidi" w:cstheme="majorBidi"/>
          <w:i/>
          <w:iCs/>
          <w:sz w:val="24"/>
          <w:szCs w:val="24"/>
        </w:rPr>
        <w:t>al</w:t>
      </w:r>
      <w:r>
        <w:rPr>
          <w:rFonts w:asciiTheme="majorBidi" w:hAnsiTheme="majorBidi" w:cstheme="majorBidi"/>
          <w:sz w:val="24"/>
          <w:szCs w:val="24"/>
        </w:rPr>
        <w:t>. (1997). Newanti-HIV-1, Antimalarial, and antifungal compounds from Terminaliabellerica. J. Nat. Prod, 60, 739-742.</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Vuorela, S. (ED.). (2005). Analysis, isolation, and bioactivities of rapeseed phenolics. Finland: Helsinki.</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Wachter, G. A., Hoffmann, J. J., Furbacher, T., Blake, M. E. and Timmermann, B. N. (1999). Antibacterialand antifungal flavanones from EysenhardtiaTexana. Phytochemistry, 52, 1469- 1471.</w:t>
      </w:r>
    </w:p>
    <w:p w:rsidR="001713D3" w:rsidRPr="001713D3" w:rsidRDefault="001713D3" w:rsidP="001713D3">
      <w:pPr>
        <w:pStyle w:val="a7"/>
        <w:numPr>
          <w:ilvl w:val="0"/>
          <w:numId w:val="15"/>
        </w:numPr>
        <w:bidi w:val="0"/>
        <w:spacing w:line="360" w:lineRule="auto"/>
        <w:jc w:val="both"/>
        <w:rPr>
          <w:rFonts w:asciiTheme="majorBidi" w:hAnsiTheme="majorBidi" w:cstheme="majorBidi"/>
          <w:sz w:val="24"/>
          <w:szCs w:val="24"/>
        </w:rPr>
      </w:pPr>
      <w:r w:rsidRPr="001713D3">
        <w:rPr>
          <w:rFonts w:asciiTheme="majorBidi" w:hAnsiTheme="majorBidi" w:cstheme="majorBidi"/>
          <w:sz w:val="24"/>
          <w:szCs w:val="24"/>
        </w:rPr>
        <w:t>Wan J., Wilcock A. and Coventry M.J. (1998). The effect of essential oils of basil on the growth of Aeromonas hydrophila and Pseudomonas fluorescens. J. Appl. Microbiol. 84: pp. 152- 158.</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lang w:bidi="ar-DZ"/>
        </w:rPr>
      </w:pPr>
      <w:r>
        <w:rPr>
          <w:rFonts w:asciiTheme="majorBidi" w:hAnsiTheme="majorBidi" w:cstheme="majorBidi"/>
          <w:sz w:val="24"/>
          <w:szCs w:val="24"/>
        </w:rPr>
        <w:t>Wannissornb, Jarikasem, S., Siriwangchai, T., Thubthimthed, S. (2005). Fitoterapia, 76, 233-236.</w:t>
      </w:r>
    </w:p>
    <w:p w:rsidR="001713D3" w:rsidRPr="001713D3" w:rsidRDefault="001713D3" w:rsidP="001713D3">
      <w:pPr>
        <w:pStyle w:val="a7"/>
        <w:numPr>
          <w:ilvl w:val="0"/>
          <w:numId w:val="15"/>
        </w:numPr>
        <w:bidi w:val="0"/>
        <w:spacing w:line="360" w:lineRule="auto"/>
        <w:jc w:val="both"/>
        <w:rPr>
          <w:rFonts w:asciiTheme="majorBidi" w:hAnsiTheme="majorBidi" w:cstheme="majorBidi"/>
          <w:i/>
          <w:iCs/>
          <w:sz w:val="24"/>
          <w:szCs w:val="24"/>
        </w:rPr>
      </w:pPr>
      <w:r w:rsidRPr="001713D3">
        <w:rPr>
          <w:rStyle w:val="HTML"/>
          <w:sz w:val="24"/>
          <w:szCs w:val="24"/>
          <w:shd w:val="clear" w:color="auto" w:fill="FFFFFF"/>
        </w:rPr>
        <w:t>Wigley, P. (2004). Genetic resistance to Salmonella infection in domestic animals. Research in Veterinary Science, 76(3), 165-169. doi:10.1016/S0034-5288(03)00117-6</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Wilfred, V. et Ralph, N. (2006). Phenolic compound biochemistry Ed Springer .USA. 24p.</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Wojdylo, A., Oszmianski, J., Czemerys, R. (2007</w:t>
      </w:r>
      <w:r>
        <w:rPr>
          <w:rFonts w:asciiTheme="majorBidi" w:hAnsiTheme="majorBidi" w:cstheme="majorBidi"/>
          <w:b/>
          <w:bCs/>
          <w:sz w:val="24"/>
          <w:szCs w:val="24"/>
        </w:rPr>
        <w:t xml:space="preserve">). </w:t>
      </w:r>
      <w:r>
        <w:rPr>
          <w:rFonts w:asciiTheme="majorBidi" w:hAnsiTheme="majorBidi" w:cstheme="majorBidi"/>
          <w:sz w:val="24"/>
          <w:szCs w:val="24"/>
        </w:rPr>
        <w:t>Antioxidant activity and  phenolic  compounds  in  32  selected  herbs.  Food Chem, (105),  940–949.</w:t>
      </w:r>
    </w:p>
    <w:p w:rsidR="001713D3" w:rsidRDefault="001713D3" w:rsidP="00E81819">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Zheng, W.F., Tan, R.X., Yang, L. and Liu, Z.L. (1996). Two flavones from Artemisia giraldii and their antimicrobial activity.Planta.Med, 62, 160-162.</w:t>
      </w:r>
    </w:p>
    <w:p w:rsidR="001713D3" w:rsidRDefault="001713D3" w:rsidP="001713D3">
      <w:pPr>
        <w:pStyle w:val="a7"/>
        <w:numPr>
          <w:ilvl w:val="0"/>
          <w:numId w:val="15"/>
        </w:numPr>
        <w:bidi w:val="0"/>
        <w:spacing w:line="360" w:lineRule="auto"/>
        <w:ind w:left="567" w:hanging="283"/>
        <w:jc w:val="both"/>
        <w:rPr>
          <w:rFonts w:asciiTheme="majorBidi" w:hAnsiTheme="majorBidi" w:cstheme="majorBidi"/>
          <w:sz w:val="24"/>
          <w:szCs w:val="24"/>
        </w:rPr>
      </w:pPr>
      <w:r>
        <w:rPr>
          <w:rFonts w:asciiTheme="majorBidi" w:hAnsiTheme="majorBidi" w:cstheme="majorBidi"/>
          <w:sz w:val="24"/>
          <w:szCs w:val="24"/>
        </w:rPr>
        <w:t xml:space="preserve">Zhishen, J., Mengcheng, T., Jianmin, G.W. (1999).The determination of flavonoid contents in mulberry and their scavenging effects on superoxide radicals. Food chemistry,64,555559.En ligne:http://dns2.asia.edu.tw/~ysho/YSHOEnglish/1000%20China%20(Independent)/PDF/Foo%20Che64,%20555.pdf   </w:t>
      </w:r>
    </w:p>
    <w:p w:rsidR="001713D3" w:rsidRPr="001713D3" w:rsidRDefault="001713D3" w:rsidP="001713D3">
      <w:pPr>
        <w:pStyle w:val="a7"/>
        <w:numPr>
          <w:ilvl w:val="0"/>
          <w:numId w:val="15"/>
        </w:numPr>
        <w:bidi w:val="0"/>
        <w:spacing w:line="360" w:lineRule="auto"/>
        <w:ind w:left="567" w:hanging="283"/>
        <w:jc w:val="both"/>
        <w:rPr>
          <w:rFonts w:asciiTheme="majorBidi" w:hAnsiTheme="majorBidi" w:cstheme="majorBidi"/>
          <w:sz w:val="24"/>
          <w:szCs w:val="24"/>
          <w:lang w:val="fr-FR" w:bidi="ar-DZ"/>
        </w:rPr>
      </w:pPr>
      <w:r>
        <w:rPr>
          <w:rFonts w:asciiTheme="majorBidi" w:hAnsiTheme="majorBidi" w:cstheme="majorBidi"/>
          <w:sz w:val="24"/>
          <w:szCs w:val="24"/>
          <w:lang w:val="fr-FR" w:bidi="ar-DZ"/>
        </w:rPr>
        <w:t xml:space="preserve">Zirar, N., (2014). </w:t>
      </w:r>
      <w:r>
        <w:rPr>
          <w:rFonts w:asciiTheme="majorBidi" w:hAnsiTheme="majorBidi" w:cstheme="majorBidi"/>
          <w:sz w:val="24"/>
          <w:szCs w:val="24"/>
          <w:lang w:val="fr-FR"/>
        </w:rPr>
        <w:t>C</w:t>
      </w:r>
      <w:r>
        <w:rPr>
          <w:rFonts w:asciiTheme="majorBidi" w:hAnsiTheme="majorBidi" w:cstheme="majorBidi"/>
          <w:sz w:val="24"/>
          <w:szCs w:val="24"/>
          <w:lang w:val="fr-FR" w:bidi="ar-DZ"/>
        </w:rPr>
        <w:t>ontribution à l’étude de l’activité antioxydante de quelques plantes médicinales antidiabétiques.</w:t>
      </w:r>
      <w:r>
        <w:rPr>
          <w:rFonts w:asciiTheme="majorBidi" w:hAnsiTheme="majorBidi" w:cstheme="majorBidi"/>
          <w:sz w:val="24"/>
          <w:szCs w:val="24"/>
          <w:lang w:val="fr-FR"/>
        </w:rPr>
        <w:t xml:space="preserve"> Memoire de fin d’etude</w:t>
      </w:r>
      <w:r>
        <w:rPr>
          <w:rFonts w:asciiTheme="majorBidi" w:hAnsiTheme="majorBidi" w:cstheme="majorBidi"/>
          <w:sz w:val="24"/>
          <w:szCs w:val="24"/>
          <w:lang w:val="fr-FR" w:bidi="ar-DZ"/>
        </w:rPr>
        <w:t xml:space="preserve">,Université Abou Bekr Belkaïd, Tlemcen., </w:t>
      </w:r>
      <w:r>
        <w:rPr>
          <w:rFonts w:asciiTheme="majorBidi" w:hAnsiTheme="majorBidi" w:cstheme="majorBidi"/>
          <w:sz w:val="24"/>
          <w:szCs w:val="24"/>
          <w:lang w:val="fr-FR"/>
        </w:rPr>
        <w:t>Algérie</w:t>
      </w:r>
      <w:r>
        <w:rPr>
          <w:rFonts w:asciiTheme="majorBidi" w:hAnsiTheme="majorBidi" w:cstheme="majorBidi"/>
          <w:sz w:val="24"/>
          <w:szCs w:val="24"/>
          <w:lang w:val="fr-FR" w:bidi="ar-DZ"/>
        </w:rPr>
        <w:t>.67P</w:t>
      </w:r>
      <w:r>
        <w:rPr>
          <w:rFonts w:asciiTheme="majorBidi" w:hAnsiTheme="majorBidi" w:cstheme="majorBidi"/>
          <w:sz w:val="24"/>
          <w:szCs w:val="24"/>
          <w:lang w:val="fr-BE"/>
        </w:rPr>
        <w:t>.</w:t>
      </w:r>
    </w:p>
    <w:p w:rsidR="003C3161" w:rsidRPr="00577F8B" w:rsidRDefault="003C3161" w:rsidP="003C3161">
      <w:pPr>
        <w:pStyle w:val="a7"/>
        <w:numPr>
          <w:ilvl w:val="0"/>
          <w:numId w:val="15"/>
        </w:numPr>
        <w:bidi w:val="0"/>
        <w:spacing w:line="360" w:lineRule="auto"/>
        <w:jc w:val="both"/>
        <w:rPr>
          <w:rFonts w:asciiTheme="majorBidi" w:hAnsiTheme="majorBidi" w:cstheme="majorBidi"/>
          <w:b/>
          <w:bCs/>
          <w:sz w:val="24"/>
          <w:szCs w:val="24"/>
          <w:lang w:val="fr-FR"/>
        </w:rPr>
      </w:pPr>
      <w:r w:rsidRPr="003C3161">
        <w:rPr>
          <w:rFonts w:asciiTheme="majorBidi" w:hAnsiTheme="majorBidi" w:cstheme="majorBidi"/>
          <w:sz w:val="24"/>
          <w:szCs w:val="24"/>
          <w:lang w:val="fr-FR"/>
        </w:rPr>
        <w:t xml:space="preserve">Site internet </w:t>
      </w:r>
      <w:r w:rsidRPr="00577F8B">
        <w:rPr>
          <w:rFonts w:asciiTheme="majorBidi" w:hAnsiTheme="majorBidi" w:cstheme="majorBidi"/>
          <w:sz w:val="24"/>
          <w:szCs w:val="24"/>
          <w:lang w:val="fr-FR"/>
        </w:rPr>
        <w:t>1(</w:t>
      </w:r>
      <w:hyperlink r:id="rId65" w:history="1">
        <w:r w:rsidRPr="00577F8B">
          <w:rPr>
            <w:rStyle w:val="Hyperlink"/>
            <w:b/>
            <w:bCs/>
            <w:color w:val="auto"/>
            <w:sz w:val="24"/>
            <w:szCs w:val="24"/>
            <w:lang w:val="fr-FR"/>
          </w:rPr>
          <w:t>http://www.sahara-nature.com</w:t>
        </w:r>
      </w:hyperlink>
      <w:r w:rsidRPr="00577F8B">
        <w:rPr>
          <w:rFonts w:asciiTheme="majorBidi" w:hAnsiTheme="majorBidi" w:cstheme="majorBidi"/>
          <w:b/>
          <w:bCs/>
          <w:sz w:val="24"/>
          <w:szCs w:val="24"/>
          <w:lang w:val="fr-FR"/>
        </w:rPr>
        <w:t xml:space="preserve">) </w:t>
      </w:r>
    </w:p>
    <w:p w:rsidR="003C3161" w:rsidRPr="00577F8B" w:rsidRDefault="003C3161" w:rsidP="003C3161">
      <w:pPr>
        <w:pStyle w:val="a7"/>
        <w:numPr>
          <w:ilvl w:val="0"/>
          <w:numId w:val="15"/>
        </w:numPr>
        <w:bidi w:val="0"/>
        <w:spacing w:line="360" w:lineRule="auto"/>
        <w:ind w:left="567" w:hanging="283"/>
        <w:jc w:val="both"/>
        <w:rPr>
          <w:rFonts w:asciiTheme="majorBidi" w:hAnsiTheme="majorBidi" w:cstheme="majorBidi"/>
          <w:sz w:val="24"/>
          <w:szCs w:val="24"/>
          <w:lang w:val="fr-FR" w:bidi="ar-DZ"/>
        </w:rPr>
      </w:pPr>
      <w:r w:rsidRPr="003C3161">
        <w:rPr>
          <w:rFonts w:asciiTheme="majorBidi" w:hAnsiTheme="majorBidi" w:cstheme="majorBidi"/>
          <w:sz w:val="24"/>
          <w:szCs w:val="24"/>
          <w:lang w:val="fr-FR"/>
        </w:rPr>
        <w:t xml:space="preserve">Site internet </w:t>
      </w:r>
      <w:r w:rsidRPr="00577F8B">
        <w:rPr>
          <w:rFonts w:asciiTheme="majorBidi" w:hAnsiTheme="majorBidi" w:cstheme="majorBidi"/>
          <w:sz w:val="24"/>
          <w:szCs w:val="24"/>
          <w:lang w:val="fr-FR"/>
        </w:rPr>
        <w:t>2 (</w:t>
      </w:r>
      <w:hyperlink r:id="rId66" w:history="1">
        <w:r w:rsidRPr="00577F8B">
          <w:rPr>
            <w:rStyle w:val="Hyperlink"/>
            <w:color w:val="auto"/>
            <w:sz w:val="24"/>
            <w:szCs w:val="24"/>
            <w:lang w:val="fr-FR"/>
          </w:rPr>
          <w:t>http://www.lib.utexas.edu/maps/algeria.html</w:t>
        </w:r>
      </w:hyperlink>
      <w:r w:rsidR="00577F8B" w:rsidRPr="00577F8B">
        <w:rPr>
          <w:rFonts w:asciiTheme="majorBidi" w:hAnsiTheme="majorBidi" w:cstheme="majorBidi"/>
          <w:sz w:val="24"/>
          <w:szCs w:val="24"/>
          <w:lang w:val="fr-FR" w:bidi="ar-DZ"/>
        </w:rPr>
        <w:t>)</w:t>
      </w:r>
    </w:p>
    <w:p w:rsidR="00B17CDA" w:rsidRPr="003C3161" w:rsidRDefault="00B17CDA" w:rsidP="00D31E39">
      <w:pPr>
        <w:bidi w:val="0"/>
        <w:spacing w:line="360" w:lineRule="auto"/>
        <w:ind w:right="-1"/>
        <w:jc w:val="both"/>
        <w:rPr>
          <w:rFonts w:asciiTheme="majorBidi" w:hAnsiTheme="majorBidi" w:cstheme="majorBidi"/>
          <w:sz w:val="24"/>
          <w:szCs w:val="24"/>
          <w:lang w:val="fr-FR"/>
        </w:rPr>
        <w:sectPr w:rsidR="00B17CDA" w:rsidRPr="003C3161" w:rsidSect="0070428A">
          <w:headerReference w:type="default" r:id="rId67"/>
          <w:footerReference w:type="default" r:id="rId68"/>
          <w:pgSz w:w="11906" w:h="16838"/>
          <w:pgMar w:top="1134" w:right="1134" w:bottom="1134" w:left="1701" w:header="709" w:footer="709" w:gutter="0"/>
          <w:pgNumType w:start="59"/>
          <w:cols w:space="708"/>
          <w:bidi/>
          <w:rtlGutter/>
          <w:docGrid w:linePitch="360"/>
        </w:sectPr>
      </w:pPr>
    </w:p>
    <w:p w:rsidR="00B17CDA" w:rsidRPr="003C3161" w:rsidRDefault="00B17CDA" w:rsidP="00D31E39">
      <w:pPr>
        <w:bidi w:val="0"/>
        <w:spacing w:line="360" w:lineRule="auto"/>
        <w:ind w:right="-1"/>
        <w:jc w:val="both"/>
        <w:rPr>
          <w:rFonts w:asciiTheme="majorBidi" w:hAnsiTheme="majorBidi" w:cstheme="majorBidi"/>
          <w:sz w:val="24"/>
          <w:szCs w:val="24"/>
          <w:lang w:val="fr-FR"/>
        </w:rPr>
      </w:pPr>
    </w:p>
    <w:p w:rsidR="00B17CDA" w:rsidRPr="003C3161" w:rsidRDefault="00B17CDA" w:rsidP="00D31E39">
      <w:pPr>
        <w:bidi w:val="0"/>
        <w:spacing w:line="360" w:lineRule="auto"/>
        <w:ind w:right="-1"/>
        <w:jc w:val="both"/>
        <w:rPr>
          <w:rFonts w:asciiTheme="majorBidi" w:hAnsiTheme="majorBidi" w:cstheme="majorBidi"/>
          <w:sz w:val="24"/>
          <w:szCs w:val="24"/>
          <w:lang w:val="fr-FR"/>
        </w:rPr>
      </w:pPr>
    </w:p>
    <w:p w:rsidR="00B17CDA" w:rsidRPr="003C3161" w:rsidRDefault="00B17CDA" w:rsidP="00D31E39">
      <w:pPr>
        <w:bidi w:val="0"/>
        <w:spacing w:line="360" w:lineRule="auto"/>
        <w:ind w:right="-1"/>
        <w:jc w:val="both"/>
        <w:rPr>
          <w:rFonts w:asciiTheme="majorBidi" w:hAnsiTheme="majorBidi" w:cstheme="majorBidi"/>
          <w:sz w:val="24"/>
          <w:szCs w:val="24"/>
          <w:lang w:val="fr-FR"/>
        </w:rPr>
      </w:pPr>
    </w:p>
    <w:p w:rsidR="00B17CDA" w:rsidRPr="00FB43DA" w:rsidRDefault="00B17CDA" w:rsidP="00D31E39">
      <w:pPr>
        <w:bidi w:val="0"/>
        <w:ind w:right="-1" w:hanging="6"/>
        <w:jc w:val="center"/>
        <w:outlineLvl w:val="0"/>
        <w:rPr>
          <w:rFonts w:ascii="Monotype Corsiva" w:hAnsi="Monotype Corsiva" w:cstheme="majorBidi"/>
          <w:b/>
          <w:bCs/>
          <w:sz w:val="96"/>
          <w:szCs w:val="96"/>
          <w:u w:val="single"/>
          <w:lang w:val="fr-FR"/>
        </w:rPr>
      </w:pPr>
      <w:bookmarkStart w:id="139" w:name="_Toc484417361"/>
      <w:r>
        <w:rPr>
          <w:rFonts w:ascii="Monotype Corsiva" w:hAnsi="Monotype Corsiva" w:cstheme="majorBidi"/>
          <w:b/>
          <w:bCs/>
          <w:sz w:val="96"/>
          <w:szCs w:val="96"/>
          <w:u w:val="single"/>
          <w:lang w:val="fr-FR"/>
        </w:rPr>
        <w:t>Annexes</w:t>
      </w:r>
      <w:bookmarkEnd w:id="139"/>
    </w:p>
    <w:p w:rsidR="00B17CDA" w:rsidRDefault="00B17CDA" w:rsidP="00D31E39">
      <w:pPr>
        <w:bidi w:val="0"/>
        <w:spacing w:line="360" w:lineRule="auto"/>
        <w:ind w:right="-1"/>
        <w:jc w:val="both"/>
        <w:rPr>
          <w:rFonts w:asciiTheme="majorBidi" w:hAnsiTheme="majorBidi" w:cstheme="majorBidi"/>
          <w:sz w:val="24"/>
          <w:szCs w:val="24"/>
          <w:lang w:val="fr-FR"/>
        </w:rPr>
        <w:sectPr w:rsidR="00B17CDA" w:rsidSect="00D31E39">
          <w:pgSz w:w="11906" w:h="16838"/>
          <w:pgMar w:top="1134" w:right="1134" w:bottom="1134" w:left="1701" w:header="709" w:footer="709" w:gutter="0"/>
          <w:cols w:space="708"/>
          <w:titlePg/>
          <w:bidi/>
          <w:rtlGutter/>
          <w:docGrid w:linePitch="360"/>
        </w:sectPr>
      </w:pPr>
    </w:p>
    <w:p w:rsidR="00B17CDA" w:rsidRDefault="00B17CDA" w:rsidP="00D31E39">
      <w:pPr>
        <w:bidi w:val="0"/>
        <w:ind w:right="-1"/>
        <w:jc w:val="center"/>
        <w:rPr>
          <w:rFonts w:asciiTheme="majorBidi" w:hAnsiTheme="majorBidi" w:cstheme="majorBidi"/>
          <w:b/>
          <w:bCs/>
          <w:sz w:val="52"/>
          <w:szCs w:val="52"/>
          <w:lang w:val="fr-FR"/>
        </w:rPr>
      </w:pPr>
      <w:r>
        <w:rPr>
          <w:rFonts w:asciiTheme="majorBidi" w:hAnsiTheme="majorBidi" w:cstheme="majorBidi"/>
          <w:b/>
          <w:bCs/>
          <w:noProof/>
          <w:sz w:val="52"/>
          <w:szCs w:val="52"/>
        </w:rPr>
        <w:lastRenderedPageBreak/>
        <w:drawing>
          <wp:inline distT="0" distB="0" distL="0" distR="0">
            <wp:extent cx="2894843" cy="2348708"/>
            <wp:effectExtent l="0" t="0" r="0" b="0"/>
            <wp:docPr id="51" name="صورة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98034" cy="2351297"/>
                    </a:xfrm>
                    <a:prstGeom prst="rect">
                      <a:avLst/>
                    </a:prstGeom>
                    <a:noFill/>
                  </pic:spPr>
                </pic:pic>
              </a:graphicData>
            </a:graphic>
          </wp:inline>
        </w:drawing>
      </w:r>
    </w:p>
    <w:p w:rsidR="00B17CDA" w:rsidRDefault="00B17CDA" w:rsidP="00D31E39">
      <w:pPr>
        <w:tabs>
          <w:tab w:val="left" w:pos="526"/>
        </w:tabs>
        <w:bidi w:val="0"/>
        <w:ind w:right="-1"/>
        <w:jc w:val="center"/>
        <w:rPr>
          <w:rFonts w:asciiTheme="majorBidi" w:hAnsiTheme="majorBidi" w:cstheme="majorBidi"/>
          <w:b/>
          <w:bCs/>
          <w:sz w:val="24"/>
          <w:szCs w:val="24"/>
          <w:lang w:val="fr-FR"/>
        </w:rPr>
      </w:pPr>
      <w:r w:rsidRPr="006B08DB">
        <w:rPr>
          <w:rFonts w:asciiTheme="majorBidi" w:hAnsiTheme="majorBidi" w:cstheme="majorBidi"/>
          <w:b/>
          <w:bCs/>
          <w:sz w:val="24"/>
          <w:szCs w:val="24"/>
          <w:lang w:val="fr-FR"/>
        </w:rPr>
        <w:t>Annexe 1:</w:t>
      </w:r>
      <w:r w:rsidRPr="006B08DB">
        <w:rPr>
          <w:rFonts w:asciiTheme="majorBidi" w:hAnsiTheme="majorBidi" w:cstheme="majorBidi"/>
          <w:sz w:val="24"/>
          <w:szCs w:val="24"/>
          <w:lang w:val="fr-FR"/>
        </w:rPr>
        <w:t>Détection chimique des alcaloïdes</w:t>
      </w:r>
    </w:p>
    <w:p w:rsidR="00B17CDA" w:rsidRDefault="00B17CDA" w:rsidP="00D31E39">
      <w:pPr>
        <w:tabs>
          <w:tab w:val="left" w:pos="526"/>
        </w:tabs>
        <w:bidi w:val="0"/>
        <w:ind w:right="-1"/>
        <w:jc w:val="center"/>
        <w:rPr>
          <w:rFonts w:asciiTheme="majorBidi" w:hAnsiTheme="majorBidi" w:cstheme="majorBidi"/>
          <w:b/>
          <w:bCs/>
          <w:sz w:val="24"/>
          <w:szCs w:val="24"/>
          <w:lang w:val="fr-FR"/>
        </w:rPr>
      </w:pPr>
      <w:r>
        <w:rPr>
          <w:rFonts w:asciiTheme="majorBidi" w:hAnsiTheme="majorBidi" w:cstheme="majorBidi"/>
          <w:b/>
          <w:bCs/>
          <w:noProof/>
          <w:sz w:val="24"/>
          <w:szCs w:val="24"/>
        </w:rPr>
        <w:drawing>
          <wp:inline distT="0" distB="0" distL="0" distR="0">
            <wp:extent cx="3097383" cy="2692756"/>
            <wp:effectExtent l="0" t="0" r="0" b="0"/>
            <wp:docPr id="52"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99735" cy="2694801"/>
                    </a:xfrm>
                    <a:prstGeom prst="rect">
                      <a:avLst/>
                    </a:prstGeom>
                    <a:noFill/>
                  </pic:spPr>
                </pic:pic>
              </a:graphicData>
            </a:graphic>
          </wp:inline>
        </w:drawing>
      </w:r>
    </w:p>
    <w:p w:rsidR="00B17CDA" w:rsidRDefault="00B17CDA" w:rsidP="00D31E39">
      <w:pPr>
        <w:tabs>
          <w:tab w:val="left" w:pos="526"/>
        </w:tabs>
        <w:bidi w:val="0"/>
        <w:ind w:right="-1"/>
        <w:jc w:val="center"/>
        <w:rPr>
          <w:rFonts w:asciiTheme="majorBidi" w:hAnsiTheme="majorBidi" w:cstheme="majorBidi"/>
          <w:b/>
          <w:bCs/>
          <w:sz w:val="24"/>
          <w:szCs w:val="24"/>
          <w:lang w:val="fr-FR"/>
        </w:rPr>
      </w:pPr>
      <w:r w:rsidRPr="006B08DB">
        <w:rPr>
          <w:rFonts w:asciiTheme="majorBidi" w:hAnsiTheme="majorBidi" w:cstheme="majorBidi"/>
          <w:b/>
          <w:bCs/>
          <w:sz w:val="24"/>
          <w:szCs w:val="24"/>
          <w:lang w:val="fr-FR"/>
        </w:rPr>
        <w:t xml:space="preserve">Annexe </w:t>
      </w:r>
      <w:r>
        <w:rPr>
          <w:rFonts w:asciiTheme="majorBidi" w:hAnsiTheme="majorBidi" w:cstheme="majorBidi"/>
          <w:b/>
          <w:bCs/>
          <w:sz w:val="24"/>
          <w:szCs w:val="24"/>
          <w:lang w:val="fr-FR"/>
        </w:rPr>
        <w:t>2</w:t>
      </w:r>
      <w:r w:rsidRPr="006B08DB">
        <w:rPr>
          <w:rFonts w:asciiTheme="majorBidi" w:hAnsiTheme="majorBidi" w:cstheme="majorBidi"/>
          <w:b/>
          <w:bCs/>
          <w:sz w:val="24"/>
          <w:szCs w:val="24"/>
          <w:lang w:val="fr-FR"/>
        </w:rPr>
        <w:t>:</w:t>
      </w:r>
      <w:r w:rsidRPr="006B08DB">
        <w:rPr>
          <w:rFonts w:asciiTheme="majorBidi" w:hAnsiTheme="majorBidi" w:cstheme="majorBidi"/>
          <w:sz w:val="24"/>
          <w:szCs w:val="24"/>
          <w:lang w:val="fr-FR"/>
        </w:rPr>
        <w:t xml:space="preserve">Détection chimique des </w:t>
      </w:r>
      <w:r>
        <w:rPr>
          <w:rFonts w:asciiTheme="majorBidi" w:hAnsiTheme="majorBidi" w:cstheme="majorBidi"/>
          <w:sz w:val="24"/>
          <w:szCs w:val="24"/>
          <w:lang w:val="fr-FR"/>
        </w:rPr>
        <w:t>Polyphénols</w:t>
      </w:r>
    </w:p>
    <w:p w:rsidR="00B17CDA" w:rsidRPr="00B17CDA" w:rsidRDefault="00B17CDA" w:rsidP="00D31E39">
      <w:pPr>
        <w:tabs>
          <w:tab w:val="left" w:pos="526"/>
        </w:tabs>
        <w:bidi w:val="0"/>
        <w:ind w:right="-1"/>
        <w:jc w:val="center"/>
        <w:rPr>
          <w:rFonts w:asciiTheme="majorBidi" w:hAnsiTheme="majorBidi" w:cstheme="majorBidi"/>
          <w:b/>
          <w:bCs/>
          <w:sz w:val="24"/>
          <w:szCs w:val="24"/>
          <w:lang w:val="fr-FR"/>
        </w:rPr>
      </w:pPr>
      <w:r>
        <w:rPr>
          <w:rFonts w:asciiTheme="majorBidi" w:hAnsiTheme="majorBidi" w:cstheme="majorBidi"/>
          <w:b/>
          <w:bCs/>
          <w:noProof/>
          <w:sz w:val="24"/>
          <w:szCs w:val="24"/>
        </w:rPr>
        <w:drawing>
          <wp:inline distT="0" distB="0" distL="0" distR="0">
            <wp:extent cx="3286125" cy="2158365"/>
            <wp:effectExtent l="0" t="0" r="0" b="0"/>
            <wp:docPr id="53" name="صورة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86125" cy="2158365"/>
                    </a:xfrm>
                    <a:prstGeom prst="rect">
                      <a:avLst/>
                    </a:prstGeom>
                    <a:noFill/>
                  </pic:spPr>
                </pic:pic>
              </a:graphicData>
            </a:graphic>
          </wp:inline>
        </w:drawing>
      </w:r>
    </w:p>
    <w:p w:rsidR="00B17CDA" w:rsidRPr="0017166D" w:rsidRDefault="00B17CDA" w:rsidP="00D31E39">
      <w:pPr>
        <w:tabs>
          <w:tab w:val="left" w:pos="526"/>
        </w:tabs>
        <w:bidi w:val="0"/>
        <w:ind w:right="-1"/>
        <w:jc w:val="center"/>
        <w:rPr>
          <w:rFonts w:asciiTheme="majorBidi" w:hAnsiTheme="majorBidi" w:cstheme="majorBidi"/>
          <w:b/>
          <w:bCs/>
          <w:sz w:val="24"/>
          <w:szCs w:val="24"/>
          <w:lang w:val="fr-FR"/>
        </w:rPr>
      </w:pPr>
      <w:r w:rsidRPr="006B08DB">
        <w:rPr>
          <w:rFonts w:asciiTheme="majorBidi" w:hAnsiTheme="majorBidi" w:cstheme="majorBidi"/>
          <w:b/>
          <w:bCs/>
          <w:sz w:val="24"/>
          <w:szCs w:val="24"/>
          <w:lang w:val="fr-FR"/>
        </w:rPr>
        <w:t xml:space="preserve">Annexe </w:t>
      </w:r>
      <w:r>
        <w:rPr>
          <w:rFonts w:asciiTheme="majorBidi" w:hAnsiTheme="majorBidi" w:cstheme="majorBidi"/>
          <w:b/>
          <w:bCs/>
          <w:sz w:val="24"/>
          <w:szCs w:val="24"/>
          <w:lang w:val="fr-FR"/>
        </w:rPr>
        <w:t>3</w:t>
      </w:r>
      <w:r w:rsidRPr="006B08DB">
        <w:rPr>
          <w:rFonts w:asciiTheme="majorBidi" w:hAnsiTheme="majorBidi" w:cstheme="majorBidi"/>
          <w:b/>
          <w:bCs/>
          <w:sz w:val="24"/>
          <w:szCs w:val="24"/>
          <w:lang w:val="fr-FR"/>
        </w:rPr>
        <w:t>:</w:t>
      </w:r>
      <w:r w:rsidRPr="006B08DB">
        <w:rPr>
          <w:rFonts w:asciiTheme="majorBidi" w:hAnsiTheme="majorBidi" w:cstheme="majorBidi"/>
          <w:sz w:val="24"/>
          <w:szCs w:val="24"/>
          <w:lang w:val="fr-FR"/>
        </w:rPr>
        <w:t>Détection chimique des</w:t>
      </w:r>
      <w:r w:rsidR="009B29BF">
        <w:rPr>
          <w:rFonts w:asciiTheme="majorBidi" w:hAnsiTheme="majorBidi" w:cstheme="majorBidi"/>
          <w:sz w:val="24"/>
          <w:szCs w:val="24"/>
          <w:lang w:val="fr-FR"/>
        </w:rPr>
        <w:t xml:space="preserve"> polyterpénes</w:t>
      </w:r>
    </w:p>
    <w:p w:rsidR="00B17CDA" w:rsidRDefault="00B17CDA" w:rsidP="00D31E39">
      <w:pPr>
        <w:bidi w:val="0"/>
        <w:ind w:right="-1"/>
        <w:jc w:val="center"/>
        <w:rPr>
          <w:rFonts w:asciiTheme="majorBidi" w:hAnsiTheme="majorBidi" w:cstheme="majorBidi"/>
          <w:b/>
          <w:bCs/>
          <w:sz w:val="52"/>
          <w:szCs w:val="52"/>
          <w:lang w:val="fr-FR"/>
        </w:rPr>
      </w:pPr>
      <w:r>
        <w:rPr>
          <w:rFonts w:asciiTheme="majorBidi" w:hAnsiTheme="majorBidi" w:cstheme="majorBidi"/>
          <w:b/>
          <w:bCs/>
          <w:noProof/>
          <w:sz w:val="52"/>
          <w:szCs w:val="52"/>
        </w:rPr>
        <w:lastRenderedPageBreak/>
        <w:drawing>
          <wp:inline distT="0" distB="0" distL="0" distR="0">
            <wp:extent cx="3493135" cy="2377440"/>
            <wp:effectExtent l="0" t="0" r="0" b="0"/>
            <wp:docPr id="54" name="صورة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93135" cy="2377440"/>
                    </a:xfrm>
                    <a:prstGeom prst="rect">
                      <a:avLst/>
                    </a:prstGeom>
                    <a:noFill/>
                  </pic:spPr>
                </pic:pic>
              </a:graphicData>
            </a:graphic>
          </wp:inline>
        </w:drawing>
      </w:r>
    </w:p>
    <w:p w:rsidR="00B17CDA" w:rsidRDefault="00B17CDA" w:rsidP="00D31E39">
      <w:pPr>
        <w:tabs>
          <w:tab w:val="left" w:pos="1190"/>
          <w:tab w:val="left" w:pos="1227"/>
        </w:tabs>
        <w:bidi w:val="0"/>
        <w:ind w:right="-1"/>
        <w:jc w:val="center"/>
        <w:rPr>
          <w:rFonts w:asciiTheme="majorBidi" w:hAnsiTheme="majorBidi" w:cstheme="majorBidi"/>
          <w:sz w:val="24"/>
          <w:szCs w:val="24"/>
          <w:lang w:val="fr-FR"/>
        </w:rPr>
      </w:pPr>
      <w:r w:rsidRPr="006B08DB">
        <w:rPr>
          <w:rFonts w:asciiTheme="majorBidi" w:hAnsiTheme="majorBidi" w:cstheme="majorBidi"/>
          <w:b/>
          <w:bCs/>
          <w:sz w:val="24"/>
          <w:szCs w:val="24"/>
          <w:lang w:val="fr-FR"/>
        </w:rPr>
        <w:t xml:space="preserve">Annexe </w:t>
      </w:r>
      <w:r>
        <w:rPr>
          <w:rFonts w:asciiTheme="majorBidi" w:hAnsiTheme="majorBidi" w:cstheme="majorBidi"/>
          <w:b/>
          <w:bCs/>
          <w:sz w:val="24"/>
          <w:szCs w:val="24"/>
          <w:lang w:val="fr-FR"/>
        </w:rPr>
        <w:t xml:space="preserve">4 </w:t>
      </w:r>
      <w:r w:rsidRPr="006B08DB">
        <w:rPr>
          <w:rFonts w:asciiTheme="majorBidi" w:hAnsiTheme="majorBidi" w:cstheme="majorBidi"/>
          <w:b/>
          <w:bCs/>
          <w:sz w:val="24"/>
          <w:szCs w:val="24"/>
          <w:lang w:val="fr-FR"/>
        </w:rPr>
        <w:t>:</w:t>
      </w:r>
      <w:r w:rsidRPr="00F1450E">
        <w:rPr>
          <w:rFonts w:asciiTheme="majorBidi" w:hAnsiTheme="majorBidi" w:cstheme="majorBidi"/>
          <w:sz w:val="24"/>
          <w:szCs w:val="24"/>
          <w:lang w:val="fr-FR"/>
        </w:rPr>
        <w:t>Détection chimique d</w:t>
      </w:r>
      <w:r w:rsidR="009B29BF">
        <w:rPr>
          <w:rFonts w:asciiTheme="majorBidi" w:hAnsiTheme="majorBidi" w:cstheme="majorBidi"/>
          <w:sz w:val="24"/>
          <w:szCs w:val="24"/>
          <w:lang w:val="fr-FR"/>
        </w:rPr>
        <w:t>es</w:t>
      </w:r>
      <w:r w:rsidRPr="00F1450E">
        <w:rPr>
          <w:rFonts w:asciiTheme="majorBidi" w:hAnsiTheme="majorBidi" w:cstheme="majorBidi"/>
          <w:sz w:val="24"/>
          <w:szCs w:val="24"/>
          <w:lang w:val="fr-FR"/>
        </w:rPr>
        <w:t xml:space="preserve"> saponosides </w:t>
      </w:r>
    </w:p>
    <w:p w:rsidR="00345A3B" w:rsidRDefault="00345A3B" w:rsidP="00D31E39">
      <w:pPr>
        <w:tabs>
          <w:tab w:val="left" w:pos="1190"/>
          <w:tab w:val="left" w:pos="1227"/>
        </w:tabs>
        <w:bidi w:val="0"/>
        <w:ind w:right="-1"/>
        <w:jc w:val="center"/>
        <w:rPr>
          <w:rFonts w:asciiTheme="majorBidi" w:hAnsiTheme="majorBidi" w:cstheme="majorBidi"/>
          <w:sz w:val="24"/>
          <w:szCs w:val="24"/>
          <w:lang w:val="fr-FR"/>
        </w:rPr>
      </w:pPr>
      <w:r>
        <w:rPr>
          <w:rFonts w:asciiTheme="majorBidi" w:hAnsiTheme="majorBidi" w:cstheme="majorBidi"/>
          <w:noProof/>
          <w:sz w:val="24"/>
          <w:szCs w:val="24"/>
        </w:rPr>
        <w:drawing>
          <wp:inline distT="0" distB="0" distL="0" distR="0">
            <wp:extent cx="3462655" cy="2731135"/>
            <wp:effectExtent l="0" t="0" r="0" b="0"/>
            <wp:docPr id="55" name="صورة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62655" cy="2731135"/>
                    </a:xfrm>
                    <a:prstGeom prst="rect">
                      <a:avLst/>
                    </a:prstGeom>
                    <a:noFill/>
                  </pic:spPr>
                </pic:pic>
              </a:graphicData>
            </a:graphic>
          </wp:inline>
        </w:drawing>
      </w:r>
    </w:p>
    <w:p w:rsidR="00B17CDA" w:rsidRDefault="00B17CDA" w:rsidP="00D31E39">
      <w:pPr>
        <w:tabs>
          <w:tab w:val="left" w:pos="1190"/>
          <w:tab w:val="left" w:pos="1227"/>
        </w:tabs>
        <w:bidi w:val="0"/>
        <w:ind w:right="-1"/>
        <w:jc w:val="center"/>
        <w:rPr>
          <w:rFonts w:asciiTheme="majorBidi" w:hAnsiTheme="majorBidi" w:cstheme="majorBidi"/>
          <w:sz w:val="24"/>
          <w:szCs w:val="24"/>
          <w:lang w:val="fr-FR"/>
        </w:rPr>
      </w:pPr>
      <w:r w:rsidRPr="003B3971">
        <w:rPr>
          <w:rFonts w:asciiTheme="majorBidi" w:hAnsiTheme="majorBidi" w:cstheme="majorBidi"/>
          <w:b/>
          <w:bCs/>
          <w:sz w:val="24"/>
          <w:szCs w:val="24"/>
          <w:lang w:val="fr-FR"/>
        </w:rPr>
        <w:t>Annexe 5 :</w:t>
      </w:r>
      <w:r w:rsidRPr="003B3971">
        <w:rPr>
          <w:rFonts w:asciiTheme="majorBidi" w:hAnsiTheme="majorBidi" w:cstheme="majorBidi"/>
          <w:sz w:val="24"/>
          <w:szCs w:val="24"/>
          <w:lang w:val="fr-FR"/>
        </w:rPr>
        <w:t>Détection c</w:t>
      </w:r>
      <w:r w:rsidR="009B29BF">
        <w:rPr>
          <w:rFonts w:asciiTheme="majorBidi" w:hAnsiTheme="majorBidi" w:cstheme="majorBidi"/>
          <w:sz w:val="24"/>
          <w:szCs w:val="24"/>
          <w:lang w:val="fr-FR"/>
        </w:rPr>
        <w:t>himique des composée réducteurs</w:t>
      </w:r>
    </w:p>
    <w:p w:rsidR="00B17CDA" w:rsidRDefault="00345A3B" w:rsidP="00D31E39">
      <w:pPr>
        <w:tabs>
          <w:tab w:val="left" w:pos="1190"/>
          <w:tab w:val="left" w:pos="1227"/>
        </w:tabs>
        <w:bidi w:val="0"/>
        <w:ind w:right="-1"/>
        <w:jc w:val="center"/>
        <w:rPr>
          <w:rFonts w:asciiTheme="majorBidi" w:hAnsiTheme="majorBidi" w:cstheme="majorBidi"/>
          <w:sz w:val="24"/>
          <w:szCs w:val="24"/>
          <w:lang w:val="fr-FR"/>
        </w:rPr>
      </w:pPr>
      <w:r>
        <w:rPr>
          <w:rFonts w:asciiTheme="majorBidi" w:hAnsiTheme="majorBidi" w:cstheme="majorBidi"/>
          <w:noProof/>
          <w:sz w:val="24"/>
          <w:szCs w:val="24"/>
        </w:rPr>
        <w:drawing>
          <wp:inline distT="0" distB="0" distL="0" distR="0">
            <wp:extent cx="3395980" cy="2273935"/>
            <wp:effectExtent l="0" t="0" r="0" b="0"/>
            <wp:docPr id="56" name="صورة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95980" cy="2273935"/>
                    </a:xfrm>
                    <a:prstGeom prst="rect">
                      <a:avLst/>
                    </a:prstGeom>
                    <a:noFill/>
                  </pic:spPr>
                </pic:pic>
              </a:graphicData>
            </a:graphic>
          </wp:inline>
        </w:drawing>
      </w:r>
    </w:p>
    <w:p w:rsidR="00B17CDA" w:rsidRPr="000C36A9" w:rsidRDefault="00B17CDA" w:rsidP="00D31E39">
      <w:pPr>
        <w:tabs>
          <w:tab w:val="left" w:pos="1190"/>
          <w:tab w:val="left" w:pos="1227"/>
        </w:tabs>
        <w:bidi w:val="0"/>
        <w:ind w:right="-1"/>
        <w:jc w:val="center"/>
        <w:rPr>
          <w:rFonts w:asciiTheme="majorBidi" w:hAnsiTheme="majorBidi" w:cstheme="majorBidi"/>
          <w:b/>
          <w:bCs/>
          <w:sz w:val="24"/>
          <w:szCs w:val="24"/>
          <w:lang w:val="fr-FR"/>
        </w:rPr>
      </w:pPr>
      <w:r w:rsidRPr="003B3971">
        <w:rPr>
          <w:rFonts w:asciiTheme="majorBidi" w:hAnsiTheme="majorBidi" w:cstheme="majorBidi"/>
          <w:b/>
          <w:bCs/>
          <w:sz w:val="24"/>
          <w:szCs w:val="24"/>
          <w:lang w:val="fr-FR"/>
        </w:rPr>
        <w:t>Annexe</w:t>
      </w:r>
      <w:r>
        <w:rPr>
          <w:rFonts w:asciiTheme="majorBidi" w:hAnsiTheme="majorBidi" w:cstheme="majorBidi"/>
          <w:b/>
          <w:bCs/>
          <w:sz w:val="24"/>
          <w:szCs w:val="24"/>
          <w:lang w:val="fr-FR"/>
        </w:rPr>
        <w:t xml:space="preserve"> 6</w:t>
      </w:r>
      <w:r w:rsidRPr="003B3971">
        <w:rPr>
          <w:rFonts w:asciiTheme="majorBidi" w:hAnsiTheme="majorBidi" w:cstheme="majorBidi"/>
          <w:b/>
          <w:bCs/>
          <w:sz w:val="24"/>
          <w:szCs w:val="24"/>
          <w:lang w:val="fr-FR"/>
        </w:rPr>
        <w:t>:</w:t>
      </w:r>
      <w:r w:rsidRPr="000C36A9">
        <w:rPr>
          <w:rFonts w:asciiTheme="majorBidi" w:hAnsiTheme="majorBidi" w:cstheme="majorBidi"/>
          <w:sz w:val="24"/>
          <w:szCs w:val="24"/>
          <w:lang w:val="fr-FR"/>
        </w:rPr>
        <w:t>Détection chimique des stérols et triterpènes</w:t>
      </w:r>
    </w:p>
    <w:p w:rsidR="00B17CDA" w:rsidRDefault="00345A3B" w:rsidP="00D31E39">
      <w:pPr>
        <w:bidi w:val="0"/>
        <w:ind w:right="-1"/>
        <w:jc w:val="center"/>
        <w:rPr>
          <w:rFonts w:asciiTheme="majorBidi" w:hAnsiTheme="majorBidi" w:cstheme="majorBidi"/>
          <w:b/>
          <w:bCs/>
          <w:sz w:val="52"/>
          <w:szCs w:val="52"/>
          <w:lang w:val="fr-FR"/>
        </w:rPr>
      </w:pPr>
      <w:r>
        <w:rPr>
          <w:rFonts w:asciiTheme="majorBidi" w:hAnsiTheme="majorBidi" w:cstheme="majorBidi"/>
          <w:b/>
          <w:bCs/>
          <w:noProof/>
          <w:sz w:val="52"/>
          <w:szCs w:val="52"/>
        </w:rPr>
        <w:lastRenderedPageBreak/>
        <w:drawing>
          <wp:inline distT="0" distB="0" distL="0" distR="0">
            <wp:extent cx="3615055" cy="2920365"/>
            <wp:effectExtent l="0" t="0" r="0" b="0"/>
            <wp:docPr id="57" name="صورة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15055" cy="2920365"/>
                    </a:xfrm>
                    <a:prstGeom prst="rect">
                      <a:avLst/>
                    </a:prstGeom>
                    <a:noFill/>
                  </pic:spPr>
                </pic:pic>
              </a:graphicData>
            </a:graphic>
          </wp:inline>
        </w:drawing>
      </w:r>
    </w:p>
    <w:p w:rsidR="00B17CDA" w:rsidRDefault="00B17CDA" w:rsidP="00D31E39">
      <w:pPr>
        <w:tabs>
          <w:tab w:val="left" w:pos="1190"/>
          <w:tab w:val="left" w:pos="1227"/>
        </w:tabs>
        <w:bidi w:val="0"/>
        <w:ind w:right="-1"/>
        <w:jc w:val="center"/>
        <w:rPr>
          <w:rFonts w:asciiTheme="majorBidi" w:hAnsiTheme="majorBidi" w:cstheme="majorBidi"/>
          <w:b/>
          <w:bCs/>
          <w:sz w:val="24"/>
          <w:szCs w:val="24"/>
          <w:lang w:val="fr-FR"/>
        </w:rPr>
      </w:pPr>
      <w:r w:rsidRPr="003B3971">
        <w:rPr>
          <w:rFonts w:asciiTheme="majorBidi" w:hAnsiTheme="majorBidi" w:cstheme="majorBidi"/>
          <w:b/>
          <w:bCs/>
          <w:sz w:val="24"/>
          <w:szCs w:val="24"/>
          <w:lang w:val="fr-FR"/>
        </w:rPr>
        <w:t>Annexe</w:t>
      </w:r>
      <w:r>
        <w:rPr>
          <w:rFonts w:asciiTheme="majorBidi" w:hAnsiTheme="majorBidi" w:cstheme="majorBidi"/>
          <w:b/>
          <w:bCs/>
          <w:sz w:val="24"/>
          <w:szCs w:val="24"/>
          <w:lang w:val="fr-FR"/>
        </w:rPr>
        <w:t xml:space="preserve"> 7</w:t>
      </w:r>
      <w:r w:rsidRPr="003B3971">
        <w:rPr>
          <w:rFonts w:asciiTheme="majorBidi" w:hAnsiTheme="majorBidi" w:cstheme="majorBidi"/>
          <w:b/>
          <w:bCs/>
          <w:sz w:val="24"/>
          <w:szCs w:val="24"/>
          <w:lang w:val="fr-FR"/>
        </w:rPr>
        <w:t>:</w:t>
      </w:r>
      <w:r w:rsidRPr="000C36A9">
        <w:rPr>
          <w:rFonts w:asciiTheme="majorBidi" w:hAnsiTheme="majorBidi" w:cstheme="majorBidi"/>
          <w:sz w:val="24"/>
          <w:szCs w:val="24"/>
          <w:lang w:val="fr-FR"/>
        </w:rPr>
        <w:t>Détectio</w:t>
      </w:r>
      <w:r>
        <w:rPr>
          <w:rFonts w:asciiTheme="majorBidi" w:hAnsiTheme="majorBidi" w:cstheme="majorBidi"/>
          <w:sz w:val="24"/>
          <w:szCs w:val="24"/>
          <w:lang w:val="fr-FR"/>
        </w:rPr>
        <w:t xml:space="preserve">n chimique des </w:t>
      </w:r>
      <w:r w:rsidR="009B29BF">
        <w:rPr>
          <w:rFonts w:asciiTheme="majorBidi" w:hAnsiTheme="majorBidi" w:cstheme="majorBidi"/>
          <w:sz w:val="24"/>
          <w:szCs w:val="24"/>
          <w:lang w:val="fr-FR"/>
        </w:rPr>
        <w:t>stéroïdes</w:t>
      </w:r>
    </w:p>
    <w:p w:rsidR="00B17CDA" w:rsidRDefault="00345A3B" w:rsidP="00D31E39">
      <w:pPr>
        <w:tabs>
          <w:tab w:val="left" w:pos="1190"/>
          <w:tab w:val="left" w:pos="1227"/>
        </w:tabs>
        <w:bidi w:val="0"/>
        <w:ind w:right="-1"/>
        <w:jc w:val="center"/>
        <w:rPr>
          <w:rFonts w:asciiTheme="majorBidi" w:hAnsiTheme="majorBidi" w:cstheme="majorBidi"/>
          <w:b/>
          <w:bCs/>
          <w:sz w:val="24"/>
          <w:szCs w:val="24"/>
          <w:lang w:val="fr-FR"/>
        </w:rPr>
      </w:pPr>
      <w:r>
        <w:rPr>
          <w:rFonts w:asciiTheme="majorBidi" w:hAnsiTheme="majorBidi" w:cstheme="majorBidi"/>
          <w:b/>
          <w:bCs/>
          <w:noProof/>
          <w:sz w:val="24"/>
          <w:szCs w:val="24"/>
        </w:rPr>
        <w:drawing>
          <wp:inline distT="0" distB="0" distL="0" distR="0">
            <wp:extent cx="2670175" cy="3499485"/>
            <wp:effectExtent l="0" t="0" r="0" b="0"/>
            <wp:docPr id="58" name="صورة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0175" cy="3499485"/>
                    </a:xfrm>
                    <a:prstGeom prst="rect">
                      <a:avLst/>
                    </a:prstGeom>
                    <a:noFill/>
                  </pic:spPr>
                </pic:pic>
              </a:graphicData>
            </a:graphic>
          </wp:inline>
        </w:drawing>
      </w:r>
    </w:p>
    <w:p w:rsidR="00B17CDA" w:rsidRDefault="00B17CDA" w:rsidP="00D31E39">
      <w:pPr>
        <w:tabs>
          <w:tab w:val="left" w:pos="1190"/>
          <w:tab w:val="left" w:pos="1227"/>
        </w:tabs>
        <w:bidi w:val="0"/>
        <w:ind w:right="-1"/>
        <w:jc w:val="center"/>
        <w:rPr>
          <w:rFonts w:asciiTheme="majorBidi" w:hAnsiTheme="majorBidi" w:cstheme="majorBidi"/>
          <w:b/>
          <w:bCs/>
          <w:sz w:val="24"/>
          <w:szCs w:val="24"/>
          <w:lang w:val="fr-FR"/>
        </w:rPr>
      </w:pPr>
      <w:r w:rsidRPr="003B3971">
        <w:rPr>
          <w:rFonts w:asciiTheme="majorBidi" w:hAnsiTheme="majorBidi" w:cstheme="majorBidi"/>
          <w:b/>
          <w:bCs/>
          <w:sz w:val="24"/>
          <w:szCs w:val="24"/>
          <w:lang w:val="fr-FR"/>
        </w:rPr>
        <w:t>Annexe</w:t>
      </w:r>
      <w:r>
        <w:rPr>
          <w:rFonts w:asciiTheme="majorBidi" w:hAnsiTheme="majorBidi" w:cstheme="majorBidi"/>
          <w:b/>
          <w:bCs/>
          <w:sz w:val="24"/>
          <w:szCs w:val="24"/>
          <w:lang w:val="fr-FR"/>
        </w:rPr>
        <w:t xml:space="preserve"> 8</w:t>
      </w:r>
      <w:r w:rsidRPr="003B3971">
        <w:rPr>
          <w:rFonts w:asciiTheme="majorBidi" w:hAnsiTheme="majorBidi" w:cstheme="majorBidi"/>
          <w:b/>
          <w:bCs/>
          <w:sz w:val="24"/>
          <w:szCs w:val="24"/>
          <w:lang w:val="fr-FR"/>
        </w:rPr>
        <w:t>:</w:t>
      </w:r>
      <w:r w:rsidRPr="000C36A9">
        <w:rPr>
          <w:rFonts w:asciiTheme="majorBidi" w:hAnsiTheme="majorBidi" w:cstheme="majorBidi"/>
          <w:sz w:val="24"/>
          <w:szCs w:val="24"/>
          <w:lang w:val="fr-FR"/>
        </w:rPr>
        <w:t>Détectio</w:t>
      </w:r>
      <w:r>
        <w:rPr>
          <w:rFonts w:asciiTheme="majorBidi" w:hAnsiTheme="majorBidi" w:cstheme="majorBidi"/>
          <w:sz w:val="24"/>
          <w:szCs w:val="24"/>
          <w:lang w:val="fr-FR"/>
        </w:rPr>
        <w:t xml:space="preserve">n chimique des </w:t>
      </w:r>
      <w:r w:rsidRPr="00CA341F">
        <w:rPr>
          <w:rFonts w:asciiTheme="majorBidi" w:hAnsiTheme="majorBidi" w:cstheme="majorBidi"/>
          <w:sz w:val="24"/>
          <w:szCs w:val="24"/>
          <w:lang w:val="fr-FR"/>
        </w:rPr>
        <w:t>f</w:t>
      </w:r>
      <w:r w:rsidR="009B29BF">
        <w:rPr>
          <w:rFonts w:asciiTheme="majorBidi" w:hAnsiTheme="majorBidi" w:cstheme="majorBidi"/>
          <w:sz w:val="24"/>
          <w:szCs w:val="24"/>
          <w:lang w:val="fr-FR"/>
        </w:rPr>
        <w:t>lavonoïdes</w:t>
      </w:r>
    </w:p>
    <w:p w:rsidR="00B17CDA" w:rsidRDefault="00B17CDA" w:rsidP="00D31E39">
      <w:pPr>
        <w:tabs>
          <w:tab w:val="left" w:pos="1190"/>
          <w:tab w:val="left" w:pos="1227"/>
        </w:tabs>
        <w:bidi w:val="0"/>
        <w:ind w:right="-1"/>
        <w:jc w:val="center"/>
        <w:rPr>
          <w:rFonts w:asciiTheme="majorBidi" w:hAnsiTheme="majorBidi" w:cstheme="majorBidi"/>
          <w:b/>
          <w:bCs/>
          <w:sz w:val="24"/>
          <w:szCs w:val="24"/>
          <w:lang w:val="fr-FR"/>
        </w:rPr>
      </w:pPr>
    </w:p>
    <w:p w:rsidR="00345A3B" w:rsidRDefault="00345A3B" w:rsidP="00D31E39">
      <w:pPr>
        <w:tabs>
          <w:tab w:val="left" w:pos="1190"/>
          <w:tab w:val="left" w:pos="1227"/>
        </w:tabs>
        <w:bidi w:val="0"/>
        <w:ind w:right="-1"/>
        <w:jc w:val="center"/>
        <w:rPr>
          <w:rFonts w:asciiTheme="majorBidi" w:hAnsiTheme="majorBidi" w:cstheme="majorBidi"/>
          <w:b/>
          <w:bCs/>
          <w:sz w:val="24"/>
          <w:szCs w:val="24"/>
          <w:lang w:val="fr-FR"/>
        </w:rPr>
      </w:pPr>
    </w:p>
    <w:p w:rsidR="00345A3B" w:rsidRDefault="00345A3B" w:rsidP="00D31E39">
      <w:pPr>
        <w:bidi w:val="0"/>
        <w:ind w:right="-1"/>
        <w:jc w:val="center"/>
        <w:rPr>
          <w:rFonts w:asciiTheme="majorBidi" w:hAnsiTheme="majorBidi" w:cstheme="majorBidi"/>
          <w:b/>
          <w:bCs/>
          <w:sz w:val="24"/>
          <w:szCs w:val="24"/>
          <w:lang w:val="fr-FR"/>
        </w:rPr>
      </w:pPr>
      <w:r>
        <w:rPr>
          <w:rFonts w:asciiTheme="majorBidi" w:hAnsiTheme="majorBidi" w:cstheme="majorBidi"/>
          <w:b/>
          <w:bCs/>
          <w:noProof/>
          <w:sz w:val="24"/>
          <w:szCs w:val="24"/>
        </w:rPr>
        <w:lastRenderedPageBreak/>
        <w:drawing>
          <wp:inline distT="0" distB="0" distL="0" distR="0">
            <wp:extent cx="4468484" cy="2855017"/>
            <wp:effectExtent l="0" t="0" r="0" b="0"/>
            <wp:docPr id="60" name="صورة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65412" cy="2853055"/>
                    </a:xfrm>
                    <a:prstGeom prst="rect">
                      <a:avLst/>
                    </a:prstGeom>
                    <a:noFill/>
                  </pic:spPr>
                </pic:pic>
              </a:graphicData>
            </a:graphic>
          </wp:inline>
        </w:drawing>
      </w:r>
    </w:p>
    <w:p w:rsidR="00B17CDA" w:rsidRDefault="00B17CDA" w:rsidP="00D31E39">
      <w:pPr>
        <w:bidi w:val="0"/>
        <w:ind w:right="-1"/>
        <w:jc w:val="center"/>
        <w:rPr>
          <w:rFonts w:asciiTheme="majorBidi" w:hAnsiTheme="majorBidi" w:cstheme="majorBidi"/>
          <w:b/>
          <w:bCs/>
          <w:sz w:val="24"/>
          <w:szCs w:val="24"/>
          <w:lang w:val="fr-FR"/>
        </w:rPr>
      </w:pPr>
      <w:r w:rsidRPr="00B63408">
        <w:rPr>
          <w:rFonts w:asciiTheme="majorBidi" w:hAnsiTheme="majorBidi" w:cstheme="majorBidi"/>
          <w:b/>
          <w:bCs/>
          <w:sz w:val="24"/>
          <w:szCs w:val="24"/>
          <w:lang w:val="fr-FR"/>
        </w:rPr>
        <w:t>Annexe</w:t>
      </w:r>
      <w:r>
        <w:rPr>
          <w:rFonts w:asciiTheme="majorBidi" w:hAnsiTheme="majorBidi" w:cstheme="majorBidi"/>
          <w:b/>
          <w:bCs/>
          <w:sz w:val="24"/>
          <w:szCs w:val="24"/>
          <w:lang w:val="fr-FR"/>
        </w:rPr>
        <w:t xml:space="preserve"> 9 </w:t>
      </w:r>
      <w:r w:rsidRPr="00B63408">
        <w:rPr>
          <w:rFonts w:asciiTheme="majorBidi" w:hAnsiTheme="majorBidi" w:cstheme="majorBidi"/>
          <w:b/>
          <w:bCs/>
          <w:sz w:val="24"/>
          <w:szCs w:val="24"/>
          <w:lang w:val="fr-FR"/>
        </w:rPr>
        <w:t xml:space="preserve">: </w:t>
      </w:r>
      <w:r w:rsidR="000C76F9" w:rsidRPr="000C76F9">
        <w:rPr>
          <w:rFonts w:asciiTheme="majorBidi" w:hAnsiTheme="majorBidi" w:cstheme="majorBidi"/>
          <w:sz w:val="24"/>
          <w:szCs w:val="24"/>
          <w:lang w:val="fr-FR"/>
        </w:rPr>
        <w:t>Evaporateur rotatif</w:t>
      </w:r>
    </w:p>
    <w:p w:rsidR="00B17CDA" w:rsidRPr="00750539" w:rsidRDefault="00345A3B" w:rsidP="00D31E39">
      <w:pPr>
        <w:bidi w:val="0"/>
        <w:ind w:right="-1"/>
        <w:jc w:val="center"/>
        <w:rPr>
          <w:rFonts w:asciiTheme="majorBidi" w:hAnsiTheme="majorBidi" w:cstheme="majorBidi"/>
          <w:sz w:val="24"/>
          <w:szCs w:val="24"/>
          <w:lang w:val="fr-FR"/>
        </w:rPr>
      </w:pPr>
      <w:r>
        <w:rPr>
          <w:rFonts w:asciiTheme="majorBidi" w:hAnsiTheme="majorBidi" w:cstheme="majorBidi"/>
          <w:noProof/>
          <w:sz w:val="24"/>
          <w:szCs w:val="24"/>
        </w:rPr>
        <w:drawing>
          <wp:inline distT="0" distB="0" distL="0" distR="0">
            <wp:extent cx="4450715" cy="3249295"/>
            <wp:effectExtent l="0" t="0" r="0" b="0"/>
            <wp:docPr id="61" name="صورة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50715" cy="3249295"/>
                    </a:xfrm>
                    <a:prstGeom prst="rect">
                      <a:avLst/>
                    </a:prstGeom>
                    <a:noFill/>
                  </pic:spPr>
                </pic:pic>
              </a:graphicData>
            </a:graphic>
          </wp:inline>
        </w:drawing>
      </w:r>
    </w:p>
    <w:p w:rsidR="00B17CDA" w:rsidRDefault="00B17CDA" w:rsidP="00D31E39">
      <w:pPr>
        <w:tabs>
          <w:tab w:val="left" w:pos="3556"/>
        </w:tabs>
        <w:bidi w:val="0"/>
        <w:ind w:right="-1"/>
        <w:jc w:val="center"/>
        <w:rPr>
          <w:rFonts w:asciiTheme="majorBidi" w:hAnsiTheme="majorBidi" w:cstheme="majorBidi"/>
          <w:sz w:val="24"/>
          <w:szCs w:val="24"/>
          <w:lang w:val="fr-FR"/>
        </w:rPr>
      </w:pPr>
      <w:r w:rsidRPr="00233355">
        <w:rPr>
          <w:rFonts w:asciiTheme="majorBidi" w:hAnsiTheme="majorBidi" w:cstheme="majorBidi"/>
          <w:b/>
          <w:bCs/>
          <w:sz w:val="24"/>
          <w:szCs w:val="24"/>
          <w:lang w:val="fr-FR"/>
        </w:rPr>
        <w:t xml:space="preserve">Annexe </w:t>
      </w:r>
      <w:r>
        <w:rPr>
          <w:rFonts w:asciiTheme="majorBidi" w:hAnsiTheme="majorBidi" w:cstheme="majorBidi"/>
          <w:b/>
          <w:bCs/>
          <w:sz w:val="24"/>
          <w:szCs w:val="24"/>
          <w:lang w:val="fr-FR"/>
        </w:rPr>
        <w:t>10</w:t>
      </w:r>
      <w:r w:rsidRPr="00233355">
        <w:rPr>
          <w:rFonts w:asciiTheme="majorBidi" w:hAnsiTheme="majorBidi" w:cstheme="majorBidi"/>
          <w:b/>
          <w:bCs/>
          <w:sz w:val="24"/>
          <w:szCs w:val="24"/>
          <w:lang w:val="fr-FR"/>
        </w:rPr>
        <w:t>:</w:t>
      </w:r>
      <w:r>
        <w:rPr>
          <w:rFonts w:asciiTheme="majorBidi" w:hAnsiTheme="majorBidi" w:cstheme="majorBidi"/>
          <w:sz w:val="24"/>
          <w:szCs w:val="24"/>
          <w:lang w:val="fr-FR"/>
        </w:rPr>
        <w:t xml:space="preserve"> Filtration de l'extrait EtOH</w:t>
      </w:r>
    </w:p>
    <w:p w:rsidR="00B17CDA" w:rsidRPr="00233355" w:rsidRDefault="00345A3B" w:rsidP="00D31E39">
      <w:pPr>
        <w:tabs>
          <w:tab w:val="left" w:pos="739"/>
          <w:tab w:val="left" w:pos="2229"/>
          <w:tab w:val="center" w:pos="4153"/>
        </w:tabs>
        <w:bidi w:val="0"/>
        <w:ind w:right="-1"/>
        <w:jc w:val="center"/>
        <w:rPr>
          <w:rFonts w:asciiTheme="majorBidi" w:hAnsiTheme="majorBidi" w:cstheme="majorBidi"/>
          <w:sz w:val="24"/>
          <w:szCs w:val="24"/>
          <w:lang w:val="fr-FR"/>
        </w:rPr>
      </w:pPr>
      <w:r>
        <w:rPr>
          <w:rFonts w:asciiTheme="majorBidi" w:hAnsiTheme="majorBidi" w:cstheme="majorBidi"/>
          <w:noProof/>
          <w:sz w:val="24"/>
          <w:szCs w:val="24"/>
        </w:rPr>
        <w:lastRenderedPageBreak/>
        <w:drawing>
          <wp:inline distT="0" distB="0" distL="0" distR="0">
            <wp:extent cx="4848045" cy="3001992"/>
            <wp:effectExtent l="0" t="0" r="0" b="0"/>
            <wp:docPr id="62" name="صورة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44409" cy="2999740"/>
                    </a:xfrm>
                    <a:prstGeom prst="rect">
                      <a:avLst/>
                    </a:prstGeom>
                    <a:noFill/>
                  </pic:spPr>
                </pic:pic>
              </a:graphicData>
            </a:graphic>
          </wp:inline>
        </w:drawing>
      </w:r>
    </w:p>
    <w:p w:rsidR="00B17CDA" w:rsidRPr="00916967" w:rsidRDefault="00B17CDA" w:rsidP="00D31E39">
      <w:pPr>
        <w:tabs>
          <w:tab w:val="left" w:pos="739"/>
          <w:tab w:val="left" w:pos="1991"/>
          <w:tab w:val="left" w:pos="2229"/>
          <w:tab w:val="center" w:pos="4153"/>
        </w:tabs>
        <w:bidi w:val="0"/>
        <w:ind w:right="-1"/>
        <w:jc w:val="center"/>
        <w:rPr>
          <w:rFonts w:asciiTheme="majorBidi" w:hAnsiTheme="majorBidi" w:cstheme="majorBidi"/>
          <w:sz w:val="24"/>
          <w:szCs w:val="24"/>
          <w:lang w:val="fr-FR"/>
        </w:rPr>
      </w:pPr>
      <w:r w:rsidRPr="00B0625C">
        <w:rPr>
          <w:rFonts w:asciiTheme="majorBidi" w:hAnsiTheme="majorBidi" w:cstheme="majorBidi"/>
          <w:b/>
          <w:bCs/>
          <w:sz w:val="24"/>
          <w:szCs w:val="24"/>
          <w:lang w:val="fr-FR"/>
        </w:rPr>
        <w:t>Annexe 1</w:t>
      </w:r>
      <w:r>
        <w:rPr>
          <w:rFonts w:asciiTheme="majorBidi" w:hAnsiTheme="majorBidi" w:cstheme="majorBidi"/>
          <w:b/>
          <w:bCs/>
          <w:sz w:val="24"/>
          <w:szCs w:val="24"/>
          <w:lang w:val="fr-FR"/>
        </w:rPr>
        <w:t>1</w:t>
      </w:r>
      <w:r w:rsidRPr="00B0625C">
        <w:rPr>
          <w:rFonts w:asciiTheme="majorBidi" w:hAnsiTheme="majorBidi" w:cstheme="majorBidi"/>
          <w:b/>
          <w:bCs/>
          <w:sz w:val="24"/>
          <w:szCs w:val="24"/>
          <w:lang w:val="fr-FR"/>
        </w:rPr>
        <w:t xml:space="preserve"> :</w:t>
      </w:r>
      <w:r w:rsidRPr="00916967">
        <w:rPr>
          <w:rFonts w:asciiTheme="majorBidi" w:hAnsiTheme="majorBidi" w:cstheme="majorBidi"/>
          <w:sz w:val="24"/>
          <w:szCs w:val="24"/>
          <w:lang w:val="fr-FR"/>
        </w:rPr>
        <w:t>Pied à coulisse automatique utilisé dans les mesures des diamètres des zones d’inhibitions</w:t>
      </w:r>
      <w:r>
        <w:rPr>
          <w:rFonts w:asciiTheme="majorBidi" w:hAnsiTheme="majorBidi" w:cstheme="majorBidi"/>
          <w:sz w:val="24"/>
          <w:szCs w:val="24"/>
          <w:lang w:val="fr-FR"/>
        </w:rPr>
        <w:t xml:space="preserve"> et l'augmentation de l'œdème.</w:t>
      </w:r>
    </w:p>
    <w:p w:rsidR="00B17CDA" w:rsidRDefault="00345A3B" w:rsidP="00D31E39">
      <w:pPr>
        <w:tabs>
          <w:tab w:val="left" w:pos="2229"/>
        </w:tabs>
        <w:bidi w:val="0"/>
        <w:ind w:right="-1"/>
        <w:jc w:val="center"/>
        <w:rPr>
          <w:rFonts w:asciiTheme="majorBidi" w:hAnsiTheme="majorBidi" w:cstheme="majorBidi"/>
          <w:sz w:val="24"/>
          <w:szCs w:val="24"/>
          <w:lang w:val="fr-FR"/>
        </w:rPr>
      </w:pPr>
      <w:r>
        <w:rPr>
          <w:rFonts w:asciiTheme="majorBidi" w:hAnsiTheme="majorBidi" w:cstheme="majorBidi"/>
          <w:noProof/>
          <w:sz w:val="24"/>
          <w:szCs w:val="24"/>
        </w:rPr>
        <w:drawing>
          <wp:inline distT="0" distB="0" distL="0" distR="0">
            <wp:extent cx="4871085" cy="2828925"/>
            <wp:effectExtent l="0" t="0" r="0" b="0"/>
            <wp:docPr id="63" name="صورة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71085" cy="2828925"/>
                    </a:xfrm>
                    <a:prstGeom prst="rect">
                      <a:avLst/>
                    </a:prstGeom>
                    <a:noFill/>
                  </pic:spPr>
                </pic:pic>
              </a:graphicData>
            </a:graphic>
          </wp:inline>
        </w:drawing>
      </w:r>
    </w:p>
    <w:p w:rsidR="00B17CDA" w:rsidRDefault="00B17CDA" w:rsidP="00D31E39">
      <w:pPr>
        <w:tabs>
          <w:tab w:val="left" w:pos="2229"/>
        </w:tabs>
        <w:bidi w:val="0"/>
        <w:ind w:right="-1"/>
        <w:jc w:val="center"/>
        <w:rPr>
          <w:rFonts w:asciiTheme="majorBidi" w:hAnsiTheme="majorBidi" w:cstheme="majorBidi"/>
          <w:sz w:val="24"/>
          <w:szCs w:val="24"/>
          <w:lang w:val="fr-FR"/>
        </w:rPr>
      </w:pPr>
      <w:r w:rsidRPr="00FC3552">
        <w:rPr>
          <w:rFonts w:asciiTheme="majorBidi" w:hAnsiTheme="majorBidi" w:cstheme="majorBidi"/>
          <w:b/>
          <w:bCs/>
          <w:sz w:val="24"/>
          <w:szCs w:val="24"/>
          <w:lang w:val="fr-FR"/>
        </w:rPr>
        <w:t>Annexe 1</w:t>
      </w:r>
      <w:r>
        <w:rPr>
          <w:rFonts w:asciiTheme="majorBidi" w:hAnsiTheme="majorBidi" w:cstheme="majorBidi"/>
          <w:b/>
          <w:bCs/>
          <w:sz w:val="24"/>
          <w:szCs w:val="24"/>
          <w:lang w:val="fr-FR"/>
        </w:rPr>
        <w:t>2</w:t>
      </w:r>
      <w:r w:rsidRPr="00FC3552">
        <w:rPr>
          <w:rFonts w:asciiTheme="majorBidi" w:hAnsiTheme="majorBidi" w:cstheme="majorBidi"/>
          <w:b/>
          <w:bCs/>
          <w:sz w:val="24"/>
          <w:szCs w:val="24"/>
          <w:lang w:val="fr-FR"/>
        </w:rPr>
        <w:t xml:space="preserve">: </w:t>
      </w:r>
      <w:r w:rsidRPr="00B0625C">
        <w:rPr>
          <w:rFonts w:asciiTheme="majorBidi" w:hAnsiTheme="majorBidi" w:cstheme="majorBidi"/>
          <w:sz w:val="24"/>
          <w:szCs w:val="24"/>
          <w:lang w:val="fr-FR"/>
        </w:rPr>
        <w:t>Administration des extraits par gavage gastrique</w:t>
      </w:r>
      <w:r w:rsidRPr="00FC3552">
        <w:rPr>
          <w:rFonts w:asciiTheme="majorBidi" w:hAnsiTheme="majorBidi" w:cstheme="majorBidi"/>
          <w:sz w:val="24"/>
          <w:szCs w:val="24"/>
          <w:lang w:val="fr-FR"/>
        </w:rPr>
        <w:t>.</w:t>
      </w:r>
    </w:p>
    <w:p w:rsidR="00B17CDA" w:rsidRDefault="00B17CDA" w:rsidP="00D31E39">
      <w:pPr>
        <w:tabs>
          <w:tab w:val="left" w:pos="2229"/>
        </w:tabs>
        <w:bidi w:val="0"/>
        <w:ind w:right="-1"/>
        <w:jc w:val="center"/>
        <w:rPr>
          <w:rFonts w:asciiTheme="majorBidi" w:hAnsiTheme="majorBidi" w:cstheme="majorBidi"/>
          <w:sz w:val="24"/>
          <w:szCs w:val="24"/>
          <w:lang w:val="fr-FR"/>
        </w:rPr>
      </w:pPr>
    </w:p>
    <w:p w:rsidR="00B17CDA" w:rsidRDefault="00B17CDA" w:rsidP="00D31E39">
      <w:pPr>
        <w:tabs>
          <w:tab w:val="left" w:pos="2229"/>
        </w:tabs>
        <w:bidi w:val="0"/>
        <w:ind w:right="-1"/>
        <w:jc w:val="center"/>
        <w:rPr>
          <w:rFonts w:asciiTheme="majorBidi" w:hAnsiTheme="majorBidi" w:cstheme="majorBidi"/>
          <w:sz w:val="24"/>
          <w:szCs w:val="24"/>
          <w:lang w:val="fr-FR"/>
        </w:rPr>
      </w:pPr>
    </w:p>
    <w:p w:rsidR="00B17CDA" w:rsidRDefault="00B17CDA" w:rsidP="00D31E39">
      <w:pPr>
        <w:tabs>
          <w:tab w:val="left" w:pos="2229"/>
        </w:tabs>
        <w:bidi w:val="0"/>
        <w:ind w:right="-1"/>
        <w:jc w:val="center"/>
        <w:rPr>
          <w:rFonts w:asciiTheme="majorBidi" w:hAnsiTheme="majorBidi" w:cstheme="majorBidi"/>
          <w:sz w:val="24"/>
          <w:szCs w:val="24"/>
          <w:lang w:val="fr-FR"/>
        </w:rPr>
      </w:pPr>
    </w:p>
    <w:p w:rsidR="00B17CDA" w:rsidRDefault="00B17CDA" w:rsidP="00D31E39">
      <w:pPr>
        <w:tabs>
          <w:tab w:val="left" w:pos="1215"/>
        </w:tabs>
        <w:bidi w:val="0"/>
        <w:ind w:right="-1"/>
        <w:jc w:val="center"/>
        <w:rPr>
          <w:rFonts w:asciiTheme="majorBidi" w:hAnsiTheme="majorBidi" w:cstheme="majorBidi"/>
          <w:sz w:val="24"/>
          <w:szCs w:val="24"/>
          <w:lang w:val="fr-FR"/>
        </w:rPr>
      </w:pPr>
    </w:p>
    <w:p w:rsidR="00B17CDA" w:rsidRPr="009E77A7" w:rsidRDefault="00B17CDA" w:rsidP="00D31E39">
      <w:pPr>
        <w:tabs>
          <w:tab w:val="left" w:pos="1215"/>
        </w:tabs>
        <w:bidi w:val="0"/>
        <w:ind w:right="-1"/>
        <w:jc w:val="center"/>
        <w:rPr>
          <w:rFonts w:asciiTheme="majorBidi" w:hAnsiTheme="majorBidi" w:cstheme="majorBidi"/>
          <w:sz w:val="24"/>
          <w:szCs w:val="24"/>
          <w:lang w:val="fr-FR"/>
        </w:rPr>
      </w:pPr>
    </w:p>
    <w:p w:rsidR="00B17CDA" w:rsidRDefault="00B17CDA" w:rsidP="00D31E39">
      <w:pPr>
        <w:tabs>
          <w:tab w:val="left" w:pos="1215"/>
        </w:tabs>
        <w:bidi w:val="0"/>
        <w:ind w:right="-1"/>
        <w:jc w:val="center"/>
        <w:rPr>
          <w:rFonts w:asciiTheme="majorBidi" w:hAnsiTheme="majorBidi" w:cstheme="majorBidi"/>
          <w:sz w:val="24"/>
          <w:szCs w:val="24"/>
          <w:lang w:val="fr-FR"/>
        </w:rPr>
      </w:pPr>
      <w:r>
        <w:rPr>
          <w:rFonts w:asciiTheme="majorBidi" w:hAnsiTheme="majorBidi" w:cstheme="majorBidi"/>
          <w:noProof/>
          <w:sz w:val="24"/>
          <w:szCs w:val="24"/>
        </w:rPr>
        <w:lastRenderedPageBreak/>
        <w:drawing>
          <wp:inline distT="0" distB="0" distL="0" distR="0">
            <wp:extent cx="5274310" cy="3076575"/>
            <wp:effectExtent l="0" t="0" r="21590" b="9525"/>
            <wp:docPr id="49" name="مخطط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B17CDA" w:rsidRPr="000B233E" w:rsidRDefault="00B17CDA" w:rsidP="00D31E39">
      <w:pPr>
        <w:bidi w:val="0"/>
        <w:ind w:right="-1"/>
        <w:jc w:val="center"/>
        <w:rPr>
          <w:rFonts w:asciiTheme="majorBidi" w:hAnsiTheme="majorBidi" w:cstheme="majorBidi"/>
          <w:sz w:val="24"/>
          <w:szCs w:val="24"/>
          <w:lang w:val="fr-FR"/>
        </w:rPr>
      </w:pPr>
      <w:r w:rsidRPr="00F478CD">
        <w:rPr>
          <w:rFonts w:asciiTheme="majorBidi" w:hAnsiTheme="majorBidi" w:cstheme="majorBidi"/>
          <w:b/>
          <w:bCs/>
          <w:sz w:val="24"/>
          <w:szCs w:val="24"/>
          <w:lang w:val="fr-FR"/>
        </w:rPr>
        <w:t xml:space="preserve">Annexe </w:t>
      </w:r>
      <w:r w:rsidR="000C76F9">
        <w:rPr>
          <w:rFonts w:asciiTheme="majorBidi" w:hAnsiTheme="majorBidi" w:cstheme="majorBidi"/>
          <w:b/>
          <w:bCs/>
          <w:sz w:val="24"/>
          <w:szCs w:val="24"/>
          <w:lang w:val="fr-FR"/>
        </w:rPr>
        <w:t>13</w:t>
      </w:r>
      <w:r w:rsidRPr="00F478CD">
        <w:rPr>
          <w:rFonts w:asciiTheme="majorBidi" w:hAnsiTheme="majorBidi" w:cstheme="majorBidi"/>
          <w:b/>
          <w:bCs/>
          <w:sz w:val="24"/>
          <w:szCs w:val="24"/>
          <w:lang w:val="fr-FR"/>
        </w:rPr>
        <w:t xml:space="preserve"> :</w:t>
      </w:r>
      <w:r w:rsidRPr="00F478CD">
        <w:rPr>
          <w:rFonts w:asciiTheme="majorBidi" w:hAnsiTheme="majorBidi" w:cstheme="majorBidi"/>
          <w:sz w:val="24"/>
          <w:szCs w:val="24"/>
          <w:lang w:val="fr-FR"/>
        </w:rPr>
        <w:t>Pour</w:t>
      </w:r>
      <w:r>
        <w:rPr>
          <w:rFonts w:asciiTheme="majorBidi" w:hAnsiTheme="majorBidi" w:cstheme="majorBidi"/>
          <w:sz w:val="24"/>
          <w:szCs w:val="24"/>
          <w:lang w:val="fr-FR"/>
        </w:rPr>
        <w:t>centages d’inhibition du radi</w:t>
      </w:r>
      <w:r w:rsidRPr="00F478CD">
        <w:rPr>
          <w:rFonts w:asciiTheme="majorBidi" w:hAnsiTheme="majorBidi" w:cstheme="majorBidi"/>
          <w:sz w:val="24"/>
          <w:szCs w:val="24"/>
          <w:lang w:val="fr-FR"/>
        </w:rPr>
        <w:t>cal  libre DPPH</w:t>
      </w:r>
      <w:r>
        <w:rPr>
          <w:rFonts w:asciiTheme="majorBidi" w:hAnsiTheme="majorBidi" w:cstheme="majorBidi"/>
          <w:sz w:val="24"/>
          <w:szCs w:val="24"/>
          <w:lang w:val="fr-FR"/>
        </w:rPr>
        <w:t xml:space="preserve"> en fonction des différentes concentrati</w:t>
      </w:r>
      <w:r w:rsidRPr="00F478CD">
        <w:rPr>
          <w:rFonts w:asciiTheme="majorBidi" w:hAnsiTheme="majorBidi" w:cstheme="majorBidi"/>
          <w:sz w:val="24"/>
          <w:szCs w:val="24"/>
          <w:lang w:val="fr-FR"/>
        </w:rPr>
        <w:t>ons utilisées pour</w:t>
      </w:r>
      <w:r>
        <w:rPr>
          <w:rFonts w:asciiTheme="majorBidi" w:hAnsiTheme="majorBidi" w:cstheme="majorBidi"/>
          <w:sz w:val="24"/>
          <w:szCs w:val="24"/>
          <w:lang w:val="fr-FR"/>
        </w:rPr>
        <w:t xml:space="preserve"> l’extrait EtOH </w:t>
      </w:r>
    </w:p>
    <w:p w:rsidR="00B17CDA" w:rsidRDefault="00B17CDA" w:rsidP="00D31E39">
      <w:pPr>
        <w:tabs>
          <w:tab w:val="left" w:pos="1665"/>
        </w:tabs>
        <w:bidi w:val="0"/>
        <w:ind w:right="-1"/>
        <w:jc w:val="center"/>
        <w:rPr>
          <w:rFonts w:asciiTheme="majorBidi" w:hAnsiTheme="majorBidi" w:cstheme="majorBidi"/>
          <w:sz w:val="24"/>
          <w:szCs w:val="24"/>
          <w:lang w:val="fr-FR"/>
        </w:rPr>
      </w:pPr>
      <w:r>
        <w:rPr>
          <w:rFonts w:asciiTheme="majorBidi" w:hAnsiTheme="majorBidi" w:cstheme="majorBidi"/>
          <w:noProof/>
          <w:sz w:val="24"/>
          <w:szCs w:val="24"/>
        </w:rPr>
        <w:drawing>
          <wp:inline distT="0" distB="0" distL="0" distR="0">
            <wp:extent cx="5274310" cy="3076575"/>
            <wp:effectExtent l="0" t="0" r="21590" b="9525"/>
            <wp:docPr id="50" name="مخطط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B17CDA" w:rsidRPr="00F478CD" w:rsidRDefault="00B17CDA" w:rsidP="00D31E39">
      <w:pPr>
        <w:bidi w:val="0"/>
        <w:ind w:right="-1"/>
        <w:jc w:val="center"/>
        <w:rPr>
          <w:rFonts w:asciiTheme="majorBidi" w:hAnsiTheme="majorBidi" w:cstheme="majorBidi"/>
          <w:sz w:val="24"/>
          <w:szCs w:val="24"/>
          <w:lang w:val="fr-FR"/>
        </w:rPr>
      </w:pPr>
      <w:r>
        <w:rPr>
          <w:rFonts w:asciiTheme="majorBidi" w:hAnsiTheme="majorBidi" w:cstheme="majorBidi"/>
          <w:sz w:val="24"/>
          <w:szCs w:val="24"/>
          <w:lang w:val="fr-FR"/>
        </w:rPr>
        <w:tab/>
      </w:r>
      <w:r w:rsidRPr="00F478CD">
        <w:rPr>
          <w:rFonts w:asciiTheme="majorBidi" w:hAnsiTheme="majorBidi" w:cstheme="majorBidi"/>
          <w:b/>
          <w:bCs/>
          <w:sz w:val="24"/>
          <w:szCs w:val="24"/>
          <w:lang w:val="fr-FR"/>
        </w:rPr>
        <w:t xml:space="preserve">Annexe </w:t>
      </w:r>
      <w:r w:rsidR="000C76F9">
        <w:rPr>
          <w:rFonts w:asciiTheme="majorBidi" w:hAnsiTheme="majorBidi" w:cstheme="majorBidi"/>
          <w:b/>
          <w:bCs/>
          <w:sz w:val="24"/>
          <w:szCs w:val="24"/>
          <w:lang w:val="fr-FR"/>
        </w:rPr>
        <w:t xml:space="preserve">14 </w:t>
      </w:r>
      <w:r w:rsidRPr="00F478CD">
        <w:rPr>
          <w:rFonts w:asciiTheme="majorBidi" w:hAnsiTheme="majorBidi" w:cstheme="majorBidi"/>
          <w:b/>
          <w:bCs/>
          <w:sz w:val="24"/>
          <w:szCs w:val="24"/>
          <w:lang w:val="fr-FR"/>
        </w:rPr>
        <w:t>:</w:t>
      </w:r>
      <w:r>
        <w:rPr>
          <w:rFonts w:asciiTheme="majorBidi" w:hAnsiTheme="majorBidi" w:cstheme="majorBidi"/>
          <w:sz w:val="24"/>
          <w:szCs w:val="24"/>
          <w:lang w:val="fr-FR"/>
        </w:rPr>
        <w:t xml:space="preserve"> Pourcentages d’inhibition du radi</w:t>
      </w:r>
      <w:r w:rsidRPr="00F478CD">
        <w:rPr>
          <w:rFonts w:asciiTheme="majorBidi" w:hAnsiTheme="majorBidi" w:cstheme="majorBidi"/>
          <w:sz w:val="24"/>
          <w:szCs w:val="24"/>
          <w:lang w:val="fr-FR"/>
        </w:rPr>
        <w:t>cal  libre DPPH</w:t>
      </w:r>
      <w:r>
        <w:rPr>
          <w:rFonts w:asciiTheme="majorBidi" w:hAnsiTheme="majorBidi" w:cstheme="majorBidi"/>
          <w:sz w:val="24"/>
          <w:szCs w:val="24"/>
          <w:lang w:val="fr-FR"/>
        </w:rPr>
        <w:t xml:space="preserve"> en fonction des différentes concentrati</w:t>
      </w:r>
      <w:r w:rsidRPr="00F478CD">
        <w:rPr>
          <w:rFonts w:asciiTheme="majorBidi" w:hAnsiTheme="majorBidi" w:cstheme="majorBidi"/>
          <w:sz w:val="24"/>
          <w:szCs w:val="24"/>
          <w:lang w:val="fr-FR"/>
        </w:rPr>
        <w:t>ons utilisées pour</w:t>
      </w:r>
      <w:r w:rsidR="001503AC">
        <w:rPr>
          <w:rFonts w:asciiTheme="majorBidi" w:hAnsiTheme="majorBidi" w:cstheme="majorBidi"/>
          <w:sz w:val="24"/>
          <w:szCs w:val="24"/>
          <w:lang w:val="fr-FR"/>
        </w:rPr>
        <w:t xml:space="preserve"> l’huile essentielle</w:t>
      </w:r>
    </w:p>
    <w:p w:rsidR="00A84762" w:rsidRDefault="00A84762" w:rsidP="00D31E39">
      <w:pPr>
        <w:bidi w:val="0"/>
        <w:spacing w:line="360" w:lineRule="auto"/>
        <w:ind w:right="-1"/>
        <w:jc w:val="both"/>
        <w:rPr>
          <w:rFonts w:asciiTheme="majorBidi" w:hAnsiTheme="majorBidi" w:cstheme="majorBidi"/>
          <w:sz w:val="24"/>
          <w:szCs w:val="24"/>
          <w:lang w:val="fr-FR"/>
        </w:rPr>
      </w:pPr>
    </w:p>
    <w:p w:rsidR="00A84762" w:rsidRDefault="00A84762" w:rsidP="00D31E39">
      <w:pPr>
        <w:bidi w:val="0"/>
        <w:ind w:right="-1"/>
        <w:rPr>
          <w:rFonts w:asciiTheme="majorBidi" w:hAnsiTheme="majorBidi" w:cstheme="majorBidi"/>
          <w:sz w:val="24"/>
          <w:szCs w:val="24"/>
          <w:lang w:val="fr-FR"/>
        </w:rPr>
      </w:pPr>
    </w:p>
    <w:p w:rsidR="00D03B46" w:rsidRPr="00A84762" w:rsidRDefault="00D03B46" w:rsidP="00D31E39">
      <w:pPr>
        <w:bidi w:val="0"/>
        <w:ind w:right="-1"/>
        <w:rPr>
          <w:rFonts w:asciiTheme="majorBidi" w:hAnsiTheme="majorBidi" w:cstheme="majorBidi"/>
          <w:sz w:val="24"/>
          <w:szCs w:val="24"/>
          <w:lang w:val="fr-FR"/>
        </w:rPr>
        <w:sectPr w:rsidR="00D03B46" w:rsidRPr="00A84762" w:rsidSect="001B1CBC">
          <w:headerReference w:type="default" r:id="rId83"/>
          <w:pgSz w:w="11906" w:h="16838"/>
          <w:pgMar w:top="1134" w:right="1134" w:bottom="1134" w:left="1701" w:header="709" w:footer="709" w:gutter="0"/>
          <w:pgNumType w:start="74"/>
          <w:cols w:space="708"/>
          <w:bidi/>
          <w:rtlGutter/>
          <w:docGrid w:linePitch="360"/>
        </w:sectPr>
      </w:pPr>
    </w:p>
    <w:p w:rsidR="00444C93" w:rsidRPr="00D03B46" w:rsidRDefault="006C4530" w:rsidP="00D31E39">
      <w:pPr>
        <w:bidi w:val="0"/>
        <w:spacing w:line="360" w:lineRule="auto"/>
        <w:ind w:right="-1"/>
        <w:jc w:val="both"/>
        <w:rPr>
          <w:rFonts w:asciiTheme="majorBidi" w:hAnsiTheme="majorBidi" w:cstheme="majorBidi"/>
          <w:sz w:val="24"/>
          <w:szCs w:val="24"/>
          <w:lang w:val="fr-FR"/>
        </w:rPr>
      </w:pPr>
      <w:r w:rsidRPr="006C4530">
        <w:rPr>
          <w:rFonts w:asciiTheme="majorBidi" w:hAnsiTheme="majorBidi" w:cstheme="majorBidi"/>
          <w:noProof/>
          <w:sz w:val="24"/>
          <w:szCs w:val="24"/>
          <w:lang w:val="fr-FR" w:eastAsia="fr-FR"/>
        </w:rPr>
        <w:lastRenderedPageBreak/>
        <w:pict>
          <v:roundrect id="_x0000_s1074" style="position:absolute;left:0;text-align:left;margin-left:0;margin-top:0;width:470.35pt;height:385.2pt;z-index:251703296;mso-position-horizontal:center;mso-position-horizontal-relative:margin;mso-position-vertical:top;mso-position-vertical-relative:margin;v-text-anchor:middle" arcsize="10923f" fillcolor="white [3201]" strokecolor="#4f81bd [3204]" strokeweight="2.5pt">
            <v:shadow color="#868686"/>
            <v:textbox style="mso-next-textbox:#_x0000_s1074">
              <w:txbxContent>
                <w:p w:rsidR="0070428A" w:rsidRPr="00D03B46" w:rsidRDefault="0070428A" w:rsidP="007E28AC">
                  <w:pPr>
                    <w:bidi w:val="0"/>
                    <w:rPr>
                      <w:rFonts w:asciiTheme="majorBidi" w:hAnsiTheme="majorBidi" w:cstheme="majorBidi"/>
                      <w:b/>
                      <w:bCs/>
                      <w:sz w:val="28"/>
                      <w:szCs w:val="28"/>
                      <w:lang w:val="fr-FR"/>
                    </w:rPr>
                  </w:pPr>
                  <w:r w:rsidRPr="00D03B46">
                    <w:rPr>
                      <w:rFonts w:asciiTheme="majorBidi" w:hAnsiTheme="majorBidi" w:cstheme="majorBidi"/>
                      <w:b/>
                      <w:bCs/>
                      <w:sz w:val="28"/>
                      <w:szCs w:val="28"/>
                      <w:lang w:val="fr-FR"/>
                    </w:rPr>
                    <w:t>Résumé </w:t>
                  </w:r>
                </w:p>
                <w:p w:rsidR="0070428A" w:rsidRPr="00FC6629" w:rsidRDefault="0070428A" w:rsidP="0064238D">
                  <w:pPr>
                    <w:bidi w:val="0"/>
                    <w:ind w:firstLine="567"/>
                    <w:jc w:val="both"/>
                    <w:rPr>
                      <w:rFonts w:asciiTheme="majorBidi" w:hAnsiTheme="majorBidi" w:cstheme="majorBidi"/>
                      <w:sz w:val="20"/>
                      <w:szCs w:val="20"/>
                      <w:lang w:val="fr-FR"/>
                    </w:rPr>
                  </w:pPr>
                  <w:r w:rsidRPr="0064238D">
                    <w:rPr>
                      <w:rFonts w:asciiTheme="majorBidi" w:hAnsiTheme="majorBidi" w:cstheme="majorBidi"/>
                      <w:i/>
                      <w:iCs/>
                      <w:sz w:val="20"/>
                      <w:szCs w:val="20"/>
                      <w:lang w:val="fr-FR"/>
                    </w:rPr>
                    <w:t>Myrtus nivellei</w:t>
                  </w:r>
                  <w:r w:rsidRPr="00FC6629">
                    <w:rPr>
                      <w:rFonts w:asciiTheme="majorBidi" w:hAnsiTheme="majorBidi" w:cstheme="majorBidi"/>
                      <w:sz w:val="20"/>
                      <w:szCs w:val="20"/>
                      <w:lang w:val="fr-FR"/>
                    </w:rPr>
                    <w:t xml:space="preserve"> est une plante saharo-endémique, appartenant à la famille des Myrtacées, très réputée au sud algérien pour ses vertus thérapeutiques en médecine populaire. Cependant, ses usages restent, toutefois, exclusivement limités au savoir-faire ancestral. Dans le présent travail l’extrait a été préparé par la macération de la partie arienne</w:t>
                  </w:r>
                  <w:r>
                    <w:rPr>
                      <w:rFonts w:asciiTheme="majorBidi" w:hAnsiTheme="majorBidi" w:cstheme="majorBidi"/>
                      <w:sz w:val="20"/>
                      <w:szCs w:val="20"/>
                      <w:lang w:val="fr-FR"/>
                    </w:rPr>
                    <w:t xml:space="preserve"> de </w:t>
                  </w:r>
                  <w:r w:rsidRPr="0064238D">
                    <w:rPr>
                      <w:rFonts w:asciiTheme="majorBidi" w:hAnsiTheme="majorBidi" w:cstheme="majorBidi"/>
                      <w:i/>
                      <w:iCs/>
                      <w:sz w:val="20"/>
                      <w:szCs w:val="20"/>
                      <w:lang w:val="fr-FR"/>
                    </w:rPr>
                    <w:t>Myrtus nivellei</w:t>
                  </w:r>
                  <w:r w:rsidRPr="00FC6629">
                    <w:rPr>
                      <w:rFonts w:asciiTheme="majorBidi" w:hAnsiTheme="majorBidi" w:cstheme="majorBidi"/>
                      <w:sz w:val="20"/>
                      <w:szCs w:val="20"/>
                      <w:lang w:val="fr-FR"/>
                    </w:rPr>
                    <w:t xml:space="preserve"> dans l'éthanol et l'huile essentielle obtenu par hydrodistillation ont servi à l’étude de l’activité antimicrobienne, antioxydante et anti-inflammatoire. Les rendements respectifs sont : 6.21±1.28%, 1.44±0.56% pour l’extrait et l’huile essentielle. Les analyses spectrophotométriques effectuées ont montré que l'extrait éthanolique  riche en polyphéol totaux (119,65±9,10µg EAG/mg MS) et en flavonoïdes </w:t>
                  </w:r>
                  <w:r>
                    <w:rPr>
                      <w:rFonts w:asciiTheme="majorBidi" w:hAnsiTheme="majorBidi" w:cstheme="majorBidi"/>
                      <w:sz w:val="20"/>
                      <w:szCs w:val="20"/>
                      <w:lang w:val="fr-FR"/>
                    </w:rPr>
                    <w:t>(</w:t>
                  </w:r>
                  <w:r w:rsidRPr="00FC6629">
                    <w:rPr>
                      <w:rFonts w:asciiTheme="majorBidi" w:hAnsiTheme="majorBidi" w:cstheme="majorBidi"/>
                      <w:sz w:val="20"/>
                      <w:szCs w:val="20"/>
                      <w:lang w:val="fr-FR"/>
                    </w:rPr>
                    <w:t>41,88 ±1,91 µg EQ/mg MS</w:t>
                  </w:r>
                  <w:r>
                    <w:rPr>
                      <w:rFonts w:asciiTheme="majorBidi" w:hAnsiTheme="majorBidi" w:cstheme="majorBidi"/>
                      <w:sz w:val="20"/>
                      <w:szCs w:val="20"/>
                      <w:lang w:val="fr-FR"/>
                    </w:rPr>
                    <w:t>)</w:t>
                  </w:r>
                  <w:r w:rsidRPr="00FC6629">
                    <w:rPr>
                      <w:rFonts w:asciiTheme="majorBidi" w:hAnsiTheme="majorBidi" w:cstheme="majorBidi"/>
                      <w:sz w:val="20"/>
                      <w:szCs w:val="20"/>
                      <w:lang w:val="fr-FR"/>
                    </w:rPr>
                    <w:t>. L’évaluation du pouvoir antioxydant par la méthode du piégeage des radicaux libres a montré que l'extrait éthanolique étudié à une très bonne activité réductrice, avec une IC</w:t>
                  </w:r>
                  <w:r w:rsidRPr="0064238D">
                    <w:rPr>
                      <w:rFonts w:asciiTheme="majorBidi" w:hAnsiTheme="majorBidi" w:cstheme="majorBidi"/>
                      <w:sz w:val="20"/>
                      <w:szCs w:val="20"/>
                      <w:vertAlign w:val="subscript"/>
                      <w:lang w:val="fr-FR"/>
                    </w:rPr>
                    <w:t>50</w:t>
                  </w:r>
                  <w:r w:rsidRPr="00FC6629">
                    <w:rPr>
                      <w:rFonts w:asciiTheme="majorBidi" w:hAnsiTheme="majorBidi" w:cstheme="majorBidi"/>
                      <w:sz w:val="20"/>
                      <w:szCs w:val="20"/>
                      <w:lang w:val="fr-FR"/>
                    </w:rPr>
                    <w:t xml:space="preserve"> égale à 24.79±1.03 µg/ml et celle de l'huile égale 2.25±0.21 mg/ml. D’autre part, le test de FRAP a révélé que l’extrait éthanolique a le meilleur pouvoir réducteur par rapport à l'huile. Le test de PM aussi a révélé que l'extrait a une activité réductrice importante. L'étude de l'activité antimicrobienne montre que l'extrait et l'huile possèdent une très bonne activité contre S.aureus ATCC 25923, E.coli ATCC 25922 et une absence d'activité contre P. aeruginosa ATCC 27853. L'évolution de l'activité anti-inflammatoire a montré que l'administration de l'extrait éthanolique aux doses de 400 et de 600 mg/kg prévient de façon significative (p&lt;0.05) l'œdème plantaire chez les rats à partir de la 3h du traitement</w:t>
                  </w:r>
                  <w:r w:rsidRPr="00FC6629">
                    <w:rPr>
                      <w:rFonts w:asciiTheme="majorBidi" w:hAnsiTheme="majorBidi" w:cs="Times New Roman"/>
                      <w:sz w:val="20"/>
                      <w:szCs w:val="20"/>
                      <w:rtl/>
                      <w:lang w:val="fr-FR"/>
                    </w:rPr>
                    <w:t>.</w:t>
                  </w:r>
                </w:p>
                <w:p w:rsidR="0070428A" w:rsidRPr="00FC6629" w:rsidRDefault="0070428A" w:rsidP="00FC6629">
                  <w:pPr>
                    <w:bidi w:val="0"/>
                    <w:jc w:val="both"/>
                    <w:rPr>
                      <w:rFonts w:asciiTheme="majorBidi" w:hAnsiTheme="majorBidi" w:cstheme="majorBidi"/>
                      <w:sz w:val="20"/>
                      <w:szCs w:val="20"/>
                      <w:lang w:val="fr-FR"/>
                    </w:rPr>
                  </w:pPr>
                  <w:r w:rsidRPr="005A0C65">
                    <w:rPr>
                      <w:rFonts w:asciiTheme="majorBidi" w:hAnsiTheme="majorBidi" w:cstheme="majorBidi"/>
                      <w:b/>
                      <w:bCs/>
                      <w:sz w:val="20"/>
                      <w:szCs w:val="20"/>
                      <w:lang w:val="fr-FR"/>
                    </w:rPr>
                    <w:t>Mots clés:</w:t>
                  </w:r>
                  <w:r w:rsidRPr="0064238D">
                    <w:rPr>
                      <w:rFonts w:asciiTheme="majorBidi" w:hAnsiTheme="majorBidi" w:cstheme="majorBidi"/>
                      <w:i/>
                      <w:iCs/>
                      <w:sz w:val="20"/>
                      <w:szCs w:val="20"/>
                      <w:lang w:val="fr-FR"/>
                    </w:rPr>
                    <w:t>Myrtus nivellei</w:t>
                  </w:r>
                  <w:r w:rsidRPr="00FC6629">
                    <w:rPr>
                      <w:rFonts w:asciiTheme="majorBidi" w:hAnsiTheme="majorBidi" w:cstheme="majorBidi"/>
                      <w:sz w:val="20"/>
                      <w:szCs w:val="20"/>
                      <w:lang w:val="fr-FR"/>
                    </w:rPr>
                    <w:t>, polyphénols, huile esse</w:t>
                  </w:r>
                  <w:r>
                    <w:rPr>
                      <w:rFonts w:asciiTheme="majorBidi" w:hAnsiTheme="majorBidi" w:cstheme="majorBidi"/>
                      <w:sz w:val="20"/>
                      <w:szCs w:val="20"/>
                      <w:lang w:val="fr-FR"/>
                    </w:rPr>
                    <w:t xml:space="preserve">ntielle, activité antioxydante, activité </w:t>
                  </w:r>
                  <w:r w:rsidRPr="00FC6629">
                    <w:rPr>
                      <w:rFonts w:asciiTheme="majorBidi" w:hAnsiTheme="majorBidi" w:cstheme="majorBidi"/>
                      <w:sz w:val="20"/>
                      <w:szCs w:val="20"/>
                      <w:lang w:val="fr-FR"/>
                    </w:rPr>
                    <w:t>antimicrobienne, activité anti-inflammatoire.</w:t>
                  </w:r>
                </w:p>
              </w:txbxContent>
            </v:textbox>
            <w10:wrap type="square" anchorx="margin" anchory="margin"/>
          </v:roundrect>
        </w:pict>
      </w:r>
      <w:r w:rsidRPr="006C4530">
        <w:rPr>
          <w:rFonts w:ascii="Edwardian Script ITC" w:hAnsi="Edwardian Script ITC" w:cstheme="majorBidi"/>
          <w:noProof/>
          <w:sz w:val="36"/>
          <w:szCs w:val="36"/>
          <w:lang w:val="fr-FR" w:eastAsia="fr-FR"/>
        </w:rPr>
        <w:pict>
          <v:roundrect id="_x0000_s1076" style="position:absolute;left:0;text-align:left;margin-left:0;margin-top:0;width:470.35pt;height:311.1pt;z-index:251704320;mso-position-horizontal:center;mso-position-horizontal-relative:margin;mso-position-vertical:bottom;mso-position-vertical-relative:margin;v-text-anchor:middle" arcsize="10923f" fillcolor="white [3201]" strokecolor="#4f81bd [3204]" strokeweight="2.5pt">
            <v:shadow color="#868686"/>
            <v:textbox style="mso-next-textbox:#_x0000_s1076">
              <w:txbxContent>
                <w:p w:rsidR="0070428A" w:rsidRPr="00D03B46" w:rsidRDefault="0070428A" w:rsidP="007E28AC">
                  <w:pPr>
                    <w:rPr>
                      <w:rFonts w:asciiTheme="majorBidi" w:hAnsiTheme="majorBidi" w:cstheme="majorBidi"/>
                      <w:b/>
                      <w:bCs/>
                      <w:sz w:val="28"/>
                      <w:szCs w:val="28"/>
                      <w:rtl/>
                      <w:lang w:val="fr-FR"/>
                    </w:rPr>
                  </w:pPr>
                  <w:r>
                    <w:rPr>
                      <w:rFonts w:asciiTheme="majorBidi" w:hAnsiTheme="majorBidi" w:cstheme="majorBidi" w:hint="cs"/>
                      <w:b/>
                      <w:bCs/>
                      <w:sz w:val="28"/>
                      <w:szCs w:val="28"/>
                      <w:rtl/>
                      <w:lang w:val="fr-FR"/>
                    </w:rPr>
                    <w:t>ملخص</w:t>
                  </w:r>
                </w:p>
                <w:p w:rsidR="0070428A" w:rsidRPr="00FC6629" w:rsidRDefault="0070428A" w:rsidP="007E28AC">
                  <w:pPr>
                    <w:ind w:firstLine="539"/>
                    <w:jc w:val="both"/>
                    <w:rPr>
                      <w:rFonts w:asciiTheme="majorBidi" w:hAnsiTheme="majorBidi" w:cstheme="majorBidi"/>
                      <w:rtl/>
                      <w:lang w:val="fr-FR"/>
                    </w:rPr>
                  </w:pPr>
                  <w:r w:rsidRPr="00FC6629">
                    <w:rPr>
                      <w:rFonts w:asciiTheme="majorBidi" w:hAnsiTheme="majorBidi" w:cs="Times New Roman" w:hint="cs"/>
                      <w:rtl/>
                      <w:lang w:val="fr-FR"/>
                    </w:rPr>
                    <w:t>ريحانالصحراءالوسطىهونباتمستوطنفيالصحراءتابعالىعائلة</w:t>
                  </w:r>
                  <w:r w:rsidRPr="0064238D">
                    <w:rPr>
                      <w:rFonts w:ascii="Arial" w:hAnsi="Arial" w:cs="Arial"/>
                      <w:color w:val="222222"/>
                      <w:shd w:val="clear" w:color="auto" w:fill="FFFFFF"/>
                      <w:rtl/>
                    </w:rPr>
                    <w:t>الآسيّات</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وهومشهورفيالجنوبالجزائريلخصائصهالعلاجيةفيالطبالشعبي</w:t>
                  </w:r>
                  <w:r w:rsidRPr="00FC6629">
                    <w:rPr>
                      <w:rFonts w:asciiTheme="majorBidi" w:hAnsiTheme="majorBidi" w:cs="Times New Roman"/>
                      <w:rtl/>
                      <w:lang w:val="fr-FR"/>
                    </w:rPr>
                    <w:t>,</w:t>
                  </w:r>
                  <w:r w:rsidRPr="00FC6629">
                    <w:rPr>
                      <w:rFonts w:asciiTheme="majorBidi" w:hAnsiTheme="majorBidi" w:cs="Times New Roman" w:hint="cs"/>
                      <w:rtl/>
                      <w:lang w:val="fr-FR"/>
                    </w:rPr>
                    <w:t>الااناستخداماتهبقيتمقتصرةعلىمعلوماتموروثةمنطرفالاجداد</w:t>
                  </w:r>
                  <w:r w:rsidRPr="00FC6629">
                    <w:rPr>
                      <w:rFonts w:asciiTheme="majorBidi" w:hAnsiTheme="majorBidi" w:cs="Times New Roman"/>
                      <w:rtl/>
                      <w:lang w:val="fr-FR"/>
                    </w:rPr>
                    <w:t xml:space="preserve"> . </w:t>
                  </w:r>
                  <w:r w:rsidRPr="00FC6629">
                    <w:rPr>
                      <w:rFonts w:asciiTheme="majorBidi" w:hAnsiTheme="majorBidi" w:cs="Times New Roman" w:hint="cs"/>
                      <w:rtl/>
                      <w:lang w:val="fr-FR"/>
                    </w:rPr>
                    <w:t>فيهذاالعملالحاليتمتحضيرالمستخلصعنطريقنقعالجزءالهوائيمننبات</w:t>
                  </w:r>
                  <w:r>
                    <w:rPr>
                      <w:rFonts w:asciiTheme="majorBidi" w:hAnsiTheme="majorBidi" w:cs="Times New Roman" w:hint="cs"/>
                      <w:rtl/>
                      <w:lang w:val="fr-FR"/>
                    </w:rPr>
                    <w:t xml:space="preserve"> ريحان الصحراء الوسطى</w:t>
                  </w:r>
                  <w:r w:rsidRPr="00FC6629">
                    <w:rPr>
                      <w:rFonts w:asciiTheme="majorBidi" w:hAnsiTheme="majorBidi" w:cs="Times New Roman" w:hint="cs"/>
                      <w:rtl/>
                      <w:lang w:val="fr-FR"/>
                    </w:rPr>
                    <w:t>فيالإيثانول</w:t>
                  </w:r>
                  <w:r>
                    <w:rPr>
                      <w:rFonts w:asciiTheme="majorBidi" w:hAnsiTheme="majorBidi" w:cs="Times New Roman" w:hint="cs"/>
                      <w:rtl/>
                      <w:lang w:val="fr-FR"/>
                    </w:rPr>
                    <w:t>والزيتالأساسي</w:t>
                  </w:r>
                  <w:r w:rsidRPr="00FC6629">
                    <w:rPr>
                      <w:rFonts w:asciiTheme="majorBidi" w:hAnsiTheme="majorBidi" w:cs="Times New Roman" w:hint="cs"/>
                      <w:rtl/>
                      <w:lang w:val="fr-FR"/>
                    </w:rPr>
                    <w:t>التيتمالحصول</w:t>
                  </w:r>
                  <w:r>
                    <w:rPr>
                      <w:rFonts w:asciiTheme="majorBidi" w:hAnsiTheme="majorBidi" w:cs="Times New Roman" w:hint="cs"/>
                      <w:rtl/>
                      <w:lang w:val="fr-FR"/>
                    </w:rPr>
                    <w:t>عليه</w:t>
                  </w:r>
                  <w:r w:rsidRPr="00FC6629">
                    <w:rPr>
                      <w:rFonts w:asciiTheme="majorBidi" w:hAnsiTheme="majorBidi" w:cs="Times New Roman" w:hint="cs"/>
                      <w:rtl/>
                      <w:lang w:val="fr-FR"/>
                    </w:rPr>
                    <w:t>عنطريقالتقطيربالبخارفياطاردراسةالفعاليةالمضادةللميكروبات،للأكسدة،وللالتهابات</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تمالحصولعلىالمردود</w:t>
                  </w:r>
                  <w:r w:rsidRPr="00FC6629">
                    <w:rPr>
                      <w:rFonts w:asciiTheme="majorBidi" w:hAnsiTheme="majorBidi" w:cs="Times New Roman"/>
                      <w:rtl/>
                      <w:lang w:val="fr-FR"/>
                    </w:rPr>
                    <w:t>:6.21±1.28%,, 1.44±0.56</w:t>
                  </w:r>
                  <w:r w:rsidRPr="00FC6629">
                    <w:rPr>
                      <w:rFonts w:asciiTheme="majorBidi" w:hAnsiTheme="majorBidi" w:cs="Times New Roman" w:hint="cs"/>
                      <w:rtl/>
                      <w:lang w:val="fr-FR"/>
                    </w:rPr>
                    <w:t>علىالتواليبالنسبةللمستخلصوالزيوتالطيارة</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التحاليلالطيفيةاظهراتأنالمستخلصالإيثانوليغنيبالبوليفينول</w:t>
                  </w:r>
                  <w:r>
                    <w:rPr>
                      <w:rFonts w:asciiTheme="majorBidi" w:hAnsiTheme="majorBidi" w:cs="Times New Roman"/>
                      <w:lang w:val="fr-FR"/>
                    </w:rPr>
                    <w:t>)</w:t>
                  </w:r>
                  <w:r w:rsidRPr="00FC6629">
                    <w:rPr>
                      <w:rFonts w:asciiTheme="majorBidi" w:hAnsiTheme="majorBidi" w:cs="Times New Roman"/>
                      <w:rtl/>
                      <w:lang w:val="fr-FR"/>
                    </w:rPr>
                    <w:t xml:space="preserve"> 119.65± </w:t>
                  </w:r>
                  <w:r>
                    <w:rPr>
                      <w:rFonts w:asciiTheme="majorBidi" w:hAnsiTheme="majorBidi" w:cs="Times New Roman" w:hint="cs"/>
                      <w:rtl/>
                      <w:lang w:val="fr-FR"/>
                    </w:rPr>
                    <w:t>9.10</w:t>
                  </w:r>
                  <w:r w:rsidRPr="00FC6629">
                    <w:rPr>
                      <w:rFonts w:asciiTheme="majorBidi" w:hAnsiTheme="majorBidi" w:cs="Times New Roman" w:hint="cs"/>
                      <w:rtl/>
                      <w:lang w:val="fr-FR"/>
                    </w:rPr>
                    <w:t>ميكروغراممكافئمنحمضالغاليك</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مغمنالمادةالجافةللمستخلص</w:t>
                  </w:r>
                  <w:r>
                    <w:rPr>
                      <w:rFonts w:asciiTheme="majorBidi" w:hAnsiTheme="majorBidi" w:cs="Times New Roman"/>
                      <w:lang w:val="fr-FR"/>
                    </w:rPr>
                    <w:t>(</w:t>
                  </w:r>
                  <w:r>
                    <w:rPr>
                      <w:rFonts w:asciiTheme="majorBidi" w:hAnsiTheme="majorBidi" w:cs="Times New Roman" w:hint="cs"/>
                      <w:rtl/>
                      <w:lang w:val="fr-FR"/>
                    </w:rPr>
                    <w:t>,</w:t>
                  </w:r>
                  <w:r w:rsidRPr="00FC6629">
                    <w:rPr>
                      <w:rFonts w:asciiTheme="majorBidi" w:hAnsiTheme="majorBidi" w:cs="Times New Roman" w:hint="cs"/>
                      <w:rtl/>
                      <w:lang w:val="fr-FR"/>
                    </w:rPr>
                    <w:t>وفلافونيدات</w:t>
                  </w:r>
                  <w:r>
                    <w:rPr>
                      <w:rFonts w:asciiTheme="majorBidi" w:hAnsiTheme="majorBidi" w:cs="Times New Roman"/>
                      <w:lang w:val="fr-FR"/>
                    </w:rPr>
                    <w:t>)</w:t>
                  </w:r>
                  <w:r w:rsidRPr="00FC6629">
                    <w:rPr>
                      <w:rFonts w:asciiTheme="majorBidi" w:hAnsiTheme="majorBidi" w:cs="Times New Roman"/>
                      <w:rtl/>
                      <w:lang w:val="fr-FR"/>
                    </w:rPr>
                    <w:t>41,88 ±1,91</w:t>
                  </w:r>
                  <w:r w:rsidRPr="00FC6629">
                    <w:rPr>
                      <w:rFonts w:asciiTheme="majorBidi" w:hAnsiTheme="majorBidi" w:cs="Times New Roman" w:hint="cs"/>
                      <w:rtl/>
                      <w:lang w:val="fr-FR"/>
                    </w:rPr>
                    <w:t>ميكروغراممكافئمنالكرسيتين</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مغمنالمادةالجافةللمستخلص</w:t>
                  </w:r>
                  <w:r>
                    <w:rPr>
                      <w:rFonts w:asciiTheme="majorBidi" w:hAnsiTheme="majorBidi" w:cs="Times New Roman"/>
                      <w:lang w:val="fr-FR"/>
                    </w:rPr>
                    <w:t>(</w:t>
                  </w:r>
                  <w:r>
                    <w:rPr>
                      <w:rFonts w:asciiTheme="majorBidi" w:hAnsiTheme="majorBidi" w:cs="Times New Roman" w:hint="cs"/>
                      <w:rtl/>
                      <w:lang w:val="fr-FR"/>
                    </w:rPr>
                    <w:t>.</w:t>
                  </w:r>
                  <w:r w:rsidRPr="00FC6629">
                    <w:rPr>
                      <w:rFonts w:asciiTheme="majorBidi" w:hAnsiTheme="majorBidi" w:cs="Times New Roman" w:hint="cs"/>
                      <w:rtl/>
                      <w:lang w:val="fr-FR"/>
                    </w:rPr>
                    <w:t>وأظهرتقييمالنشاطالمضادللأكسدةمنخلالطريقةتثبيطالجذورالحرةأنالمستخلصالاثانوليالمدروسلهنشاطيةارجاعيةجيدة،</w:t>
                  </w:r>
                  <w:r w:rsidRPr="00FC6629">
                    <w:rPr>
                      <w:rFonts w:asciiTheme="majorBidi" w:hAnsiTheme="majorBidi" w:cstheme="majorBidi"/>
                      <w:lang w:val="fr-FR"/>
                    </w:rPr>
                    <w:t xml:space="preserve">IC </w:t>
                  </w:r>
                  <w:r w:rsidRPr="00F3763B">
                    <w:rPr>
                      <w:rFonts w:asciiTheme="majorBidi" w:hAnsiTheme="majorBidi" w:cstheme="majorBidi"/>
                      <w:vertAlign w:val="subscript"/>
                      <w:lang w:val="fr-FR"/>
                    </w:rPr>
                    <w:t>50</w:t>
                  </w:r>
                  <w:r w:rsidRPr="00FC6629">
                    <w:rPr>
                      <w:rFonts w:asciiTheme="majorBidi" w:hAnsiTheme="majorBidi" w:cs="Times New Roman" w:hint="cs"/>
                      <w:rtl/>
                      <w:lang w:val="fr-FR"/>
                    </w:rPr>
                    <w:t>يساوي</w:t>
                  </w:r>
                  <w:r w:rsidRPr="00FC6629">
                    <w:rPr>
                      <w:rFonts w:asciiTheme="majorBidi" w:hAnsiTheme="majorBidi" w:cs="Times New Roman"/>
                      <w:rtl/>
                      <w:lang w:val="fr-FR"/>
                    </w:rPr>
                    <w:t xml:space="preserve"> 1.03± 24.79  </w:t>
                  </w:r>
                  <w:r w:rsidRPr="00FC6629">
                    <w:rPr>
                      <w:rFonts w:asciiTheme="majorBidi" w:hAnsiTheme="majorBidi" w:cs="Times New Roman" w:hint="cs"/>
                      <w:rtl/>
                      <w:lang w:val="fr-FR"/>
                    </w:rPr>
                    <w:t>ميكروغرام</w:t>
                  </w:r>
                  <w:r w:rsidRPr="00FC6629">
                    <w:rPr>
                      <w:rFonts w:asciiTheme="majorBidi" w:hAnsiTheme="majorBidi" w:cs="Times New Roman"/>
                      <w:rtl/>
                      <w:lang w:val="fr-FR"/>
                    </w:rPr>
                    <w:t xml:space="preserve"> / </w:t>
                  </w:r>
                  <w:r w:rsidRPr="00FC6629">
                    <w:rPr>
                      <w:rFonts w:asciiTheme="majorBidi" w:hAnsiTheme="majorBidi" w:cs="Times New Roman" w:hint="cs"/>
                      <w:rtl/>
                      <w:lang w:val="fr-FR"/>
                    </w:rPr>
                    <w:t>ملوالزيت</w:t>
                  </w:r>
                  <w:r w:rsidRPr="00FC6629">
                    <w:rPr>
                      <w:rFonts w:asciiTheme="majorBidi" w:hAnsiTheme="majorBidi" w:cstheme="majorBidi"/>
                      <w:lang w:val="fr-FR"/>
                    </w:rPr>
                    <w:t xml:space="preserve">IC </w:t>
                  </w:r>
                  <w:r w:rsidRPr="00F3763B">
                    <w:rPr>
                      <w:rFonts w:asciiTheme="majorBidi" w:hAnsiTheme="majorBidi" w:cstheme="majorBidi"/>
                      <w:vertAlign w:val="subscript"/>
                      <w:lang w:val="fr-FR"/>
                    </w:rPr>
                    <w:t>50</w:t>
                  </w:r>
                  <w:r w:rsidRPr="00FC6629">
                    <w:rPr>
                      <w:rFonts w:asciiTheme="majorBidi" w:hAnsiTheme="majorBidi" w:cs="Times New Roman" w:hint="cs"/>
                      <w:rtl/>
                      <w:lang w:val="fr-FR"/>
                    </w:rPr>
                    <w:t>يساوي</w:t>
                  </w:r>
                  <w:r w:rsidRPr="00FC6629">
                    <w:rPr>
                      <w:rFonts w:asciiTheme="majorBidi" w:hAnsiTheme="majorBidi" w:cs="Times New Roman"/>
                      <w:rtl/>
                      <w:lang w:val="fr-FR"/>
                    </w:rPr>
                    <w:t xml:space="preserve"> 0.21 ±2.25  </w:t>
                  </w:r>
                  <w:r w:rsidRPr="00FC6629">
                    <w:rPr>
                      <w:rFonts w:asciiTheme="majorBidi" w:hAnsiTheme="majorBidi" w:cs="Times New Roman" w:hint="cs"/>
                      <w:rtl/>
                      <w:lang w:val="fr-FR"/>
                    </w:rPr>
                    <w:t>ملغ</w:t>
                  </w:r>
                  <w:r w:rsidRPr="00FC6629">
                    <w:rPr>
                      <w:rFonts w:asciiTheme="majorBidi" w:hAnsiTheme="majorBidi" w:cs="Times New Roman"/>
                      <w:rtl/>
                      <w:lang w:val="fr-FR"/>
                    </w:rPr>
                    <w:t xml:space="preserve"> / </w:t>
                  </w:r>
                  <w:r w:rsidRPr="00FC6629">
                    <w:rPr>
                      <w:rFonts w:asciiTheme="majorBidi" w:hAnsiTheme="majorBidi" w:cs="Times New Roman" w:hint="cs"/>
                      <w:rtl/>
                      <w:lang w:val="fr-FR"/>
                    </w:rPr>
                    <w:t>مل</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وعلاوةعلىذلك،كشفتاختبار</w:t>
                  </w:r>
                  <w:r w:rsidRPr="00FC6629">
                    <w:rPr>
                      <w:rFonts w:asciiTheme="majorBidi" w:hAnsiTheme="majorBidi" w:cstheme="majorBidi"/>
                      <w:lang w:val="fr-FR"/>
                    </w:rPr>
                    <w:t>FRAP</w:t>
                  </w:r>
                  <w:r w:rsidRPr="00FC6629">
                    <w:rPr>
                      <w:rFonts w:asciiTheme="majorBidi" w:hAnsiTheme="majorBidi" w:cs="Times New Roman" w:hint="cs"/>
                      <w:rtl/>
                      <w:lang w:val="fr-FR"/>
                    </w:rPr>
                    <w:t>علىأنالمستخلصالايثانوليلديهقدرةارجاعيةجيدةبالمقارنةمعالزيت</w:t>
                  </w:r>
                  <w:r w:rsidRPr="00FC6629">
                    <w:rPr>
                      <w:rFonts w:asciiTheme="majorBidi" w:hAnsiTheme="majorBidi" w:cs="Times New Roman"/>
                      <w:rtl/>
                      <w:lang w:val="fr-FR"/>
                    </w:rPr>
                    <w:t xml:space="preserve"> . </w:t>
                  </w:r>
                  <w:r w:rsidRPr="00FC6629">
                    <w:rPr>
                      <w:rFonts w:asciiTheme="majorBidi" w:hAnsiTheme="majorBidi" w:cs="Times New Roman" w:hint="cs"/>
                      <w:rtl/>
                      <w:lang w:val="fr-FR"/>
                    </w:rPr>
                    <w:t>وكشفاختبار</w:t>
                  </w:r>
                  <w:r w:rsidRPr="00FC6629">
                    <w:rPr>
                      <w:rFonts w:asciiTheme="majorBidi" w:hAnsiTheme="majorBidi" w:cstheme="majorBidi"/>
                      <w:lang w:val="fr-FR"/>
                    </w:rPr>
                    <w:t>PM</w:t>
                  </w:r>
                  <w:r w:rsidRPr="00FC6629">
                    <w:rPr>
                      <w:rFonts w:asciiTheme="majorBidi" w:hAnsiTheme="majorBidi" w:cs="Times New Roman" w:hint="cs"/>
                      <w:rtl/>
                      <w:lang w:val="fr-FR"/>
                    </w:rPr>
                    <w:t>أيضاعلىالقدرةالارجاعيةالمهمةللمستخلص</w:t>
                  </w:r>
                  <w:r w:rsidRPr="00FC6629">
                    <w:rPr>
                      <w:rFonts w:asciiTheme="majorBidi" w:hAnsiTheme="majorBidi" w:cs="Times New Roman"/>
                      <w:rtl/>
                      <w:lang w:val="fr-FR"/>
                    </w:rPr>
                    <w:t xml:space="preserve"> . </w:t>
                  </w:r>
                  <w:r w:rsidRPr="00FC6629">
                    <w:rPr>
                      <w:rFonts w:asciiTheme="majorBidi" w:hAnsiTheme="majorBidi" w:cs="Times New Roman" w:hint="cs"/>
                      <w:rtl/>
                      <w:lang w:val="fr-FR"/>
                    </w:rPr>
                    <w:t>وتشيردراسةالفعليةالمضادةللميكروباتعلىانالمستخلصوالزيتالاساسيلهمفعاليةجيدةجداضد</w:t>
                  </w:r>
                  <w:r w:rsidRPr="00CE44FA">
                    <w:rPr>
                      <w:rFonts w:asciiTheme="majorBidi" w:hAnsiTheme="majorBidi" w:cstheme="majorBidi"/>
                      <w:i/>
                      <w:iCs/>
                      <w:lang w:val="fr-FR"/>
                    </w:rPr>
                    <w:t>S.aureus</w:t>
                  </w:r>
                  <w:r w:rsidRPr="00FC6629">
                    <w:rPr>
                      <w:rFonts w:asciiTheme="majorBidi" w:hAnsiTheme="majorBidi" w:cstheme="majorBidi"/>
                      <w:lang w:val="fr-FR"/>
                    </w:rPr>
                    <w:t xml:space="preserve">ATCC 25923, </w:t>
                  </w:r>
                  <w:r w:rsidRPr="00CE44FA">
                    <w:rPr>
                      <w:rFonts w:asciiTheme="majorBidi" w:hAnsiTheme="majorBidi" w:cstheme="majorBidi"/>
                      <w:i/>
                      <w:iCs/>
                      <w:lang w:val="fr-FR"/>
                    </w:rPr>
                    <w:t>E.coli ATCC</w:t>
                  </w:r>
                  <w:r w:rsidRPr="00FC6629">
                    <w:rPr>
                      <w:rFonts w:asciiTheme="majorBidi" w:hAnsiTheme="majorBidi" w:cstheme="majorBidi"/>
                      <w:lang w:val="fr-FR"/>
                    </w:rPr>
                    <w:t xml:space="preserve"> 25922</w:t>
                  </w:r>
                  <w:r w:rsidRPr="00FC6629">
                    <w:rPr>
                      <w:rFonts w:asciiTheme="majorBidi" w:hAnsiTheme="majorBidi" w:cs="Times New Roman" w:hint="cs"/>
                      <w:rtl/>
                      <w:lang w:val="fr-FR"/>
                    </w:rPr>
                    <w:t>وغيابالفع</w:t>
                  </w:r>
                  <w:r>
                    <w:rPr>
                      <w:rFonts w:asciiTheme="majorBidi" w:hAnsiTheme="majorBidi" w:cs="Times New Roman" w:hint="cs"/>
                      <w:rtl/>
                      <w:lang w:val="fr-FR"/>
                    </w:rPr>
                    <w:t>ا</w:t>
                  </w:r>
                  <w:r w:rsidRPr="00FC6629">
                    <w:rPr>
                      <w:rFonts w:asciiTheme="majorBidi" w:hAnsiTheme="majorBidi" w:cs="Times New Roman" w:hint="cs"/>
                      <w:rtl/>
                      <w:lang w:val="fr-FR"/>
                    </w:rPr>
                    <w:t>ليةضد</w:t>
                  </w:r>
                  <w:r w:rsidRPr="00CE44FA">
                    <w:rPr>
                      <w:rFonts w:asciiTheme="majorBidi" w:hAnsiTheme="majorBidi" w:cstheme="majorBidi"/>
                      <w:i/>
                      <w:iCs/>
                      <w:lang w:val="fr-FR"/>
                    </w:rPr>
                    <w:t>P. aeruginosa</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وقداضهرالنشاطالمضادللالتهاباتعلىأنالمستخلصالايثانوليفيجرعةمن</w:t>
                  </w:r>
                  <w:r w:rsidRPr="00FC6629">
                    <w:rPr>
                      <w:rFonts w:asciiTheme="majorBidi" w:hAnsiTheme="majorBidi" w:cs="Times New Roman"/>
                      <w:rtl/>
                      <w:lang w:val="fr-FR"/>
                    </w:rPr>
                    <w:t xml:space="preserve"> 400 </w:t>
                  </w:r>
                  <w:r w:rsidRPr="00FC6629">
                    <w:rPr>
                      <w:rFonts w:asciiTheme="majorBidi" w:hAnsiTheme="majorBidi" w:cs="Times New Roman" w:hint="cs"/>
                      <w:rtl/>
                      <w:lang w:val="fr-FR"/>
                    </w:rPr>
                    <w:t>إلى</w:t>
                  </w:r>
                  <w:r w:rsidRPr="00FC6629">
                    <w:rPr>
                      <w:rFonts w:asciiTheme="majorBidi" w:hAnsiTheme="majorBidi" w:cs="Times New Roman"/>
                      <w:rtl/>
                      <w:lang w:val="fr-FR"/>
                    </w:rPr>
                    <w:t xml:space="preserve"> 600 </w:t>
                  </w:r>
                  <w:r w:rsidRPr="00FC6629">
                    <w:rPr>
                      <w:rFonts w:asciiTheme="majorBidi" w:hAnsiTheme="majorBidi" w:cs="Times New Roman" w:hint="cs"/>
                      <w:rtl/>
                      <w:lang w:val="fr-FR"/>
                    </w:rPr>
                    <w:t>مغ</w:t>
                  </w:r>
                  <w:r w:rsidRPr="00FC6629">
                    <w:rPr>
                      <w:rFonts w:asciiTheme="majorBidi" w:hAnsiTheme="majorBidi" w:cs="Times New Roman"/>
                      <w:rtl/>
                      <w:lang w:val="fr-FR"/>
                    </w:rPr>
                    <w:t>/</w:t>
                  </w:r>
                  <w:r w:rsidRPr="00FC6629">
                    <w:rPr>
                      <w:rFonts w:asciiTheme="majorBidi" w:hAnsiTheme="majorBidi" w:cs="Times New Roman" w:hint="cs"/>
                      <w:rtl/>
                      <w:lang w:val="fr-FR"/>
                    </w:rPr>
                    <w:t>كلغيمنعبشكلهام</w:t>
                  </w:r>
                  <w:r w:rsidRPr="00FC6629">
                    <w:rPr>
                      <w:rFonts w:asciiTheme="majorBidi" w:hAnsiTheme="majorBidi" w:cs="Times New Roman"/>
                      <w:rtl/>
                      <w:lang w:val="fr-FR"/>
                    </w:rPr>
                    <w:t xml:space="preserve">  (</w:t>
                  </w:r>
                  <w:r w:rsidRPr="00FC6629">
                    <w:rPr>
                      <w:rFonts w:asciiTheme="majorBidi" w:hAnsiTheme="majorBidi" w:cstheme="majorBidi"/>
                      <w:lang w:val="fr-FR"/>
                    </w:rPr>
                    <w:t>p&lt;0.05</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التورمفياقدامالجرذانابتداءمنالساعةالثالثةمنالعلاج</w:t>
                  </w:r>
                  <w:r w:rsidRPr="00FC6629">
                    <w:rPr>
                      <w:rFonts w:asciiTheme="majorBidi" w:hAnsiTheme="majorBidi" w:cs="Times New Roman"/>
                      <w:rtl/>
                      <w:lang w:val="fr-FR"/>
                    </w:rPr>
                    <w:t xml:space="preserve">. </w:t>
                  </w:r>
                </w:p>
                <w:p w:rsidR="0070428A" w:rsidRPr="00FC6629" w:rsidRDefault="0070428A" w:rsidP="00FC6629">
                  <w:pPr>
                    <w:jc w:val="both"/>
                    <w:rPr>
                      <w:rFonts w:asciiTheme="majorBidi" w:hAnsiTheme="majorBidi" w:cstheme="majorBidi"/>
                      <w:rtl/>
                      <w:lang w:val="fr-FR"/>
                    </w:rPr>
                  </w:pPr>
                  <w:r w:rsidRPr="005A0C65">
                    <w:rPr>
                      <w:rFonts w:asciiTheme="majorBidi" w:hAnsiTheme="majorBidi" w:cs="Times New Roman" w:hint="cs"/>
                      <w:b/>
                      <w:bCs/>
                      <w:rtl/>
                      <w:lang w:val="fr-FR"/>
                    </w:rPr>
                    <w:t>كلماتمفتاحية</w:t>
                  </w:r>
                  <w:r w:rsidRPr="005A0C65">
                    <w:rPr>
                      <w:rFonts w:asciiTheme="majorBidi" w:hAnsiTheme="majorBidi" w:cs="Times New Roman"/>
                      <w:b/>
                      <w:bCs/>
                      <w:rtl/>
                      <w:lang w:val="fr-FR"/>
                    </w:rPr>
                    <w:t xml:space="preserve"> :</w:t>
                  </w:r>
                  <w:r w:rsidRPr="00FC6629">
                    <w:rPr>
                      <w:rFonts w:asciiTheme="majorBidi" w:hAnsiTheme="majorBidi" w:cs="Times New Roman" w:hint="cs"/>
                      <w:rtl/>
                      <w:lang w:val="fr-FR"/>
                    </w:rPr>
                    <w:t>ريحانالصحراءالوسطى</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البوليفينول</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الزيوتالطيارة</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الفعاليةالمضادةللأكسدة</w:t>
                  </w:r>
                  <w:r w:rsidRPr="00FC6629">
                    <w:rPr>
                      <w:rFonts w:asciiTheme="majorBidi" w:hAnsiTheme="majorBidi" w:cs="Times New Roman"/>
                      <w:rtl/>
                      <w:lang w:val="fr-FR"/>
                    </w:rPr>
                    <w:t xml:space="preserve"> , </w:t>
                  </w:r>
                  <w:r w:rsidRPr="00FC6629">
                    <w:rPr>
                      <w:rFonts w:asciiTheme="majorBidi" w:hAnsiTheme="majorBidi" w:cs="Times New Roman" w:hint="cs"/>
                      <w:rtl/>
                      <w:lang w:val="fr-FR"/>
                    </w:rPr>
                    <w:t>الفعاليةالمضادةللبكت</w:t>
                  </w:r>
                  <w:r>
                    <w:rPr>
                      <w:rFonts w:asciiTheme="majorBidi" w:hAnsiTheme="majorBidi" w:cs="Times New Roman" w:hint="cs"/>
                      <w:rtl/>
                      <w:lang w:val="fr-FR"/>
                    </w:rPr>
                    <w:t>ي</w:t>
                  </w:r>
                  <w:r w:rsidRPr="00FC6629">
                    <w:rPr>
                      <w:rFonts w:asciiTheme="majorBidi" w:hAnsiTheme="majorBidi" w:cs="Times New Roman" w:hint="cs"/>
                      <w:rtl/>
                      <w:lang w:val="fr-FR"/>
                    </w:rPr>
                    <w:t>ريا</w:t>
                  </w:r>
                  <w:r w:rsidRPr="00FC6629">
                    <w:rPr>
                      <w:rFonts w:asciiTheme="majorBidi" w:hAnsiTheme="majorBidi" w:cs="Times New Roman"/>
                      <w:rtl/>
                      <w:lang w:val="fr-FR"/>
                    </w:rPr>
                    <w:t xml:space="preserve">, </w:t>
                  </w:r>
                  <w:r w:rsidRPr="00FC6629">
                    <w:rPr>
                      <w:rFonts w:asciiTheme="majorBidi" w:hAnsiTheme="majorBidi" w:cs="Times New Roman" w:hint="cs"/>
                      <w:rtl/>
                      <w:lang w:val="fr-FR"/>
                    </w:rPr>
                    <w:t>الفعاليةالمضادللالتهابات</w:t>
                  </w:r>
                  <w:r w:rsidRPr="00FC6629">
                    <w:rPr>
                      <w:rFonts w:asciiTheme="majorBidi" w:hAnsiTheme="majorBidi" w:cs="Times New Roman"/>
                      <w:rtl/>
                      <w:lang w:val="fr-FR"/>
                    </w:rPr>
                    <w:t>.</w:t>
                  </w:r>
                </w:p>
              </w:txbxContent>
            </v:textbox>
            <w10:wrap type="square" anchorx="margin" anchory="margin"/>
          </v:roundrect>
        </w:pict>
      </w:r>
    </w:p>
    <w:sectPr w:rsidR="00444C93" w:rsidRPr="00D03B46" w:rsidSect="00D31E39">
      <w:headerReference w:type="default" r:id="rId84"/>
      <w:footerReference w:type="default" r:id="rId85"/>
      <w:pgSz w:w="11906" w:h="16838"/>
      <w:pgMar w:top="1134" w:right="1134" w:bottom="1134" w:left="1701"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92E8B" w:rsidRDefault="00E92E8B" w:rsidP="0058368D">
      <w:pPr>
        <w:spacing w:after="0" w:line="240" w:lineRule="auto"/>
      </w:pPr>
      <w:r>
        <w:separator/>
      </w:r>
    </w:p>
  </w:endnote>
  <w:endnote w:type="continuationSeparator" w:id="1">
    <w:p w:rsidR="00E92E8B" w:rsidRDefault="00E92E8B" w:rsidP="005836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Segoe Print">
    <w:panose1 w:val="02000600000000000000"/>
    <w:charset w:val="00"/>
    <w:family w:val="auto"/>
    <w:pitch w:val="variable"/>
    <w:sig w:usb0="0000028F" w:usb1="00000000" w:usb2="00000000" w:usb3="00000000" w:csb0="0000009F" w:csb1="00000000"/>
  </w:font>
  <w:font w:name="Edwardian Script ITC">
    <w:panose1 w:val="030303020407070D0804"/>
    <w:charset w:val="00"/>
    <w:family w:val="script"/>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Bodoni MT Black">
    <w:panose1 w:val="02070A030806060202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48952693"/>
      <w:docPartObj>
        <w:docPartGallery w:val="Page Numbers (Bottom of Page)"/>
        <w:docPartUnique/>
      </w:docPartObj>
    </w:sdtPr>
    <w:sdtContent>
      <w:p w:rsidR="0070428A" w:rsidRDefault="006C4530" w:rsidP="00D31E39">
        <w:pPr>
          <w:pStyle w:val="a5"/>
          <w:jc w:val="center"/>
        </w:pPr>
        <w:r>
          <w:fldChar w:fldCharType="begin"/>
        </w:r>
        <w:r w:rsidR="0070428A">
          <w:instrText>PAGE   \* MERGEFORMAT</w:instrText>
        </w:r>
        <w:r>
          <w:fldChar w:fldCharType="separate"/>
        </w:r>
        <w:r w:rsidR="00A104E9" w:rsidRPr="00A104E9">
          <w:rPr>
            <w:noProof/>
            <w:rtl/>
            <w:lang w:val="ar-SA"/>
          </w:rPr>
          <w:t>2</w:t>
        </w:r>
        <w: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02981737"/>
      <w:docPartObj>
        <w:docPartGallery w:val="Page Numbers (Bottom of Page)"/>
        <w:docPartUnique/>
      </w:docPartObj>
    </w:sdtPr>
    <w:sdtContent>
      <w:p w:rsidR="0070428A" w:rsidRDefault="006C4530" w:rsidP="00D31E39">
        <w:pPr>
          <w:pStyle w:val="a5"/>
          <w:jc w:val="center"/>
        </w:pPr>
        <w:r>
          <w:fldChar w:fldCharType="begin"/>
        </w:r>
        <w:r w:rsidR="0070428A">
          <w:instrText>PAGE   \* MERGEFORMAT</w:instrText>
        </w:r>
        <w:r>
          <w:fldChar w:fldCharType="separate"/>
        </w:r>
        <w:r w:rsidR="00A104E9" w:rsidRPr="00A104E9">
          <w:rPr>
            <w:noProof/>
            <w:rtl/>
            <w:lang w:val="ar-SA"/>
          </w:rPr>
          <w:t>21</w:t>
        </w:r>
        <w: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39288391"/>
      <w:docPartObj>
        <w:docPartGallery w:val="Page Numbers (Bottom of Page)"/>
        <w:docPartUnique/>
      </w:docPartObj>
    </w:sdtPr>
    <w:sdtContent>
      <w:p w:rsidR="0070428A" w:rsidRDefault="006C4530" w:rsidP="00D31E39">
        <w:pPr>
          <w:pStyle w:val="a5"/>
          <w:jc w:val="center"/>
        </w:pPr>
        <w:r>
          <w:fldChar w:fldCharType="begin"/>
        </w:r>
        <w:r w:rsidR="0070428A">
          <w:instrText>PAGE   \* MERGEFORMAT</w:instrText>
        </w:r>
        <w:r>
          <w:fldChar w:fldCharType="separate"/>
        </w:r>
        <w:r w:rsidR="00A104E9" w:rsidRPr="00A104E9">
          <w:rPr>
            <w:noProof/>
            <w:rtl/>
            <w:lang w:val="ar-SA"/>
          </w:rPr>
          <w:t>24</w:t>
        </w:r>
        <w:r>
          <w:fldChar w:fldCharType="end"/>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876433591"/>
      <w:docPartObj>
        <w:docPartGallery w:val="Page Numbers (Bottom of Page)"/>
        <w:docPartUnique/>
      </w:docPartObj>
    </w:sdtPr>
    <w:sdtContent>
      <w:p w:rsidR="0070428A" w:rsidRDefault="006C4530" w:rsidP="00D31E39">
        <w:pPr>
          <w:pStyle w:val="a5"/>
          <w:jc w:val="center"/>
        </w:pPr>
        <w:r>
          <w:fldChar w:fldCharType="begin"/>
        </w:r>
        <w:r w:rsidR="0070428A">
          <w:instrText>PAGE   \* MERGEFORMAT</w:instrText>
        </w:r>
        <w:r>
          <w:fldChar w:fldCharType="separate"/>
        </w:r>
        <w:r w:rsidR="00A104E9" w:rsidRPr="00A104E9">
          <w:rPr>
            <w:noProof/>
            <w:rtl/>
            <w:lang w:val="ar-SA"/>
          </w:rPr>
          <w:t>41</w:t>
        </w:r>
        <w:r>
          <w:fldChar w:fldCharType="end"/>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178301"/>
      <w:docPartObj>
        <w:docPartGallery w:val="Page Numbers (Bottom of Page)"/>
        <w:docPartUnique/>
      </w:docPartObj>
    </w:sdtPr>
    <w:sdtContent>
      <w:p w:rsidR="0070428A" w:rsidRDefault="006C4530" w:rsidP="00D31E39">
        <w:pPr>
          <w:pStyle w:val="a5"/>
          <w:jc w:val="center"/>
        </w:pPr>
        <w:r>
          <w:fldChar w:fldCharType="begin"/>
        </w:r>
        <w:r w:rsidR="0070428A">
          <w:instrText>PAGE   \* MERGEFORMAT</w:instrText>
        </w:r>
        <w:r>
          <w:fldChar w:fldCharType="separate"/>
        </w:r>
        <w:r w:rsidR="00A104E9" w:rsidRPr="00A104E9">
          <w:rPr>
            <w:noProof/>
            <w:rtl/>
            <w:lang w:val="ar-SA"/>
          </w:rPr>
          <w:t>56</w:t>
        </w:r>
        <w: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58808006"/>
      <w:docPartObj>
        <w:docPartGallery w:val="Page Numbers (Bottom of Page)"/>
        <w:docPartUnique/>
      </w:docPartObj>
    </w:sdtPr>
    <w:sdtContent>
      <w:p w:rsidR="0070428A" w:rsidRDefault="006C4530" w:rsidP="00D31E39">
        <w:pPr>
          <w:pStyle w:val="a5"/>
          <w:jc w:val="center"/>
        </w:pPr>
        <w:r>
          <w:fldChar w:fldCharType="begin"/>
        </w:r>
        <w:r w:rsidR="0070428A">
          <w:instrText>PAGE   \* MERGEFORMAT</w:instrText>
        </w:r>
        <w:r>
          <w:fldChar w:fldCharType="separate"/>
        </w:r>
        <w:r w:rsidR="00A104E9" w:rsidRPr="00A104E9">
          <w:rPr>
            <w:noProof/>
            <w:rtl/>
            <w:lang w:val="ar-SA"/>
          </w:rPr>
          <w:t>58</w:t>
        </w:r>
        <w:r>
          <w:fldChar w:fldCharType="end"/>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27481413"/>
      <w:docPartObj>
        <w:docPartGallery w:val="Page Numbers (Bottom of Page)"/>
        <w:docPartUnique/>
      </w:docPartObj>
    </w:sdtPr>
    <w:sdtContent>
      <w:p w:rsidR="0070428A" w:rsidRDefault="006C4530" w:rsidP="00D31E39">
        <w:pPr>
          <w:pStyle w:val="a5"/>
          <w:jc w:val="center"/>
        </w:pPr>
        <w:r>
          <w:fldChar w:fldCharType="begin"/>
        </w:r>
        <w:r w:rsidR="0070428A">
          <w:instrText>PAGE   \* MERGEFORMAT</w:instrText>
        </w:r>
        <w:r>
          <w:fldChar w:fldCharType="separate"/>
        </w:r>
        <w:r w:rsidR="00A104E9" w:rsidRPr="00A104E9">
          <w:rPr>
            <w:noProof/>
            <w:rtl/>
            <w:lang w:val="ar-SA"/>
          </w:rPr>
          <w:t>79</w:t>
        </w:r>
        <w:r>
          <w:fldChar w:fldCharType="end"/>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Default="0070428A">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92E8B" w:rsidRDefault="00E92E8B" w:rsidP="0058368D">
      <w:pPr>
        <w:spacing w:after="0" w:line="240" w:lineRule="auto"/>
      </w:pPr>
      <w:r>
        <w:separator/>
      </w:r>
    </w:p>
  </w:footnote>
  <w:footnote w:type="continuationSeparator" w:id="1">
    <w:p w:rsidR="00E92E8B" w:rsidRDefault="00E92E8B" w:rsidP="0058368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7C4F62" w:rsidRDefault="0070428A" w:rsidP="00DD3076">
    <w:pPr>
      <w:pStyle w:val="a4"/>
      <w:jc w:val="lowKashida"/>
      <w:rPr>
        <w:rFonts w:ascii="Times New Roman" w:hAnsi="Times New Roman" w:cs="Times New Roman"/>
        <w:sz w:val="24"/>
        <w:szCs w:val="24"/>
        <w:rtl/>
        <w:lang w:val="fr-FR"/>
      </w:rPr>
    </w:pPr>
  </w:p>
  <w:p w:rsidR="0070428A" w:rsidRPr="00DD3076" w:rsidRDefault="0070428A">
    <w:pPr>
      <w:pStyle w:val="a4"/>
      <w:rPr>
        <w:lang w:val="fr-FR"/>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E50327" w:rsidRDefault="0070428A" w:rsidP="00F91E58">
    <w:pPr>
      <w:pStyle w:val="a4"/>
      <w:pBdr>
        <w:bottom w:val="thickThinSmallGap" w:sz="24" w:space="1" w:color="622423" w:themeColor="accent2" w:themeShade="7F"/>
      </w:pBdr>
      <w:bidi w:val="0"/>
      <w:jc w:val="right"/>
      <w:rPr>
        <w:rFonts w:asciiTheme="majorBidi" w:eastAsiaTheme="majorEastAsia" w:hAnsiTheme="majorBidi" w:cstheme="majorBidi"/>
        <w:b/>
        <w:bCs/>
        <w:sz w:val="24"/>
        <w:szCs w:val="24"/>
        <w:lang w:val="fr-FR"/>
      </w:rPr>
    </w:pPr>
    <w:r>
      <w:rPr>
        <w:rFonts w:asciiTheme="majorBidi" w:eastAsiaTheme="majorEastAsia" w:hAnsiTheme="majorBidi" w:cstheme="majorBidi"/>
        <w:b/>
        <w:bCs/>
        <w:sz w:val="24"/>
        <w:szCs w:val="24"/>
        <w:lang w:val="fr-FR"/>
      </w:rPr>
      <w:t>Références Bibliographique</w:t>
    </w:r>
  </w:p>
  <w:p w:rsidR="0070428A" w:rsidRPr="001E5E86" w:rsidRDefault="0070428A">
    <w:pPr>
      <w:pStyle w:val="a4"/>
      <w:rPr>
        <w:lang w:val="fr-FR"/>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E50327" w:rsidRDefault="0070428A" w:rsidP="00FB43DA">
    <w:pPr>
      <w:pStyle w:val="a4"/>
      <w:pBdr>
        <w:bottom w:val="thickThinSmallGap" w:sz="24" w:space="1" w:color="622423" w:themeColor="accent2" w:themeShade="7F"/>
      </w:pBdr>
      <w:bidi w:val="0"/>
      <w:rPr>
        <w:rFonts w:asciiTheme="majorBidi" w:eastAsiaTheme="majorEastAsia" w:hAnsiTheme="majorBidi" w:cstheme="majorBidi"/>
        <w:b/>
        <w:bCs/>
        <w:sz w:val="24"/>
        <w:szCs w:val="24"/>
        <w:lang w:val="fr-FR"/>
      </w:rPr>
    </w:pPr>
    <w:r>
      <w:rPr>
        <w:rFonts w:asciiTheme="majorBidi" w:eastAsiaTheme="majorEastAsia" w:hAnsiTheme="majorBidi" w:cstheme="majorBidi"/>
        <w:b/>
        <w:bCs/>
        <w:sz w:val="24"/>
        <w:szCs w:val="24"/>
        <w:lang w:val="fr-FR"/>
      </w:rPr>
      <w:t xml:space="preserve">Annexes </w:t>
    </w:r>
  </w:p>
  <w:p w:rsidR="0070428A" w:rsidRPr="001E5E86" w:rsidRDefault="0070428A">
    <w:pPr>
      <w:pStyle w:val="a4"/>
      <w:rPr>
        <w:lang w:val="fr-FR"/>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1E5E86" w:rsidRDefault="0070428A">
    <w:pPr>
      <w:pStyle w:val="a4"/>
      <w:rPr>
        <w:lang w:val="fr-FR"/>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1E5E86" w:rsidRDefault="0070428A" w:rsidP="003E28DD">
    <w:pPr>
      <w:pStyle w:val="a4"/>
      <w:pBdr>
        <w:bottom w:val="thickThinSmallGap" w:sz="24" w:space="1" w:color="622423" w:themeColor="accent2" w:themeShade="7F"/>
      </w:pBdr>
      <w:rPr>
        <w:rFonts w:asciiTheme="majorBidi" w:eastAsiaTheme="majorEastAsia" w:hAnsiTheme="majorBidi" w:cstheme="majorBidi"/>
        <w:b/>
        <w:bCs/>
        <w:sz w:val="24"/>
        <w:szCs w:val="24"/>
        <w:lang w:val="fr-FR"/>
      </w:rPr>
    </w:pPr>
    <w:r>
      <w:rPr>
        <w:rFonts w:asciiTheme="majorBidi" w:eastAsiaTheme="majorEastAsia" w:hAnsiTheme="majorBidi" w:cstheme="majorBidi"/>
        <w:b/>
        <w:bCs/>
        <w:sz w:val="24"/>
        <w:szCs w:val="24"/>
      </w:rPr>
      <w:t>Introduction générale</w:t>
    </w:r>
  </w:p>
  <w:p w:rsidR="0070428A" w:rsidRPr="001E5E86" w:rsidRDefault="0070428A">
    <w:pPr>
      <w:pStyle w:val="a4"/>
      <w:rPr>
        <w:lang w:val="fr-FR"/>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1E5E86" w:rsidRDefault="0070428A" w:rsidP="0058368D">
    <w:pPr>
      <w:pStyle w:val="a4"/>
      <w:pBdr>
        <w:bottom w:val="thickThinSmallGap" w:sz="24" w:space="1" w:color="622423" w:themeColor="accent2" w:themeShade="7F"/>
      </w:pBdr>
      <w:jc w:val="right"/>
      <w:rPr>
        <w:rFonts w:asciiTheme="majorBidi" w:eastAsiaTheme="majorEastAsia" w:hAnsiTheme="majorBidi" w:cstheme="majorBidi"/>
        <w:b/>
        <w:bCs/>
        <w:sz w:val="24"/>
        <w:szCs w:val="24"/>
        <w:lang w:val="fr-FR"/>
      </w:rPr>
    </w:pPr>
    <w:r>
      <w:rPr>
        <w:rFonts w:asciiTheme="majorBidi" w:eastAsiaTheme="majorEastAsia" w:hAnsiTheme="majorBidi" w:cstheme="majorBidi"/>
        <w:b/>
        <w:bCs/>
        <w:sz w:val="24"/>
        <w:szCs w:val="24"/>
      </w:rPr>
      <w:t>Introduction générale</w:t>
    </w:r>
  </w:p>
  <w:p w:rsidR="0070428A" w:rsidRPr="001E5E86" w:rsidRDefault="0070428A">
    <w:pPr>
      <w:pStyle w:val="a4"/>
      <w:rPr>
        <w:lang w:val="fr-FR"/>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E50327" w:rsidRDefault="0070428A" w:rsidP="00780F01">
    <w:pPr>
      <w:pStyle w:val="a4"/>
      <w:pBdr>
        <w:bottom w:val="thickThinSmallGap" w:sz="24" w:space="1" w:color="622423" w:themeColor="accent2" w:themeShade="7F"/>
      </w:pBdr>
      <w:bidi w:val="0"/>
      <w:rPr>
        <w:rFonts w:asciiTheme="majorBidi" w:eastAsiaTheme="majorEastAsia" w:hAnsiTheme="majorBidi" w:cstheme="majorBidi"/>
        <w:b/>
        <w:bCs/>
        <w:sz w:val="24"/>
        <w:szCs w:val="24"/>
        <w:lang w:val="fr-FR"/>
      </w:rPr>
    </w:pPr>
    <w:r w:rsidRPr="00E50327">
      <w:rPr>
        <w:rFonts w:asciiTheme="majorBidi" w:eastAsiaTheme="majorEastAsia" w:hAnsiTheme="majorBidi" w:cstheme="majorBidi"/>
        <w:b/>
        <w:bCs/>
        <w:sz w:val="24"/>
        <w:szCs w:val="24"/>
        <w:lang w:val="fr-FR"/>
      </w:rPr>
      <w:t>Chapitre IGénéralités sur les huiles essentielles et les polyphénols</w:t>
    </w:r>
  </w:p>
  <w:p w:rsidR="0070428A" w:rsidRPr="001E5E86" w:rsidRDefault="0070428A">
    <w:pPr>
      <w:pStyle w:val="a4"/>
      <w:rPr>
        <w:lang w:val="fr-FR"/>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E50327" w:rsidRDefault="0070428A" w:rsidP="00E50327">
    <w:pPr>
      <w:pStyle w:val="a4"/>
      <w:pBdr>
        <w:bottom w:val="thickThinSmallGap" w:sz="24" w:space="1" w:color="622423" w:themeColor="accent2" w:themeShade="7F"/>
      </w:pBdr>
      <w:bidi w:val="0"/>
      <w:jc w:val="right"/>
      <w:rPr>
        <w:rFonts w:asciiTheme="majorBidi" w:eastAsiaTheme="majorEastAsia" w:hAnsiTheme="majorBidi" w:cstheme="majorBidi"/>
        <w:b/>
        <w:bCs/>
        <w:sz w:val="24"/>
        <w:szCs w:val="24"/>
        <w:lang w:val="fr-FR"/>
      </w:rPr>
    </w:pPr>
    <w:r w:rsidRPr="00E50327">
      <w:rPr>
        <w:rFonts w:asciiTheme="majorBidi" w:eastAsiaTheme="majorEastAsia" w:hAnsiTheme="majorBidi" w:cstheme="majorBidi"/>
        <w:b/>
        <w:bCs/>
        <w:sz w:val="24"/>
        <w:szCs w:val="24"/>
        <w:lang w:val="fr-FR"/>
      </w:rPr>
      <w:t>Chapitre IGénéralités sur les huiles essentielles et les polyphéols</w:t>
    </w:r>
  </w:p>
  <w:p w:rsidR="0070428A" w:rsidRPr="001E5E86" w:rsidRDefault="0070428A">
    <w:pPr>
      <w:pStyle w:val="a4"/>
      <w:rPr>
        <w:lang w:val="fr-FR"/>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E50327" w:rsidRDefault="0070428A" w:rsidP="00E50327">
    <w:pPr>
      <w:pStyle w:val="a4"/>
      <w:pBdr>
        <w:bottom w:val="thickThinSmallGap" w:sz="24" w:space="1" w:color="622423" w:themeColor="accent2" w:themeShade="7F"/>
      </w:pBdr>
      <w:bidi w:val="0"/>
      <w:jc w:val="center"/>
      <w:rPr>
        <w:rFonts w:asciiTheme="majorBidi" w:eastAsiaTheme="majorEastAsia" w:hAnsiTheme="majorBidi" w:cstheme="majorBidi"/>
        <w:b/>
        <w:bCs/>
        <w:sz w:val="24"/>
        <w:szCs w:val="24"/>
        <w:lang w:val="fr-FR"/>
      </w:rPr>
    </w:pPr>
    <w:r w:rsidRPr="00E50327">
      <w:rPr>
        <w:rFonts w:asciiTheme="majorBidi" w:eastAsiaTheme="majorEastAsia" w:hAnsiTheme="majorBidi" w:cstheme="majorBidi"/>
        <w:b/>
        <w:bCs/>
        <w:sz w:val="24"/>
        <w:szCs w:val="24"/>
        <w:lang w:val="fr-FR"/>
      </w:rPr>
      <w:t>Chapitre I</w:t>
    </w:r>
    <w:r>
      <w:rPr>
        <w:rFonts w:asciiTheme="majorBidi" w:eastAsiaTheme="majorEastAsia" w:hAnsiTheme="majorBidi" w:cstheme="majorBidi"/>
        <w:b/>
        <w:bCs/>
        <w:sz w:val="24"/>
        <w:szCs w:val="24"/>
        <w:lang w:val="fr-FR"/>
      </w:rPr>
      <w:t xml:space="preserve">I                                                                             </w:t>
    </w:r>
    <w:r w:rsidRPr="00E50327">
      <w:rPr>
        <w:rFonts w:asciiTheme="majorBidi" w:eastAsiaTheme="majorEastAsia" w:hAnsiTheme="majorBidi" w:cstheme="majorBidi"/>
        <w:b/>
        <w:bCs/>
        <w:sz w:val="24"/>
        <w:szCs w:val="24"/>
        <w:lang w:val="fr-FR"/>
      </w:rPr>
      <w:t>Description de la plante étudiée</w:t>
    </w:r>
  </w:p>
  <w:p w:rsidR="0070428A" w:rsidRPr="001E5E86" w:rsidRDefault="0070428A">
    <w:pPr>
      <w:pStyle w:val="a4"/>
      <w:rPr>
        <w:lang w:val="fr-FR"/>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E50327" w:rsidRDefault="0070428A" w:rsidP="00584FAB">
    <w:pPr>
      <w:pStyle w:val="a4"/>
      <w:pBdr>
        <w:bottom w:val="thickThinSmallGap" w:sz="24" w:space="1" w:color="622423" w:themeColor="accent2" w:themeShade="7F"/>
      </w:pBdr>
      <w:bidi w:val="0"/>
      <w:rPr>
        <w:rFonts w:asciiTheme="majorBidi" w:eastAsiaTheme="majorEastAsia" w:hAnsiTheme="majorBidi" w:cstheme="majorBidi"/>
        <w:b/>
        <w:bCs/>
        <w:sz w:val="24"/>
        <w:szCs w:val="24"/>
        <w:lang w:val="fr-FR"/>
      </w:rPr>
    </w:pPr>
    <w:r>
      <w:rPr>
        <w:rFonts w:asciiTheme="majorBidi" w:eastAsiaTheme="majorEastAsia" w:hAnsiTheme="majorBidi" w:cstheme="majorBidi"/>
        <w:b/>
        <w:bCs/>
        <w:sz w:val="24"/>
        <w:szCs w:val="24"/>
        <w:lang w:val="fr-FR"/>
      </w:rPr>
      <w:t>Chapitre I                                                                                               Matériels et Méthodes</w:t>
    </w:r>
  </w:p>
  <w:p w:rsidR="0070428A" w:rsidRPr="001E5E86" w:rsidRDefault="0070428A">
    <w:pPr>
      <w:pStyle w:val="a4"/>
      <w:rPr>
        <w:lang w:val="fr-FR"/>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E50327" w:rsidRDefault="0070428A" w:rsidP="007F08AE">
    <w:pPr>
      <w:pStyle w:val="a4"/>
      <w:pBdr>
        <w:bottom w:val="thickThinSmallGap" w:sz="24" w:space="1" w:color="622423" w:themeColor="accent2" w:themeShade="7F"/>
      </w:pBdr>
      <w:bidi w:val="0"/>
      <w:jc w:val="center"/>
      <w:rPr>
        <w:rFonts w:asciiTheme="majorBidi" w:eastAsiaTheme="majorEastAsia" w:hAnsiTheme="majorBidi" w:cstheme="majorBidi"/>
        <w:b/>
        <w:bCs/>
        <w:sz w:val="24"/>
        <w:szCs w:val="24"/>
        <w:lang w:val="fr-FR"/>
      </w:rPr>
    </w:pPr>
    <w:r w:rsidRPr="00E50327">
      <w:rPr>
        <w:rFonts w:asciiTheme="majorBidi" w:eastAsiaTheme="majorEastAsia" w:hAnsiTheme="majorBidi" w:cstheme="majorBidi"/>
        <w:b/>
        <w:bCs/>
        <w:sz w:val="24"/>
        <w:szCs w:val="24"/>
        <w:lang w:val="fr-FR"/>
      </w:rPr>
      <w:t>Chapitre I</w:t>
    </w:r>
    <w:r>
      <w:rPr>
        <w:rFonts w:asciiTheme="majorBidi" w:eastAsiaTheme="majorEastAsia" w:hAnsiTheme="majorBidi" w:cstheme="majorBidi"/>
        <w:b/>
        <w:bCs/>
        <w:sz w:val="24"/>
        <w:szCs w:val="24"/>
        <w:lang w:val="fr-FR"/>
      </w:rPr>
      <w:t xml:space="preserve">I                                                                                            Résultats et discussion </w:t>
    </w:r>
  </w:p>
  <w:p w:rsidR="0070428A" w:rsidRPr="001E5E86" w:rsidRDefault="0070428A">
    <w:pPr>
      <w:pStyle w:val="a4"/>
      <w:rPr>
        <w:lang w:val="fr-FR"/>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428A" w:rsidRPr="00E50327" w:rsidRDefault="0070428A" w:rsidP="00E330BF">
    <w:pPr>
      <w:pStyle w:val="a4"/>
      <w:pBdr>
        <w:bottom w:val="thickThinSmallGap" w:sz="24" w:space="1" w:color="622423" w:themeColor="accent2" w:themeShade="7F"/>
      </w:pBdr>
      <w:bidi w:val="0"/>
      <w:jc w:val="right"/>
      <w:rPr>
        <w:rFonts w:asciiTheme="majorBidi" w:eastAsiaTheme="majorEastAsia" w:hAnsiTheme="majorBidi" w:cstheme="majorBidi"/>
        <w:b/>
        <w:bCs/>
        <w:sz w:val="24"/>
        <w:szCs w:val="24"/>
        <w:lang w:val="fr-FR"/>
      </w:rPr>
    </w:pPr>
    <w:r>
      <w:rPr>
        <w:rFonts w:asciiTheme="majorBidi" w:eastAsiaTheme="majorEastAsia" w:hAnsiTheme="majorBidi" w:cstheme="majorBidi"/>
        <w:b/>
        <w:bCs/>
        <w:sz w:val="24"/>
        <w:szCs w:val="24"/>
        <w:lang w:val="fr-FR"/>
      </w:rPr>
      <w:t xml:space="preserve">Conclusion générale </w:t>
    </w:r>
  </w:p>
  <w:p w:rsidR="0070428A" w:rsidRPr="001E5E86" w:rsidRDefault="0070428A">
    <w:pPr>
      <w:pStyle w:val="a4"/>
      <w:rPr>
        <w:lang w:val="fr-FR"/>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2A5210"/>
    <w:multiLevelType w:val="hybridMultilevel"/>
    <w:tmpl w:val="F0A22476"/>
    <w:lvl w:ilvl="0" w:tplc="77207EB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8851295"/>
    <w:multiLevelType w:val="hybridMultilevel"/>
    <w:tmpl w:val="2B0E2972"/>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2">
    <w:nsid w:val="3C123864"/>
    <w:multiLevelType w:val="hybridMultilevel"/>
    <w:tmpl w:val="39D89822"/>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
    <w:nsid w:val="403D184A"/>
    <w:multiLevelType w:val="hybridMultilevel"/>
    <w:tmpl w:val="064619F4"/>
    <w:lvl w:ilvl="0" w:tplc="F7484992">
      <w:start w:val="1"/>
      <w:numFmt w:val="decimal"/>
      <w:lvlText w:val="%1."/>
      <w:lvlJc w:val="left"/>
      <w:pPr>
        <w:ind w:left="644"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3AC6C09"/>
    <w:multiLevelType w:val="hybridMultilevel"/>
    <w:tmpl w:val="6AA481A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4BB7579"/>
    <w:multiLevelType w:val="hybridMultilevel"/>
    <w:tmpl w:val="F4120DD6"/>
    <w:lvl w:ilvl="0" w:tplc="04090009">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
    <w:nsid w:val="482B5674"/>
    <w:multiLevelType w:val="hybridMultilevel"/>
    <w:tmpl w:val="C6180C64"/>
    <w:lvl w:ilvl="0" w:tplc="04090009">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nsid w:val="4AC06EDB"/>
    <w:multiLevelType w:val="hybridMultilevel"/>
    <w:tmpl w:val="E248785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1480216"/>
    <w:multiLevelType w:val="hybridMultilevel"/>
    <w:tmpl w:val="20281882"/>
    <w:lvl w:ilvl="0" w:tplc="0409000D">
      <w:start w:val="1"/>
      <w:numFmt w:val="bullet"/>
      <w:lvlText w:val=""/>
      <w:lvlJc w:val="left"/>
      <w:pPr>
        <w:ind w:left="720" w:hanging="360"/>
      </w:pPr>
      <w:rPr>
        <w:rFonts w:ascii="Wingdings" w:hAnsi="Wingdings" w:hint="default"/>
      </w:rPr>
    </w:lvl>
    <w:lvl w:ilvl="1" w:tplc="F5EE626E">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9F7315C"/>
    <w:multiLevelType w:val="hybridMultilevel"/>
    <w:tmpl w:val="F9EC59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0915784"/>
    <w:multiLevelType w:val="hybridMultilevel"/>
    <w:tmpl w:val="96FA66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1">
    <w:nsid w:val="6E5449AE"/>
    <w:multiLevelType w:val="hybridMultilevel"/>
    <w:tmpl w:val="CF6E4A14"/>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nsid w:val="750F1D9A"/>
    <w:multiLevelType w:val="hybridMultilevel"/>
    <w:tmpl w:val="61A6AA8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BA4BAF"/>
    <w:multiLevelType w:val="hybridMultilevel"/>
    <w:tmpl w:val="C66EF220"/>
    <w:lvl w:ilvl="0" w:tplc="A2EA7A6A">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98F28A3"/>
    <w:multiLevelType w:val="hybridMultilevel"/>
    <w:tmpl w:val="3CD64BA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0"/>
  </w:num>
  <w:num w:numId="3">
    <w:abstractNumId w:val="13"/>
  </w:num>
  <w:num w:numId="4">
    <w:abstractNumId w:val="12"/>
  </w:num>
  <w:num w:numId="5">
    <w:abstractNumId w:val="6"/>
  </w:num>
  <w:num w:numId="6">
    <w:abstractNumId w:val="5"/>
  </w:num>
  <w:num w:numId="7">
    <w:abstractNumId w:val="4"/>
  </w:num>
  <w:num w:numId="8">
    <w:abstractNumId w:val="10"/>
  </w:num>
  <w:num w:numId="9">
    <w:abstractNumId w:val="9"/>
  </w:num>
  <w:num w:numId="10">
    <w:abstractNumId w:val="1"/>
  </w:num>
  <w:num w:numId="11">
    <w:abstractNumId w:val="14"/>
  </w:num>
  <w:num w:numId="12">
    <w:abstractNumId w:val="2"/>
  </w:num>
  <w:num w:numId="13">
    <w:abstractNumId w:val="7"/>
  </w:num>
  <w:num w:numId="14">
    <w:abstractNumId w:val="3"/>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hyphenationZone w:val="425"/>
  <w:characterSpacingControl w:val="doNotCompress"/>
  <w:hdrShapeDefaults>
    <o:shapedefaults v:ext="edit" spidmax="5122"/>
  </w:hdrShapeDefaults>
  <w:footnotePr>
    <w:footnote w:id="0"/>
    <w:footnote w:id="1"/>
  </w:footnotePr>
  <w:endnotePr>
    <w:endnote w:id="0"/>
    <w:endnote w:id="1"/>
  </w:endnotePr>
  <w:compat/>
  <w:rsids>
    <w:rsidRoot w:val="0009306C"/>
    <w:rsid w:val="00001B85"/>
    <w:rsid w:val="00001C5B"/>
    <w:rsid w:val="000101D7"/>
    <w:rsid w:val="00010C66"/>
    <w:rsid w:val="000134A3"/>
    <w:rsid w:val="0001675E"/>
    <w:rsid w:val="00044B25"/>
    <w:rsid w:val="0004542D"/>
    <w:rsid w:val="00046C43"/>
    <w:rsid w:val="00051B81"/>
    <w:rsid w:val="00053186"/>
    <w:rsid w:val="00064C40"/>
    <w:rsid w:val="00075892"/>
    <w:rsid w:val="0009306C"/>
    <w:rsid w:val="00096671"/>
    <w:rsid w:val="000B0E38"/>
    <w:rsid w:val="000B1B51"/>
    <w:rsid w:val="000B38D0"/>
    <w:rsid w:val="000C76F9"/>
    <w:rsid w:val="000D2807"/>
    <w:rsid w:val="000D48D9"/>
    <w:rsid w:val="000F3E1B"/>
    <w:rsid w:val="00103A15"/>
    <w:rsid w:val="00113AE2"/>
    <w:rsid w:val="00121A7B"/>
    <w:rsid w:val="0015014A"/>
    <w:rsid w:val="001503AC"/>
    <w:rsid w:val="00151BCE"/>
    <w:rsid w:val="00152321"/>
    <w:rsid w:val="00165930"/>
    <w:rsid w:val="001713D3"/>
    <w:rsid w:val="00171CE0"/>
    <w:rsid w:val="00180E40"/>
    <w:rsid w:val="00181869"/>
    <w:rsid w:val="001828CC"/>
    <w:rsid w:val="001B0D12"/>
    <w:rsid w:val="001B1CBC"/>
    <w:rsid w:val="001C4A5C"/>
    <w:rsid w:val="001D7A2A"/>
    <w:rsid w:val="001F39E8"/>
    <w:rsid w:val="0020348D"/>
    <w:rsid w:val="0020467B"/>
    <w:rsid w:val="002133F6"/>
    <w:rsid w:val="00214B13"/>
    <w:rsid w:val="0022496D"/>
    <w:rsid w:val="002564F8"/>
    <w:rsid w:val="002573D8"/>
    <w:rsid w:val="002634CF"/>
    <w:rsid w:val="00266FB7"/>
    <w:rsid w:val="0027487F"/>
    <w:rsid w:val="002815E2"/>
    <w:rsid w:val="00286646"/>
    <w:rsid w:val="00293BE0"/>
    <w:rsid w:val="002959C3"/>
    <w:rsid w:val="00297E89"/>
    <w:rsid w:val="002A6BCF"/>
    <w:rsid w:val="002B44ED"/>
    <w:rsid w:val="002D2476"/>
    <w:rsid w:val="002D43A0"/>
    <w:rsid w:val="002E3C65"/>
    <w:rsid w:val="002E632C"/>
    <w:rsid w:val="002F7C60"/>
    <w:rsid w:val="00303FBD"/>
    <w:rsid w:val="0031056F"/>
    <w:rsid w:val="00311770"/>
    <w:rsid w:val="00311B11"/>
    <w:rsid w:val="0031322D"/>
    <w:rsid w:val="00314E78"/>
    <w:rsid w:val="00320A07"/>
    <w:rsid w:val="00322416"/>
    <w:rsid w:val="00325BFB"/>
    <w:rsid w:val="00330FC1"/>
    <w:rsid w:val="00334545"/>
    <w:rsid w:val="00336FFE"/>
    <w:rsid w:val="00340B28"/>
    <w:rsid w:val="00343C7C"/>
    <w:rsid w:val="00345A3B"/>
    <w:rsid w:val="003538A7"/>
    <w:rsid w:val="00372F2B"/>
    <w:rsid w:val="00376CB9"/>
    <w:rsid w:val="00377A1D"/>
    <w:rsid w:val="003834A9"/>
    <w:rsid w:val="00393371"/>
    <w:rsid w:val="003A2E41"/>
    <w:rsid w:val="003B0C34"/>
    <w:rsid w:val="003C2ABC"/>
    <w:rsid w:val="003C2EF0"/>
    <w:rsid w:val="003C3161"/>
    <w:rsid w:val="003D6D4B"/>
    <w:rsid w:val="003E28DD"/>
    <w:rsid w:val="003E53B6"/>
    <w:rsid w:val="00416C35"/>
    <w:rsid w:val="00424F0C"/>
    <w:rsid w:val="004337AE"/>
    <w:rsid w:val="0044449A"/>
    <w:rsid w:val="00444C93"/>
    <w:rsid w:val="0045376E"/>
    <w:rsid w:val="00454AF8"/>
    <w:rsid w:val="00455B7B"/>
    <w:rsid w:val="0047378B"/>
    <w:rsid w:val="0047558D"/>
    <w:rsid w:val="004A12E9"/>
    <w:rsid w:val="004A70AA"/>
    <w:rsid w:val="004C147B"/>
    <w:rsid w:val="004C5778"/>
    <w:rsid w:val="004E2A2E"/>
    <w:rsid w:val="004E3D8E"/>
    <w:rsid w:val="00521ED2"/>
    <w:rsid w:val="00527EAB"/>
    <w:rsid w:val="0053183E"/>
    <w:rsid w:val="00553A9D"/>
    <w:rsid w:val="0056157C"/>
    <w:rsid w:val="00565A4C"/>
    <w:rsid w:val="005720AE"/>
    <w:rsid w:val="00577F8B"/>
    <w:rsid w:val="005809B0"/>
    <w:rsid w:val="005833C3"/>
    <w:rsid w:val="0058368D"/>
    <w:rsid w:val="00584FAB"/>
    <w:rsid w:val="0059133C"/>
    <w:rsid w:val="0059569E"/>
    <w:rsid w:val="005A014B"/>
    <w:rsid w:val="005A0C65"/>
    <w:rsid w:val="005A3D54"/>
    <w:rsid w:val="005B2005"/>
    <w:rsid w:val="005C00FE"/>
    <w:rsid w:val="005C78DE"/>
    <w:rsid w:val="005D46E7"/>
    <w:rsid w:val="005D4FEC"/>
    <w:rsid w:val="005E0FDC"/>
    <w:rsid w:val="005E791C"/>
    <w:rsid w:val="005F2CD9"/>
    <w:rsid w:val="005F5232"/>
    <w:rsid w:val="00603831"/>
    <w:rsid w:val="00611D8F"/>
    <w:rsid w:val="006150F5"/>
    <w:rsid w:val="006234AA"/>
    <w:rsid w:val="00623D78"/>
    <w:rsid w:val="00624224"/>
    <w:rsid w:val="00630D3C"/>
    <w:rsid w:val="0064238D"/>
    <w:rsid w:val="006448A3"/>
    <w:rsid w:val="0064526C"/>
    <w:rsid w:val="00646965"/>
    <w:rsid w:val="00650712"/>
    <w:rsid w:val="006525E2"/>
    <w:rsid w:val="0065515B"/>
    <w:rsid w:val="00656D1C"/>
    <w:rsid w:val="00665708"/>
    <w:rsid w:val="006709BF"/>
    <w:rsid w:val="00673306"/>
    <w:rsid w:val="00677ABE"/>
    <w:rsid w:val="00677DC8"/>
    <w:rsid w:val="006955E1"/>
    <w:rsid w:val="00695D70"/>
    <w:rsid w:val="006A6F39"/>
    <w:rsid w:val="006B3089"/>
    <w:rsid w:val="006B6C4A"/>
    <w:rsid w:val="006C047E"/>
    <w:rsid w:val="006C4530"/>
    <w:rsid w:val="006D452D"/>
    <w:rsid w:val="006F7058"/>
    <w:rsid w:val="0070428A"/>
    <w:rsid w:val="00705939"/>
    <w:rsid w:val="00713906"/>
    <w:rsid w:val="00731A4C"/>
    <w:rsid w:val="00733D8B"/>
    <w:rsid w:val="007353B3"/>
    <w:rsid w:val="007364DD"/>
    <w:rsid w:val="007372BC"/>
    <w:rsid w:val="00741948"/>
    <w:rsid w:val="00745F95"/>
    <w:rsid w:val="00755D10"/>
    <w:rsid w:val="00780F01"/>
    <w:rsid w:val="007C183B"/>
    <w:rsid w:val="007C4761"/>
    <w:rsid w:val="007C540F"/>
    <w:rsid w:val="007E28AC"/>
    <w:rsid w:val="007E7A66"/>
    <w:rsid w:val="007F08AE"/>
    <w:rsid w:val="00843D86"/>
    <w:rsid w:val="008454EB"/>
    <w:rsid w:val="00852054"/>
    <w:rsid w:val="0085264E"/>
    <w:rsid w:val="00857E7D"/>
    <w:rsid w:val="008818C3"/>
    <w:rsid w:val="008826B0"/>
    <w:rsid w:val="008944EC"/>
    <w:rsid w:val="00894BCE"/>
    <w:rsid w:val="00895A9E"/>
    <w:rsid w:val="008A0652"/>
    <w:rsid w:val="008B23DF"/>
    <w:rsid w:val="008B38D4"/>
    <w:rsid w:val="008C13C0"/>
    <w:rsid w:val="008D0548"/>
    <w:rsid w:val="008D19D6"/>
    <w:rsid w:val="008E3594"/>
    <w:rsid w:val="008E39A7"/>
    <w:rsid w:val="00927C81"/>
    <w:rsid w:val="0093493B"/>
    <w:rsid w:val="009412DF"/>
    <w:rsid w:val="0094587B"/>
    <w:rsid w:val="0094679F"/>
    <w:rsid w:val="00946CC1"/>
    <w:rsid w:val="00956AAA"/>
    <w:rsid w:val="00962089"/>
    <w:rsid w:val="00962C97"/>
    <w:rsid w:val="00975375"/>
    <w:rsid w:val="00980C31"/>
    <w:rsid w:val="00991D1A"/>
    <w:rsid w:val="00995335"/>
    <w:rsid w:val="009A0433"/>
    <w:rsid w:val="009A5094"/>
    <w:rsid w:val="009A5EBD"/>
    <w:rsid w:val="009A6BE4"/>
    <w:rsid w:val="009B12FF"/>
    <w:rsid w:val="009B29BF"/>
    <w:rsid w:val="009B41F4"/>
    <w:rsid w:val="009D6CAC"/>
    <w:rsid w:val="009D70D8"/>
    <w:rsid w:val="009D7D09"/>
    <w:rsid w:val="009E2CC2"/>
    <w:rsid w:val="009E77A7"/>
    <w:rsid w:val="009F3A70"/>
    <w:rsid w:val="009F6202"/>
    <w:rsid w:val="009F70DA"/>
    <w:rsid w:val="00A104E9"/>
    <w:rsid w:val="00A216F3"/>
    <w:rsid w:val="00A354BC"/>
    <w:rsid w:val="00A51E6E"/>
    <w:rsid w:val="00A54B84"/>
    <w:rsid w:val="00A54DB5"/>
    <w:rsid w:val="00A62398"/>
    <w:rsid w:val="00A65938"/>
    <w:rsid w:val="00A708E7"/>
    <w:rsid w:val="00A82B6B"/>
    <w:rsid w:val="00A84762"/>
    <w:rsid w:val="00AA3616"/>
    <w:rsid w:val="00AA5448"/>
    <w:rsid w:val="00AB0555"/>
    <w:rsid w:val="00AB4800"/>
    <w:rsid w:val="00AC686E"/>
    <w:rsid w:val="00AE427E"/>
    <w:rsid w:val="00AE7980"/>
    <w:rsid w:val="00AF589D"/>
    <w:rsid w:val="00B02F10"/>
    <w:rsid w:val="00B13D5C"/>
    <w:rsid w:val="00B15688"/>
    <w:rsid w:val="00B156A8"/>
    <w:rsid w:val="00B16DF0"/>
    <w:rsid w:val="00B17CDA"/>
    <w:rsid w:val="00B212D8"/>
    <w:rsid w:val="00B30902"/>
    <w:rsid w:val="00B3689E"/>
    <w:rsid w:val="00B40C20"/>
    <w:rsid w:val="00B45742"/>
    <w:rsid w:val="00B46F31"/>
    <w:rsid w:val="00B5219F"/>
    <w:rsid w:val="00B53EAE"/>
    <w:rsid w:val="00B6632D"/>
    <w:rsid w:val="00B66676"/>
    <w:rsid w:val="00B71772"/>
    <w:rsid w:val="00B82B53"/>
    <w:rsid w:val="00B83975"/>
    <w:rsid w:val="00B9469B"/>
    <w:rsid w:val="00BA09D7"/>
    <w:rsid w:val="00BA0F5F"/>
    <w:rsid w:val="00BA2CD7"/>
    <w:rsid w:val="00BD649D"/>
    <w:rsid w:val="00BE1CC4"/>
    <w:rsid w:val="00BE370E"/>
    <w:rsid w:val="00BE658D"/>
    <w:rsid w:val="00BF2F7B"/>
    <w:rsid w:val="00C05B48"/>
    <w:rsid w:val="00C14004"/>
    <w:rsid w:val="00C2139F"/>
    <w:rsid w:val="00C22A42"/>
    <w:rsid w:val="00C30953"/>
    <w:rsid w:val="00C40E69"/>
    <w:rsid w:val="00C5059B"/>
    <w:rsid w:val="00C5585A"/>
    <w:rsid w:val="00C57F9F"/>
    <w:rsid w:val="00C61F67"/>
    <w:rsid w:val="00C67F5D"/>
    <w:rsid w:val="00C77F71"/>
    <w:rsid w:val="00C80C30"/>
    <w:rsid w:val="00C87E3B"/>
    <w:rsid w:val="00C938F5"/>
    <w:rsid w:val="00C94C2D"/>
    <w:rsid w:val="00C96448"/>
    <w:rsid w:val="00CA42ED"/>
    <w:rsid w:val="00CA56CB"/>
    <w:rsid w:val="00CB2D96"/>
    <w:rsid w:val="00CC5B5F"/>
    <w:rsid w:val="00CC6F2B"/>
    <w:rsid w:val="00CD3241"/>
    <w:rsid w:val="00CE0944"/>
    <w:rsid w:val="00CE44FA"/>
    <w:rsid w:val="00CF0001"/>
    <w:rsid w:val="00D02D6F"/>
    <w:rsid w:val="00D03B46"/>
    <w:rsid w:val="00D124D9"/>
    <w:rsid w:val="00D128C6"/>
    <w:rsid w:val="00D2459D"/>
    <w:rsid w:val="00D31E39"/>
    <w:rsid w:val="00D320E6"/>
    <w:rsid w:val="00D321BE"/>
    <w:rsid w:val="00D46310"/>
    <w:rsid w:val="00D5019F"/>
    <w:rsid w:val="00D51279"/>
    <w:rsid w:val="00D55991"/>
    <w:rsid w:val="00D5666E"/>
    <w:rsid w:val="00D60102"/>
    <w:rsid w:val="00D624E7"/>
    <w:rsid w:val="00D7126C"/>
    <w:rsid w:val="00D73148"/>
    <w:rsid w:val="00D75471"/>
    <w:rsid w:val="00D87984"/>
    <w:rsid w:val="00D92922"/>
    <w:rsid w:val="00D9526A"/>
    <w:rsid w:val="00D95F53"/>
    <w:rsid w:val="00DA450B"/>
    <w:rsid w:val="00DB518D"/>
    <w:rsid w:val="00DC1E23"/>
    <w:rsid w:val="00DC79D9"/>
    <w:rsid w:val="00DD3076"/>
    <w:rsid w:val="00DE0B51"/>
    <w:rsid w:val="00DE1F25"/>
    <w:rsid w:val="00DF0742"/>
    <w:rsid w:val="00DF4319"/>
    <w:rsid w:val="00E1167F"/>
    <w:rsid w:val="00E330BF"/>
    <w:rsid w:val="00E46EA7"/>
    <w:rsid w:val="00E50327"/>
    <w:rsid w:val="00E75ADB"/>
    <w:rsid w:val="00E81819"/>
    <w:rsid w:val="00E92E8B"/>
    <w:rsid w:val="00E93233"/>
    <w:rsid w:val="00E949BA"/>
    <w:rsid w:val="00E96899"/>
    <w:rsid w:val="00EA03C1"/>
    <w:rsid w:val="00EA583A"/>
    <w:rsid w:val="00EA6C3C"/>
    <w:rsid w:val="00EB6D2A"/>
    <w:rsid w:val="00EC54B8"/>
    <w:rsid w:val="00ED71F4"/>
    <w:rsid w:val="00EE2BC1"/>
    <w:rsid w:val="00EE480C"/>
    <w:rsid w:val="00EE4B37"/>
    <w:rsid w:val="00EE6E5D"/>
    <w:rsid w:val="00F3763B"/>
    <w:rsid w:val="00F443C1"/>
    <w:rsid w:val="00F76D4E"/>
    <w:rsid w:val="00F843CD"/>
    <w:rsid w:val="00F919D1"/>
    <w:rsid w:val="00F91E58"/>
    <w:rsid w:val="00FA0BA3"/>
    <w:rsid w:val="00FA6C2F"/>
    <w:rsid w:val="00FB01AC"/>
    <w:rsid w:val="00FB43DA"/>
    <w:rsid w:val="00FB4DE3"/>
    <w:rsid w:val="00FB50AC"/>
    <w:rsid w:val="00FB7BDD"/>
    <w:rsid w:val="00FC1AAE"/>
    <w:rsid w:val="00FC6629"/>
    <w:rsid w:val="00FD55BE"/>
    <w:rsid w:val="00FD5899"/>
    <w:rsid w:val="00FD7B2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rules v:ext="edit">
        <o:r id="V:Rule1" type="arc" idref="#_x0000_s1045"/>
        <o:r id="V:Rule2" type="arc" idref="#_x0000_s1042"/>
        <o:r id="V:Rule3" type="arc" idref="#_x0000_s1043"/>
        <o:r id="V:Rule4" type="arc" idref="#_x0000_s1044"/>
        <o:r id="V:Rule7" type="connector" idref="#_x0000_s1030"/>
        <o:r id="V:Rule8"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6F31"/>
    <w:pPr>
      <w:bidi/>
    </w:pPr>
  </w:style>
  <w:style w:type="paragraph" w:styleId="1">
    <w:name w:val="heading 1"/>
    <w:basedOn w:val="a"/>
    <w:next w:val="a"/>
    <w:link w:val="1Char"/>
    <w:uiPriority w:val="9"/>
    <w:qFormat/>
    <w:rsid w:val="00444C93"/>
    <w:pPr>
      <w:bidi w:val="0"/>
      <w:jc w:val="both"/>
      <w:outlineLvl w:val="0"/>
    </w:pPr>
    <w:rPr>
      <w:rFonts w:asciiTheme="majorBidi" w:hAnsiTheme="majorBidi" w:cstheme="majorBidi"/>
      <w:b/>
      <w:bCs/>
      <w:sz w:val="28"/>
      <w:szCs w:val="28"/>
      <w:lang w:val="fr-FR"/>
    </w:rPr>
  </w:style>
  <w:style w:type="paragraph" w:styleId="2">
    <w:name w:val="heading 2"/>
    <w:basedOn w:val="a"/>
    <w:next w:val="a"/>
    <w:link w:val="2Char"/>
    <w:uiPriority w:val="9"/>
    <w:unhideWhenUsed/>
    <w:qFormat/>
    <w:rsid w:val="00336FFE"/>
    <w:pPr>
      <w:bidi w:val="0"/>
      <w:spacing w:line="360" w:lineRule="auto"/>
      <w:jc w:val="both"/>
      <w:outlineLvl w:val="1"/>
    </w:pPr>
    <w:rPr>
      <w:rFonts w:asciiTheme="majorBidi" w:hAnsiTheme="majorBidi" w:cstheme="majorBidi"/>
      <w:b/>
      <w:bCs/>
      <w:sz w:val="24"/>
      <w:szCs w:val="24"/>
      <w:lang w:val="fr-FR"/>
    </w:rPr>
  </w:style>
  <w:style w:type="paragraph" w:styleId="3">
    <w:name w:val="heading 3"/>
    <w:basedOn w:val="a"/>
    <w:next w:val="a"/>
    <w:link w:val="3Char"/>
    <w:uiPriority w:val="9"/>
    <w:unhideWhenUsed/>
    <w:qFormat/>
    <w:rsid w:val="003A2E41"/>
    <w:pPr>
      <w:bidi w:val="0"/>
      <w:spacing w:line="360" w:lineRule="auto"/>
      <w:jc w:val="both"/>
      <w:outlineLvl w:val="2"/>
    </w:pPr>
    <w:rPr>
      <w:rFonts w:asciiTheme="majorBidi" w:hAnsiTheme="majorBidi" w:cstheme="majorBidi"/>
      <w:b/>
      <w:bCs/>
      <w:sz w:val="24"/>
      <w:szCs w:val="24"/>
      <w:lang w:val="fr-FR"/>
    </w:rPr>
  </w:style>
  <w:style w:type="paragraph" w:styleId="4">
    <w:name w:val="heading 4"/>
    <w:basedOn w:val="a"/>
    <w:next w:val="a"/>
    <w:link w:val="4Char"/>
    <w:uiPriority w:val="9"/>
    <w:unhideWhenUsed/>
    <w:qFormat/>
    <w:rsid w:val="003A2E41"/>
    <w:pPr>
      <w:bidi w:val="0"/>
      <w:spacing w:line="360" w:lineRule="auto"/>
      <w:outlineLvl w:val="3"/>
    </w:pPr>
    <w:rPr>
      <w:rFonts w:asciiTheme="majorBidi" w:hAnsiTheme="majorBidi" w:cstheme="majorBidi"/>
      <w:b/>
      <w:bCs/>
      <w:sz w:val="24"/>
      <w:szCs w:val="24"/>
      <w:lang w:val="fr-F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444C93"/>
    <w:rPr>
      <w:rFonts w:asciiTheme="majorBidi" w:hAnsiTheme="majorBidi" w:cstheme="majorBidi"/>
      <w:b/>
      <w:bCs/>
      <w:sz w:val="28"/>
      <w:szCs w:val="28"/>
      <w:lang w:val="fr-FR"/>
    </w:rPr>
  </w:style>
  <w:style w:type="table" w:styleId="a3">
    <w:name w:val="Table Grid"/>
    <w:basedOn w:val="a1"/>
    <w:uiPriority w:val="59"/>
    <w:rsid w:val="005836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58368D"/>
    <w:pPr>
      <w:tabs>
        <w:tab w:val="center" w:pos="4153"/>
        <w:tab w:val="right" w:pos="8306"/>
      </w:tabs>
      <w:spacing w:after="0" w:line="240" w:lineRule="auto"/>
    </w:pPr>
  </w:style>
  <w:style w:type="character" w:customStyle="1" w:styleId="Char">
    <w:name w:val="رأس صفحة Char"/>
    <w:basedOn w:val="a0"/>
    <w:link w:val="a4"/>
    <w:uiPriority w:val="99"/>
    <w:rsid w:val="0058368D"/>
  </w:style>
  <w:style w:type="paragraph" w:styleId="a5">
    <w:name w:val="footer"/>
    <w:basedOn w:val="a"/>
    <w:link w:val="Char0"/>
    <w:uiPriority w:val="99"/>
    <w:unhideWhenUsed/>
    <w:rsid w:val="0058368D"/>
    <w:pPr>
      <w:tabs>
        <w:tab w:val="center" w:pos="4153"/>
        <w:tab w:val="right" w:pos="8306"/>
      </w:tabs>
      <w:spacing w:after="0" w:line="240" w:lineRule="auto"/>
    </w:pPr>
  </w:style>
  <w:style w:type="character" w:customStyle="1" w:styleId="Char0">
    <w:name w:val="تذييل صفحة Char"/>
    <w:basedOn w:val="a0"/>
    <w:link w:val="a5"/>
    <w:uiPriority w:val="99"/>
    <w:rsid w:val="0058368D"/>
  </w:style>
  <w:style w:type="paragraph" w:styleId="a6">
    <w:name w:val="Balloon Text"/>
    <w:basedOn w:val="a"/>
    <w:link w:val="Char1"/>
    <w:uiPriority w:val="99"/>
    <w:semiHidden/>
    <w:unhideWhenUsed/>
    <w:rsid w:val="0058368D"/>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58368D"/>
    <w:rPr>
      <w:rFonts w:ascii="Tahoma" w:hAnsi="Tahoma" w:cs="Tahoma"/>
      <w:sz w:val="16"/>
      <w:szCs w:val="16"/>
    </w:rPr>
  </w:style>
  <w:style w:type="paragraph" w:styleId="a7">
    <w:name w:val="List Paragraph"/>
    <w:basedOn w:val="a"/>
    <w:uiPriority w:val="34"/>
    <w:qFormat/>
    <w:rsid w:val="00E50327"/>
    <w:pPr>
      <w:ind w:left="720"/>
      <w:contextualSpacing/>
    </w:pPr>
  </w:style>
  <w:style w:type="character" w:customStyle="1" w:styleId="apple-converted-space">
    <w:name w:val="apple-converted-space"/>
    <w:basedOn w:val="a0"/>
    <w:rsid w:val="00E50327"/>
  </w:style>
  <w:style w:type="character" w:styleId="a8">
    <w:name w:val="Emphasis"/>
    <w:basedOn w:val="a0"/>
    <w:uiPriority w:val="99"/>
    <w:qFormat/>
    <w:rsid w:val="00E50327"/>
    <w:rPr>
      <w:i/>
      <w:iCs/>
    </w:rPr>
  </w:style>
  <w:style w:type="paragraph" w:styleId="a9">
    <w:name w:val="Normal (Web)"/>
    <w:basedOn w:val="a"/>
    <w:uiPriority w:val="99"/>
    <w:unhideWhenUsed/>
    <w:rsid w:val="00731A4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a">
    <w:name w:val="Strong"/>
    <w:basedOn w:val="a0"/>
    <w:uiPriority w:val="99"/>
    <w:qFormat/>
    <w:rsid w:val="00731A4C"/>
    <w:rPr>
      <w:b/>
      <w:bCs/>
    </w:rPr>
  </w:style>
  <w:style w:type="table" w:styleId="-3">
    <w:name w:val="Light Shading Accent 3"/>
    <w:basedOn w:val="a1"/>
    <w:uiPriority w:val="60"/>
    <w:rsid w:val="0047558D"/>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1-3">
    <w:name w:val="Medium Shading 1 Accent 3"/>
    <w:basedOn w:val="a1"/>
    <w:uiPriority w:val="63"/>
    <w:rsid w:val="0047558D"/>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30">
    <w:name w:val="Light Grid Accent 3"/>
    <w:basedOn w:val="a1"/>
    <w:uiPriority w:val="62"/>
    <w:rsid w:val="0047558D"/>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1-5">
    <w:name w:val="Medium Shading 1 Accent 5"/>
    <w:basedOn w:val="a1"/>
    <w:uiPriority w:val="63"/>
    <w:rsid w:val="0047558D"/>
    <w:pPr>
      <w:spacing w:after="0" w:line="240" w:lineRule="auto"/>
    </w:pPr>
    <w:rPr>
      <w:rFonts w:eastAsiaTheme="minorEastAsia"/>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styleId="ab">
    <w:name w:val="caption"/>
    <w:basedOn w:val="a"/>
    <w:next w:val="a"/>
    <w:uiPriority w:val="35"/>
    <w:unhideWhenUsed/>
    <w:qFormat/>
    <w:rsid w:val="00336FFE"/>
    <w:pPr>
      <w:bidi w:val="0"/>
      <w:spacing w:line="240" w:lineRule="auto"/>
      <w:jc w:val="center"/>
    </w:pPr>
    <w:rPr>
      <w:rFonts w:asciiTheme="majorBidi" w:hAnsiTheme="majorBidi" w:cstheme="majorBidi"/>
      <w:b/>
      <w:bCs/>
      <w:sz w:val="24"/>
      <w:szCs w:val="24"/>
    </w:rPr>
  </w:style>
  <w:style w:type="table" w:styleId="-31">
    <w:name w:val="Colorful List Accent 3"/>
    <w:basedOn w:val="a1"/>
    <w:uiPriority w:val="72"/>
    <w:rsid w:val="0047558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5">
    <w:name w:val="Light Shading Accent 5"/>
    <w:basedOn w:val="a1"/>
    <w:uiPriority w:val="60"/>
    <w:rsid w:val="0047558D"/>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2Char">
    <w:name w:val="عنوان 2 Char"/>
    <w:basedOn w:val="a0"/>
    <w:link w:val="2"/>
    <w:uiPriority w:val="9"/>
    <w:rsid w:val="00336FFE"/>
    <w:rPr>
      <w:rFonts w:asciiTheme="majorBidi" w:hAnsiTheme="majorBidi" w:cstheme="majorBidi"/>
      <w:b/>
      <w:bCs/>
      <w:sz w:val="24"/>
      <w:szCs w:val="24"/>
      <w:lang w:val="fr-FR"/>
    </w:rPr>
  </w:style>
  <w:style w:type="character" w:customStyle="1" w:styleId="3Char">
    <w:name w:val="عنوان 3 Char"/>
    <w:basedOn w:val="a0"/>
    <w:link w:val="3"/>
    <w:uiPriority w:val="9"/>
    <w:rsid w:val="003A2E41"/>
    <w:rPr>
      <w:rFonts w:asciiTheme="majorBidi" w:hAnsiTheme="majorBidi" w:cstheme="majorBidi"/>
      <w:b/>
      <w:bCs/>
      <w:sz w:val="24"/>
      <w:szCs w:val="24"/>
      <w:lang w:val="fr-FR"/>
    </w:rPr>
  </w:style>
  <w:style w:type="character" w:customStyle="1" w:styleId="4Char">
    <w:name w:val="عنوان 4 Char"/>
    <w:basedOn w:val="a0"/>
    <w:link w:val="4"/>
    <w:uiPriority w:val="9"/>
    <w:rsid w:val="003A2E41"/>
    <w:rPr>
      <w:rFonts w:asciiTheme="majorBidi" w:hAnsiTheme="majorBidi" w:cstheme="majorBidi"/>
      <w:b/>
      <w:bCs/>
      <w:sz w:val="24"/>
      <w:szCs w:val="24"/>
      <w:lang w:val="fr-FR"/>
    </w:rPr>
  </w:style>
  <w:style w:type="paragraph" w:styleId="ac">
    <w:name w:val="TOC Heading"/>
    <w:basedOn w:val="1"/>
    <w:next w:val="a"/>
    <w:uiPriority w:val="39"/>
    <w:unhideWhenUsed/>
    <w:qFormat/>
    <w:rsid w:val="00FB43DA"/>
    <w:pPr>
      <w:keepNext/>
      <w:keepLines/>
      <w:bidi/>
      <w:spacing w:before="480" w:after="0"/>
      <w:jc w:val="left"/>
      <w:outlineLvl w:val="9"/>
    </w:pPr>
    <w:rPr>
      <w:rFonts w:asciiTheme="majorHAnsi" w:eastAsiaTheme="majorEastAsia" w:hAnsiTheme="majorHAnsi"/>
      <w:color w:val="365F91" w:themeColor="accent1" w:themeShade="BF"/>
      <w:rtl/>
      <w:lang w:eastAsia="fr-FR"/>
    </w:rPr>
  </w:style>
  <w:style w:type="paragraph" w:styleId="10">
    <w:name w:val="toc 1"/>
    <w:basedOn w:val="a"/>
    <w:next w:val="a"/>
    <w:autoRedefine/>
    <w:uiPriority w:val="39"/>
    <w:unhideWhenUsed/>
    <w:rsid w:val="00CF0001"/>
    <w:pPr>
      <w:tabs>
        <w:tab w:val="right" w:leader="dot" w:pos="9061"/>
      </w:tabs>
      <w:bidi w:val="0"/>
      <w:spacing w:after="100"/>
    </w:pPr>
    <w:rPr>
      <w:rFonts w:ascii="Times New Roman" w:hAnsi="Times New Roman" w:cs="Times New Roman"/>
      <w:sz w:val="24"/>
      <w:szCs w:val="24"/>
      <w:lang w:val="fr-BE"/>
    </w:rPr>
  </w:style>
  <w:style w:type="paragraph" w:styleId="20">
    <w:name w:val="toc 2"/>
    <w:basedOn w:val="a"/>
    <w:next w:val="a"/>
    <w:autoRedefine/>
    <w:uiPriority w:val="39"/>
    <w:unhideWhenUsed/>
    <w:rsid w:val="00FB43DA"/>
    <w:pPr>
      <w:spacing w:after="100"/>
      <w:ind w:left="220"/>
    </w:pPr>
  </w:style>
  <w:style w:type="paragraph" w:styleId="30">
    <w:name w:val="toc 3"/>
    <w:basedOn w:val="a"/>
    <w:next w:val="a"/>
    <w:autoRedefine/>
    <w:uiPriority w:val="39"/>
    <w:unhideWhenUsed/>
    <w:rsid w:val="00FB43DA"/>
    <w:pPr>
      <w:spacing w:after="100"/>
      <w:ind w:left="440"/>
    </w:pPr>
  </w:style>
  <w:style w:type="paragraph" w:styleId="40">
    <w:name w:val="toc 4"/>
    <w:basedOn w:val="a"/>
    <w:next w:val="a"/>
    <w:autoRedefine/>
    <w:uiPriority w:val="39"/>
    <w:unhideWhenUsed/>
    <w:rsid w:val="00FB43DA"/>
    <w:pPr>
      <w:bidi w:val="0"/>
      <w:spacing w:after="100"/>
      <w:ind w:left="660"/>
    </w:pPr>
    <w:rPr>
      <w:rFonts w:eastAsiaTheme="minorEastAsia"/>
      <w:lang w:val="fr-FR" w:eastAsia="fr-FR"/>
    </w:rPr>
  </w:style>
  <w:style w:type="paragraph" w:styleId="5">
    <w:name w:val="toc 5"/>
    <w:basedOn w:val="a"/>
    <w:next w:val="a"/>
    <w:autoRedefine/>
    <w:uiPriority w:val="39"/>
    <w:unhideWhenUsed/>
    <w:rsid w:val="00FB43DA"/>
    <w:pPr>
      <w:bidi w:val="0"/>
      <w:spacing w:after="100"/>
      <w:ind w:left="880"/>
    </w:pPr>
    <w:rPr>
      <w:rFonts w:eastAsiaTheme="minorEastAsia"/>
      <w:lang w:val="fr-FR" w:eastAsia="fr-FR"/>
    </w:rPr>
  </w:style>
  <w:style w:type="paragraph" w:styleId="6">
    <w:name w:val="toc 6"/>
    <w:basedOn w:val="a"/>
    <w:next w:val="a"/>
    <w:autoRedefine/>
    <w:uiPriority w:val="39"/>
    <w:unhideWhenUsed/>
    <w:rsid w:val="00FB43DA"/>
    <w:pPr>
      <w:bidi w:val="0"/>
      <w:spacing w:after="100"/>
      <w:ind w:left="1100"/>
    </w:pPr>
    <w:rPr>
      <w:rFonts w:eastAsiaTheme="minorEastAsia"/>
      <w:lang w:val="fr-FR" w:eastAsia="fr-FR"/>
    </w:rPr>
  </w:style>
  <w:style w:type="paragraph" w:styleId="7">
    <w:name w:val="toc 7"/>
    <w:basedOn w:val="a"/>
    <w:next w:val="a"/>
    <w:autoRedefine/>
    <w:uiPriority w:val="39"/>
    <w:unhideWhenUsed/>
    <w:rsid w:val="00FB43DA"/>
    <w:pPr>
      <w:bidi w:val="0"/>
      <w:spacing w:after="100"/>
      <w:ind w:left="1320"/>
    </w:pPr>
    <w:rPr>
      <w:rFonts w:eastAsiaTheme="minorEastAsia"/>
      <w:lang w:val="fr-FR" w:eastAsia="fr-FR"/>
    </w:rPr>
  </w:style>
  <w:style w:type="paragraph" w:styleId="8">
    <w:name w:val="toc 8"/>
    <w:basedOn w:val="a"/>
    <w:next w:val="a"/>
    <w:autoRedefine/>
    <w:uiPriority w:val="39"/>
    <w:unhideWhenUsed/>
    <w:rsid w:val="00FB43DA"/>
    <w:pPr>
      <w:bidi w:val="0"/>
      <w:spacing w:after="100"/>
      <w:ind w:left="1540"/>
    </w:pPr>
    <w:rPr>
      <w:rFonts w:eastAsiaTheme="minorEastAsia"/>
      <w:lang w:val="fr-FR" w:eastAsia="fr-FR"/>
    </w:rPr>
  </w:style>
  <w:style w:type="paragraph" w:styleId="9">
    <w:name w:val="toc 9"/>
    <w:basedOn w:val="a"/>
    <w:next w:val="a"/>
    <w:autoRedefine/>
    <w:uiPriority w:val="39"/>
    <w:unhideWhenUsed/>
    <w:rsid w:val="00FB43DA"/>
    <w:pPr>
      <w:bidi w:val="0"/>
      <w:spacing w:after="100"/>
      <w:ind w:left="1760"/>
    </w:pPr>
    <w:rPr>
      <w:rFonts w:eastAsiaTheme="minorEastAsia"/>
      <w:lang w:val="fr-FR" w:eastAsia="fr-FR"/>
    </w:rPr>
  </w:style>
  <w:style w:type="character" w:styleId="Hyperlink">
    <w:name w:val="Hyperlink"/>
    <w:basedOn w:val="a0"/>
    <w:uiPriority w:val="99"/>
    <w:unhideWhenUsed/>
    <w:rsid w:val="00FB43DA"/>
    <w:rPr>
      <w:color w:val="0000FF" w:themeColor="hyperlink"/>
      <w:u w:val="single"/>
    </w:rPr>
  </w:style>
  <w:style w:type="paragraph" w:styleId="ad">
    <w:name w:val="table of figures"/>
    <w:basedOn w:val="a"/>
    <w:next w:val="a"/>
    <w:uiPriority w:val="99"/>
    <w:unhideWhenUsed/>
    <w:rsid w:val="00FB43DA"/>
    <w:pPr>
      <w:spacing w:after="0"/>
    </w:pPr>
  </w:style>
  <w:style w:type="paragraph" w:customStyle="1" w:styleId="Default">
    <w:name w:val="Default"/>
    <w:uiPriority w:val="99"/>
    <w:rsid w:val="006D452D"/>
    <w:pPr>
      <w:autoSpaceDE w:val="0"/>
      <w:autoSpaceDN w:val="0"/>
      <w:adjustRightInd w:val="0"/>
      <w:spacing w:after="0" w:line="240" w:lineRule="auto"/>
    </w:pPr>
    <w:rPr>
      <w:rFonts w:ascii="Times New Roman" w:eastAsia="Calibri" w:hAnsi="Times New Roman" w:cs="Times New Roman"/>
      <w:color w:val="000000"/>
      <w:sz w:val="24"/>
      <w:szCs w:val="24"/>
      <w:lang w:val="fr-FR" w:eastAsia="fr-FR"/>
    </w:rPr>
  </w:style>
  <w:style w:type="character" w:styleId="HTML">
    <w:name w:val="HTML Cite"/>
    <w:basedOn w:val="a0"/>
    <w:uiPriority w:val="99"/>
    <w:semiHidden/>
    <w:unhideWhenUsed/>
    <w:rsid w:val="001713D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80835321">
      <w:bodyDiv w:val="1"/>
      <w:marLeft w:val="0"/>
      <w:marRight w:val="0"/>
      <w:marTop w:val="0"/>
      <w:marBottom w:val="0"/>
      <w:divBdr>
        <w:top w:val="none" w:sz="0" w:space="0" w:color="auto"/>
        <w:left w:val="none" w:sz="0" w:space="0" w:color="auto"/>
        <w:bottom w:val="none" w:sz="0" w:space="0" w:color="auto"/>
        <w:right w:val="none" w:sz="0" w:space="0" w:color="auto"/>
      </w:divBdr>
    </w:div>
    <w:div w:id="1349215003">
      <w:bodyDiv w:val="1"/>
      <w:marLeft w:val="0"/>
      <w:marRight w:val="0"/>
      <w:marTop w:val="0"/>
      <w:marBottom w:val="0"/>
      <w:divBdr>
        <w:top w:val="none" w:sz="0" w:space="0" w:color="auto"/>
        <w:left w:val="none" w:sz="0" w:space="0" w:color="auto"/>
        <w:bottom w:val="none" w:sz="0" w:space="0" w:color="auto"/>
        <w:right w:val="none" w:sz="0" w:space="0" w:color="auto"/>
      </w:divBdr>
    </w:div>
    <w:div w:id="1840268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header" Target="header4.xml"/><Relationship Id="rId39" Type="http://schemas.openxmlformats.org/officeDocument/2006/relationships/image" Target="media/image23.jpeg"/><Relationship Id="rId21" Type="http://schemas.openxmlformats.org/officeDocument/2006/relationships/image" Target="media/image10.png"/><Relationship Id="rId34" Type="http://schemas.openxmlformats.org/officeDocument/2006/relationships/image" Target="media/image18.png"/><Relationship Id="rId42" Type="http://schemas.openxmlformats.org/officeDocument/2006/relationships/footer" Target="footer4.xml"/><Relationship Id="rId47" Type="http://schemas.openxmlformats.org/officeDocument/2006/relationships/image" Target="media/image28.png"/><Relationship Id="rId50" Type="http://schemas.openxmlformats.org/officeDocument/2006/relationships/chart" Target="charts/chart3.xml"/><Relationship Id="rId55" Type="http://schemas.openxmlformats.org/officeDocument/2006/relationships/footer" Target="footer6.xml"/><Relationship Id="rId63" Type="http://schemas.openxmlformats.org/officeDocument/2006/relationships/hyperlink" Target="http://www.ajethno.com/index.php/AJETHNO/article/vi%20wFile/50/50" TargetMode="External"/><Relationship Id="rId68" Type="http://schemas.openxmlformats.org/officeDocument/2006/relationships/footer" Target="footer7.xml"/><Relationship Id="rId76" Type="http://schemas.openxmlformats.org/officeDocument/2006/relationships/image" Target="media/image37.png"/><Relationship Id="rId84" Type="http://schemas.openxmlformats.org/officeDocument/2006/relationships/header" Target="header12.xml"/><Relationship Id="rId7" Type="http://schemas.openxmlformats.org/officeDocument/2006/relationships/endnotes" Target="endnotes.xml"/><Relationship Id="rId71" Type="http://schemas.openxmlformats.org/officeDocument/2006/relationships/image" Target="media/image32.png"/><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5.jpeg"/><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6.png"/><Relationship Id="rId53" Type="http://schemas.openxmlformats.org/officeDocument/2006/relationships/footer" Target="footer5.xml"/><Relationship Id="rId58" Type="http://schemas.openxmlformats.org/officeDocument/2006/relationships/hyperlink" Target="http://www.ncbi.nlm.nih.gov/pubmed/8955870" TargetMode="External"/><Relationship Id="rId66" Type="http://schemas.openxmlformats.org/officeDocument/2006/relationships/hyperlink" Target="http://www.lib.utexas.edu/maps/algeria.html" TargetMode="External"/><Relationship Id="rId74" Type="http://schemas.openxmlformats.org/officeDocument/2006/relationships/image" Target="media/image35.png"/><Relationship Id="rId79" Type="http://schemas.openxmlformats.org/officeDocument/2006/relationships/image" Target="media/image40.png"/><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elsevier.com/locate/foodchem" TargetMode="External"/><Relationship Id="rId82" Type="http://schemas.openxmlformats.org/officeDocument/2006/relationships/chart" Target="charts/chart6.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footer" Target="footer2.xml"/><Relationship Id="rId30" Type="http://schemas.openxmlformats.org/officeDocument/2006/relationships/header" Target="header6.xml"/><Relationship Id="rId35" Type="http://schemas.openxmlformats.org/officeDocument/2006/relationships/image" Target="media/image19.png"/><Relationship Id="rId43" Type="http://schemas.openxmlformats.org/officeDocument/2006/relationships/chart" Target="charts/chart1.xml"/><Relationship Id="rId48" Type="http://schemas.openxmlformats.org/officeDocument/2006/relationships/image" Target="media/image29.png"/><Relationship Id="rId56" Type="http://schemas.openxmlformats.org/officeDocument/2006/relationships/hyperlink" Target="http://www.ncbi.nlm.nih.gov/pubmed/22014742" TargetMode="External"/><Relationship Id="rId64" Type="http://schemas.openxmlformats.org/officeDocument/2006/relationships/hyperlink" Target="http://onlinelibrary.wiley.com/doi/10.1002/bmb.20617/pdf" TargetMode="External"/><Relationship Id="rId69" Type="http://schemas.openxmlformats.org/officeDocument/2006/relationships/image" Target="media/image30.png"/><Relationship Id="rId77" Type="http://schemas.openxmlformats.org/officeDocument/2006/relationships/image" Target="media/image38.png"/><Relationship Id="rId8" Type="http://schemas.openxmlformats.org/officeDocument/2006/relationships/image" Target="media/image1.png"/><Relationship Id="rId51" Type="http://schemas.openxmlformats.org/officeDocument/2006/relationships/chart" Target="charts/chart4.xml"/><Relationship Id="rId72" Type="http://schemas.openxmlformats.org/officeDocument/2006/relationships/image" Target="media/image33.png"/><Relationship Id="rId80" Type="http://schemas.openxmlformats.org/officeDocument/2006/relationships/image" Target="media/image41.png"/><Relationship Id="rId85" Type="http://schemas.openxmlformats.org/officeDocument/2006/relationships/footer" Target="footer8.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17.jpeg"/><Relationship Id="rId38" Type="http://schemas.openxmlformats.org/officeDocument/2006/relationships/image" Target="media/image22.png"/><Relationship Id="rId46" Type="http://schemas.openxmlformats.org/officeDocument/2006/relationships/image" Target="media/image27.png"/><Relationship Id="rId59" Type="http://schemas.openxmlformats.org/officeDocument/2006/relationships/hyperlink" Target="http://www.revue-genie-industriel.info" TargetMode="External"/><Relationship Id="rId67" Type="http://schemas.openxmlformats.org/officeDocument/2006/relationships/header" Target="header10.xml"/><Relationship Id="rId20" Type="http://schemas.openxmlformats.org/officeDocument/2006/relationships/image" Target="media/image9.png"/><Relationship Id="rId41" Type="http://schemas.openxmlformats.org/officeDocument/2006/relationships/header" Target="header7.xml"/><Relationship Id="rId54" Type="http://schemas.openxmlformats.org/officeDocument/2006/relationships/header" Target="header9.xml"/><Relationship Id="rId62" Type="http://schemas.openxmlformats.org/officeDocument/2006/relationships/hyperlink" Target="http://www.sci.uszeged.hu/ABS" TargetMode="External"/><Relationship Id="rId70" Type="http://schemas.openxmlformats.org/officeDocument/2006/relationships/image" Target="media/image31.png"/><Relationship Id="rId75" Type="http://schemas.openxmlformats.org/officeDocument/2006/relationships/image" Target="media/image36.png"/><Relationship Id="rId83" Type="http://schemas.openxmlformats.org/officeDocument/2006/relationships/header" Target="header11.xml"/><Relationship Id="rId88"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eader" Target="header5.xml"/><Relationship Id="rId36" Type="http://schemas.openxmlformats.org/officeDocument/2006/relationships/image" Target="media/image20.jpeg"/><Relationship Id="rId49" Type="http://schemas.openxmlformats.org/officeDocument/2006/relationships/chart" Target="charts/chart2.xml"/><Relationship Id="rId57" Type="http://schemas.openxmlformats.org/officeDocument/2006/relationships/hyperlink" Target="http://www.ufrspb.ci/cf/doc2_31.pdf" TargetMode="External"/><Relationship Id="rId10" Type="http://schemas.openxmlformats.org/officeDocument/2006/relationships/header" Target="header2.xml"/><Relationship Id="rId31" Type="http://schemas.openxmlformats.org/officeDocument/2006/relationships/footer" Target="footer3.xml"/><Relationship Id="rId44" Type="http://schemas.openxmlformats.org/officeDocument/2006/relationships/image" Target="media/image25.png"/><Relationship Id="rId52" Type="http://schemas.openxmlformats.org/officeDocument/2006/relationships/header" Target="header8.xml"/><Relationship Id="rId60" Type="http://schemas.openxmlformats.org/officeDocument/2006/relationships/hyperlink" Target="http://www.univchlef.dz/revuenatec/issue_09_art_b_03.pdf" TargetMode="External"/><Relationship Id="rId65" Type="http://schemas.openxmlformats.org/officeDocument/2006/relationships/hyperlink" Target="http://www.sahara-nature.com" TargetMode="External"/><Relationship Id="rId73" Type="http://schemas.openxmlformats.org/officeDocument/2006/relationships/image" Target="media/image34.png"/><Relationship Id="rId78" Type="http://schemas.openxmlformats.org/officeDocument/2006/relationships/image" Target="media/image39.png"/><Relationship Id="rId81" Type="http://schemas.openxmlformats.org/officeDocument/2006/relationships/chart" Target="charts/chart5.xml"/><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DZ"/>
  <c:style val="1"/>
  <c:chart>
    <c:plotArea>
      <c:layout>
        <c:manualLayout>
          <c:layoutTarget val="inner"/>
          <c:xMode val="edge"/>
          <c:yMode val="edge"/>
          <c:x val="7.607304966180628E-2"/>
          <c:y val="5.3208715399974356E-2"/>
          <c:w val="0.65911489146166968"/>
          <c:h val="0.67388960947504106"/>
        </c:manualLayout>
      </c:layout>
      <c:barChart>
        <c:barDir val="col"/>
        <c:grouping val="clustered"/>
        <c:ser>
          <c:idx val="0"/>
          <c:order val="0"/>
          <c:tx>
            <c:strRef>
              <c:f>Feuil1!$B$1</c:f>
              <c:strCache>
                <c:ptCount val="1"/>
                <c:pt idx="0">
                  <c:v>Huile </c:v>
                </c:pt>
              </c:strCache>
            </c:strRef>
          </c:tx>
          <c:cat>
            <c:strRef>
              <c:f>Feuil1!$A$2:$A$6</c:f>
              <c:strCache>
                <c:ptCount val="5"/>
                <c:pt idx="0">
                  <c:v>E. coli</c:v>
                </c:pt>
                <c:pt idx="1">
                  <c:v>P. aeruginosa</c:v>
                </c:pt>
                <c:pt idx="2">
                  <c:v>S. aureus</c:v>
                </c:pt>
                <c:pt idx="3">
                  <c:v>vibrio sp</c:v>
                </c:pt>
                <c:pt idx="4">
                  <c:v>salmonella sp</c:v>
                </c:pt>
              </c:strCache>
            </c:strRef>
          </c:cat>
          <c:val>
            <c:numRef>
              <c:f>Feuil1!$B$2:$B$6</c:f>
              <c:numCache>
                <c:formatCode>General</c:formatCode>
                <c:ptCount val="5"/>
                <c:pt idx="0">
                  <c:v>9</c:v>
                </c:pt>
                <c:pt idx="1">
                  <c:v>0</c:v>
                </c:pt>
                <c:pt idx="2">
                  <c:v>19</c:v>
                </c:pt>
                <c:pt idx="3">
                  <c:v>9</c:v>
                </c:pt>
                <c:pt idx="4">
                  <c:v>9</c:v>
                </c:pt>
              </c:numCache>
            </c:numRef>
          </c:val>
        </c:ser>
        <c:ser>
          <c:idx val="1"/>
          <c:order val="1"/>
          <c:tx>
            <c:strRef>
              <c:f>Feuil1!$C$1</c:f>
              <c:strCache>
                <c:ptCount val="1"/>
                <c:pt idx="0">
                  <c:v>Extrait </c:v>
                </c:pt>
              </c:strCache>
            </c:strRef>
          </c:tx>
          <c:cat>
            <c:strRef>
              <c:f>Feuil1!$A$2:$A$6</c:f>
              <c:strCache>
                <c:ptCount val="5"/>
                <c:pt idx="0">
                  <c:v>E. coli</c:v>
                </c:pt>
                <c:pt idx="1">
                  <c:v>P. aeruginosa</c:v>
                </c:pt>
                <c:pt idx="2">
                  <c:v>S. aureus</c:v>
                </c:pt>
                <c:pt idx="3">
                  <c:v>vibrio sp</c:v>
                </c:pt>
                <c:pt idx="4">
                  <c:v>salmonella sp</c:v>
                </c:pt>
              </c:strCache>
            </c:strRef>
          </c:cat>
          <c:val>
            <c:numRef>
              <c:f>Feuil1!$C$2:$C$6</c:f>
              <c:numCache>
                <c:formatCode>General</c:formatCode>
                <c:ptCount val="5"/>
                <c:pt idx="0">
                  <c:v>15</c:v>
                </c:pt>
                <c:pt idx="1">
                  <c:v>0</c:v>
                </c:pt>
                <c:pt idx="2">
                  <c:v>16</c:v>
                </c:pt>
                <c:pt idx="3">
                  <c:v>10</c:v>
                </c:pt>
                <c:pt idx="4">
                  <c:v>8</c:v>
                </c:pt>
              </c:numCache>
            </c:numRef>
          </c:val>
        </c:ser>
        <c:ser>
          <c:idx val="2"/>
          <c:order val="2"/>
          <c:tx>
            <c:strRef>
              <c:f>Feuil1!$D$1</c:f>
              <c:strCache>
                <c:ptCount val="1"/>
                <c:pt idx="0">
                  <c:v>Antibiotique </c:v>
                </c:pt>
              </c:strCache>
            </c:strRef>
          </c:tx>
          <c:cat>
            <c:strRef>
              <c:f>Feuil1!$A$2:$A$6</c:f>
              <c:strCache>
                <c:ptCount val="5"/>
                <c:pt idx="0">
                  <c:v>E. coli</c:v>
                </c:pt>
                <c:pt idx="1">
                  <c:v>P. aeruginosa</c:v>
                </c:pt>
                <c:pt idx="2">
                  <c:v>S. aureus</c:v>
                </c:pt>
                <c:pt idx="3">
                  <c:v>vibrio sp</c:v>
                </c:pt>
                <c:pt idx="4">
                  <c:v>salmonella sp</c:v>
                </c:pt>
              </c:strCache>
            </c:strRef>
          </c:cat>
          <c:val>
            <c:numRef>
              <c:f>Feuil1!$D$2:$D$6</c:f>
              <c:numCache>
                <c:formatCode>General</c:formatCode>
                <c:ptCount val="5"/>
                <c:pt idx="0">
                  <c:v>25</c:v>
                </c:pt>
                <c:pt idx="1">
                  <c:v>25</c:v>
                </c:pt>
                <c:pt idx="2">
                  <c:v>20</c:v>
                </c:pt>
                <c:pt idx="3">
                  <c:v>22</c:v>
                </c:pt>
                <c:pt idx="4">
                  <c:v>21</c:v>
                </c:pt>
              </c:numCache>
            </c:numRef>
          </c:val>
        </c:ser>
        <c:axId val="213876096"/>
        <c:axId val="213881984"/>
      </c:barChart>
      <c:catAx>
        <c:axId val="213876096"/>
        <c:scaling>
          <c:orientation val="minMax"/>
        </c:scaling>
        <c:axPos val="b"/>
        <c:tickLblPos val="nextTo"/>
        <c:crossAx val="213881984"/>
        <c:crosses val="autoZero"/>
        <c:auto val="1"/>
        <c:lblAlgn val="ctr"/>
        <c:lblOffset val="100"/>
      </c:catAx>
      <c:valAx>
        <c:axId val="213881984"/>
        <c:scaling>
          <c:orientation val="minMax"/>
        </c:scaling>
        <c:axPos val="l"/>
        <c:numFmt formatCode="General" sourceLinked="1"/>
        <c:tickLblPos val="nextTo"/>
        <c:crossAx val="213876096"/>
        <c:crosses val="autoZero"/>
        <c:crossBetween val="between"/>
      </c:valAx>
    </c:plotArea>
    <c:legend>
      <c:legendPos val="l"/>
      <c:layout>
        <c:manualLayout>
          <c:xMode val="edge"/>
          <c:yMode val="edge"/>
          <c:x val="0.77526082194939183"/>
          <c:y val="0.30637149535076413"/>
          <c:w val="0.20140782808512472"/>
          <c:h val="0.31711063262963551"/>
        </c:manualLayout>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DZ"/>
  <c:style val="1"/>
  <c:chart>
    <c:title>
      <c:tx>
        <c:rich>
          <a:bodyPr/>
          <a:lstStyle/>
          <a:p>
            <a:pPr>
              <a:defRPr/>
            </a:pPr>
            <a:r>
              <a:rPr lang="en-US" sz="1600"/>
              <a:t>conentration</a:t>
            </a:r>
            <a:r>
              <a:rPr lang="fr-FR" sz="1600"/>
              <a:t> mg/ml </a:t>
            </a:r>
            <a:r>
              <a:rPr lang="en-US" sz="1600"/>
              <a:t>    </a:t>
            </a:r>
          </a:p>
        </c:rich>
      </c:tx>
      <c:layout>
        <c:manualLayout>
          <c:xMode val="edge"/>
          <c:yMode val="edge"/>
          <c:x val="0.34293093654705681"/>
          <c:y val="0.85774616285552585"/>
        </c:manualLayout>
      </c:layout>
    </c:title>
    <c:plotArea>
      <c:layout>
        <c:manualLayout>
          <c:layoutTarget val="inner"/>
          <c:xMode val="edge"/>
          <c:yMode val="edge"/>
          <c:x val="9.9427594152970727E-2"/>
          <c:y val="5.3497237553692449E-2"/>
          <c:w val="0.84763988638013155"/>
          <c:h val="0.69544491198652869"/>
        </c:manualLayout>
      </c:layout>
      <c:barChart>
        <c:barDir val="col"/>
        <c:grouping val="clustered"/>
        <c:ser>
          <c:idx val="0"/>
          <c:order val="0"/>
          <c:tx>
            <c:strRef>
              <c:f>Feuil1!$B$1</c:f>
              <c:strCache>
                <c:ptCount val="1"/>
                <c:pt idx="0">
                  <c:v>Série 1</c:v>
                </c:pt>
              </c:strCache>
            </c:strRef>
          </c:tx>
          <c:cat>
            <c:numRef>
              <c:f>Feuil1!$A$2:$A$9</c:f>
              <c:numCache>
                <c:formatCode>General</c:formatCode>
                <c:ptCount val="8"/>
                <c:pt idx="0">
                  <c:v>0.1</c:v>
                </c:pt>
                <c:pt idx="1">
                  <c:v>0.2</c:v>
                </c:pt>
                <c:pt idx="2">
                  <c:v>0.30000000000000032</c:v>
                </c:pt>
                <c:pt idx="3">
                  <c:v>0.4</c:v>
                </c:pt>
                <c:pt idx="4">
                  <c:v>0.5</c:v>
                </c:pt>
                <c:pt idx="5">
                  <c:v>0.60000000000000064</c:v>
                </c:pt>
                <c:pt idx="6">
                  <c:v>0.8</c:v>
                </c:pt>
                <c:pt idx="7">
                  <c:v>1</c:v>
                </c:pt>
              </c:numCache>
            </c:numRef>
          </c:cat>
          <c:val>
            <c:numRef>
              <c:f>Feuil1!$B$2:$B$9</c:f>
              <c:numCache>
                <c:formatCode>General</c:formatCode>
                <c:ptCount val="8"/>
                <c:pt idx="0">
                  <c:v>0.29733333333333328</c:v>
                </c:pt>
                <c:pt idx="1">
                  <c:v>0.49300000000000038</c:v>
                </c:pt>
                <c:pt idx="2">
                  <c:v>0.63066666666666682</c:v>
                </c:pt>
                <c:pt idx="3">
                  <c:v>0.76833333333333365</c:v>
                </c:pt>
                <c:pt idx="4">
                  <c:v>0.90600000000000003</c:v>
                </c:pt>
                <c:pt idx="5">
                  <c:v>1.0436666666666659</c:v>
                </c:pt>
                <c:pt idx="6">
                  <c:v>1.1813333333333333</c:v>
                </c:pt>
                <c:pt idx="7">
                  <c:v>1.3190000000000002</c:v>
                </c:pt>
              </c:numCache>
            </c:numRef>
          </c:val>
        </c:ser>
        <c:axId val="213586688"/>
        <c:axId val="213588224"/>
      </c:barChart>
      <c:catAx>
        <c:axId val="213586688"/>
        <c:scaling>
          <c:orientation val="minMax"/>
        </c:scaling>
        <c:axPos val="b"/>
        <c:numFmt formatCode="General" sourceLinked="1"/>
        <c:majorTickMark val="none"/>
        <c:tickLblPos val="nextTo"/>
        <c:crossAx val="213588224"/>
        <c:crosses val="autoZero"/>
        <c:auto val="1"/>
        <c:lblAlgn val="ctr"/>
        <c:lblOffset val="100"/>
      </c:catAx>
      <c:valAx>
        <c:axId val="213588224"/>
        <c:scaling>
          <c:orientation val="minMax"/>
        </c:scaling>
        <c:axPos val="l"/>
        <c:title>
          <c:tx>
            <c:rich>
              <a:bodyPr/>
              <a:lstStyle/>
              <a:p>
                <a:pPr>
                  <a:defRPr/>
                </a:pPr>
                <a:r>
                  <a:rPr lang="fr-FR"/>
                  <a:t>Abserbance à 593 nm</a:t>
                </a:r>
              </a:p>
            </c:rich>
          </c:tx>
        </c:title>
        <c:numFmt formatCode="General" sourceLinked="1"/>
        <c:majorTickMark val="none"/>
        <c:tickLblPos val="nextTo"/>
        <c:crossAx val="213586688"/>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DZ"/>
  <c:style val="1"/>
  <c:chart>
    <c:title>
      <c:tx>
        <c:rich>
          <a:bodyPr/>
          <a:lstStyle/>
          <a:p>
            <a:pPr>
              <a:defRPr/>
            </a:pPr>
            <a:r>
              <a:rPr lang="en-US" sz="1600"/>
              <a:t>concentration mg/ml</a:t>
            </a:r>
          </a:p>
        </c:rich>
      </c:tx>
      <c:layout>
        <c:manualLayout>
          <c:xMode val="edge"/>
          <c:yMode val="edge"/>
          <c:x val="0.3438926381531851"/>
          <c:y val="0.85839671391613814"/>
        </c:manualLayout>
      </c:layout>
    </c:title>
    <c:plotArea>
      <c:layout>
        <c:manualLayout>
          <c:layoutTarget val="inner"/>
          <c:xMode val="edge"/>
          <c:yMode val="edge"/>
          <c:x val="0.22813503618199174"/>
          <c:y val="9.2060637799910083E-2"/>
          <c:w val="0.53371357998192315"/>
          <c:h val="0.62389929137622246"/>
        </c:manualLayout>
      </c:layout>
      <c:barChart>
        <c:barDir val="col"/>
        <c:grouping val="clustered"/>
        <c:ser>
          <c:idx val="0"/>
          <c:order val="0"/>
          <c:tx>
            <c:strRef>
              <c:f>Feuil1!$B$1</c:f>
              <c:strCache>
                <c:ptCount val="1"/>
                <c:pt idx="0">
                  <c:v> Huile </c:v>
                </c:pt>
              </c:strCache>
            </c:strRef>
          </c:tx>
          <c:cat>
            <c:numRef>
              <c:f>Feuil1!$A$2:$A$8</c:f>
              <c:numCache>
                <c:formatCode>General</c:formatCode>
                <c:ptCount val="7"/>
                <c:pt idx="0">
                  <c:v>15</c:v>
                </c:pt>
                <c:pt idx="1">
                  <c:v>20</c:v>
                </c:pt>
                <c:pt idx="2">
                  <c:v>25</c:v>
                </c:pt>
                <c:pt idx="3">
                  <c:v>30</c:v>
                </c:pt>
                <c:pt idx="4">
                  <c:v>35</c:v>
                </c:pt>
                <c:pt idx="5">
                  <c:v>40</c:v>
                </c:pt>
                <c:pt idx="6">
                  <c:v>60</c:v>
                </c:pt>
              </c:numCache>
            </c:numRef>
          </c:cat>
          <c:val>
            <c:numRef>
              <c:f>Feuil1!$B$2:$B$8</c:f>
              <c:numCache>
                <c:formatCode>General</c:formatCode>
                <c:ptCount val="7"/>
                <c:pt idx="0">
                  <c:v>0.43733333333333335</c:v>
                </c:pt>
                <c:pt idx="1">
                  <c:v>0.68600000000000005</c:v>
                </c:pt>
                <c:pt idx="2">
                  <c:v>0.93466666666666676</c:v>
                </c:pt>
                <c:pt idx="3">
                  <c:v>1.1833333333333333</c:v>
                </c:pt>
                <c:pt idx="4">
                  <c:v>1.4320000000000002</c:v>
                </c:pt>
                <c:pt idx="5">
                  <c:v>1.6806666666666665</c:v>
                </c:pt>
                <c:pt idx="6">
                  <c:v>1.9293333333333333</c:v>
                </c:pt>
              </c:numCache>
            </c:numRef>
          </c:val>
        </c:ser>
        <c:axId val="213620992"/>
        <c:axId val="121044992"/>
      </c:barChart>
      <c:catAx>
        <c:axId val="213620992"/>
        <c:scaling>
          <c:orientation val="minMax"/>
        </c:scaling>
        <c:axPos val="b"/>
        <c:numFmt formatCode="General" sourceLinked="1"/>
        <c:majorTickMark val="none"/>
        <c:tickLblPos val="nextTo"/>
        <c:crossAx val="121044992"/>
        <c:crosses val="autoZero"/>
        <c:auto val="1"/>
        <c:lblAlgn val="ctr"/>
        <c:lblOffset val="100"/>
      </c:catAx>
      <c:valAx>
        <c:axId val="121044992"/>
        <c:scaling>
          <c:orientation val="minMax"/>
        </c:scaling>
        <c:axPos val="l"/>
        <c:majorGridlines>
          <c:spPr>
            <a:ln>
              <a:noFill/>
            </a:ln>
          </c:spPr>
        </c:majorGridlines>
        <c:title>
          <c:tx>
            <c:rich>
              <a:bodyPr/>
              <a:lstStyle/>
              <a:p>
                <a:pPr>
                  <a:defRPr/>
                </a:pPr>
                <a:r>
                  <a:rPr lang="fr-FR"/>
                  <a:t>Abserbance à 593 nm</a:t>
                </a:r>
              </a:p>
            </c:rich>
          </c:tx>
          <c:layout>
            <c:manualLayout>
              <c:xMode val="edge"/>
              <c:yMode val="edge"/>
              <c:x val="0.11412690031310575"/>
              <c:y val="5.5256975765412386E-2"/>
            </c:manualLayout>
          </c:layout>
        </c:title>
        <c:numFmt formatCode="General" sourceLinked="1"/>
        <c:majorTickMark val="none"/>
        <c:tickLblPos val="nextTo"/>
        <c:crossAx val="213620992"/>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DZ"/>
  <c:style val="1"/>
  <c:chart>
    <c:title>
      <c:tx>
        <c:rich>
          <a:bodyPr/>
          <a:lstStyle/>
          <a:p>
            <a:pPr>
              <a:defRPr/>
            </a:pPr>
            <a:r>
              <a:rPr lang="fr-FR" sz="1400">
                <a:cs typeface="+mj-cs"/>
              </a:rPr>
              <a:t>concentration en  mg/ml </a:t>
            </a:r>
          </a:p>
        </c:rich>
      </c:tx>
      <c:layout>
        <c:manualLayout>
          <c:xMode val="edge"/>
          <c:yMode val="edge"/>
          <c:x val="0.33329365894452684"/>
          <c:y val="0.82071280953905235"/>
        </c:manualLayout>
      </c:layout>
    </c:title>
    <c:plotArea>
      <c:layout>
        <c:manualLayout>
          <c:layoutTarget val="inner"/>
          <c:xMode val="edge"/>
          <c:yMode val="edge"/>
          <c:x val="0.14167021229771565"/>
          <c:y val="7.1552801560259047E-2"/>
          <c:w val="0.58865336932759948"/>
          <c:h val="0.59591720149425487"/>
        </c:manualLayout>
      </c:layout>
      <c:barChart>
        <c:barDir val="col"/>
        <c:grouping val="clustered"/>
        <c:ser>
          <c:idx val="0"/>
          <c:order val="0"/>
          <c:tx>
            <c:strRef>
              <c:f>Feuil1!$B$1</c:f>
              <c:strCache>
                <c:ptCount val="1"/>
                <c:pt idx="0">
                  <c:v>Extrait </c:v>
                </c:pt>
              </c:strCache>
            </c:strRef>
          </c:tx>
          <c:cat>
            <c:numRef>
              <c:f>Feuil1!$A$2:$A$8</c:f>
              <c:numCache>
                <c:formatCode>General</c:formatCode>
                <c:ptCount val="7"/>
                <c:pt idx="0">
                  <c:v>0.1</c:v>
                </c:pt>
                <c:pt idx="1">
                  <c:v>0.2</c:v>
                </c:pt>
                <c:pt idx="2">
                  <c:v>0.30000000000000032</c:v>
                </c:pt>
                <c:pt idx="3">
                  <c:v>0.4</c:v>
                </c:pt>
                <c:pt idx="4">
                  <c:v>0.5</c:v>
                </c:pt>
                <c:pt idx="5">
                  <c:v>0.60000000000000064</c:v>
                </c:pt>
                <c:pt idx="6">
                  <c:v>0.8</c:v>
                </c:pt>
              </c:numCache>
            </c:numRef>
          </c:cat>
          <c:val>
            <c:numRef>
              <c:f>Feuil1!$B$2:$B$8</c:f>
              <c:numCache>
                <c:formatCode>General</c:formatCode>
                <c:ptCount val="7"/>
                <c:pt idx="0">
                  <c:v>0.13200000000000001</c:v>
                </c:pt>
                <c:pt idx="1">
                  <c:v>0.29950000000000032</c:v>
                </c:pt>
                <c:pt idx="2">
                  <c:v>0.36650000000000038</c:v>
                </c:pt>
                <c:pt idx="3">
                  <c:v>0.56099999999999994</c:v>
                </c:pt>
                <c:pt idx="4">
                  <c:v>0.74649999999999994</c:v>
                </c:pt>
                <c:pt idx="5">
                  <c:v>1.1404999999999998</c:v>
                </c:pt>
                <c:pt idx="6">
                  <c:v>1.4704999999999964</c:v>
                </c:pt>
              </c:numCache>
            </c:numRef>
          </c:val>
        </c:ser>
        <c:ser>
          <c:idx val="1"/>
          <c:order val="1"/>
          <c:tx>
            <c:strRef>
              <c:f>Feuil1!$C$1</c:f>
              <c:strCache>
                <c:ptCount val="1"/>
                <c:pt idx="0">
                  <c:v>Acide ascorbique </c:v>
                </c:pt>
              </c:strCache>
            </c:strRef>
          </c:tx>
          <c:cat>
            <c:numRef>
              <c:f>Feuil1!$A$2:$A$8</c:f>
              <c:numCache>
                <c:formatCode>General</c:formatCode>
                <c:ptCount val="7"/>
                <c:pt idx="0">
                  <c:v>0.1</c:v>
                </c:pt>
                <c:pt idx="1">
                  <c:v>0.2</c:v>
                </c:pt>
                <c:pt idx="2">
                  <c:v>0.30000000000000032</c:v>
                </c:pt>
                <c:pt idx="3">
                  <c:v>0.4</c:v>
                </c:pt>
                <c:pt idx="4">
                  <c:v>0.5</c:v>
                </c:pt>
                <c:pt idx="5">
                  <c:v>0.60000000000000064</c:v>
                </c:pt>
                <c:pt idx="6">
                  <c:v>0.8</c:v>
                </c:pt>
              </c:numCache>
            </c:numRef>
          </c:cat>
          <c:val>
            <c:numRef>
              <c:f>Feuil1!$C$2:$C$8</c:f>
              <c:numCache>
                <c:formatCode>General</c:formatCode>
                <c:ptCount val="7"/>
                <c:pt idx="0">
                  <c:v>0.15750000000000045</c:v>
                </c:pt>
                <c:pt idx="1">
                  <c:v>0.31600000000000089</c:v>
                </c:pt>
                <c:pt idx="2">
                  <c:v>0.54600000000000004</c:v>
                </c:pt>
                <c:pt idx="3">
                  <c:v>0.69399999999999995</c:v>
                </c:pt>
                <c:pt idx="4">
                  <c:v>1.1325000000000001</c:v>
                </c:pt>
                <c:pt idx="5">
                  <c:v>1.236</c:v>
                </c:pt>
                <c:pt idx="6">
                  <c:v>1.6294999999999966</c:v>
                </c:pt>
              </c:numCache>
            </c:numRef>
          </c:val>
        </c:ser>
        <c:axId val="214013440"/>
        <c:axId val="214014976"/>
      </c:barChart>
      <c:catAx>
        <c:axId val="214013440"/>
        <c:scaling>
          <c:orientation val="minMax"/>
        </c:scaling>
        <c:axPos val="b"/>
        <c:numFmt formatCode="General" sourceLinked="1"/>
        <c:majorTickMark val="none"/>
        <c:tickLblPos val="nextTo"/>
        <c:crossAx val="214014976"/>
        <c:crosses val="autoZero"/>
        <c:auto val="1"/>
        <c:lblAlgn val="ctr"/>
        <c:lblOffset val="100"/>
      </c:catAx>
      <c:valAx>
        <c:axId val="214014976"/>
        <c:scaling>
          <c:orientation val="minMax"/>
        </c:scaling>
        <c:axPos val="l"/>
        <c:title>
          <c:tx>
            <c:rich>
              <a:bodyPr/>
              <a:lstStyle/>
              <a:p>
                <a:pPr>
                  <a:defRPr/>
                </a:pPr>
                <a:r>
                  <a:rPr lang="fr-FR"/>
                  <a:t>Abserbence à 695 nm</a:t>
                </a:r>
              </a:p>
            </c:rich>
          </c:tx>
        </c:title>
        <c:numFmt formatCode="General" sourceLinked="1"/>
        <c:majorTickMark val="none"/>
        <c:tickLblPos val="nextTo"/>
        <c:crossAx val="214013440"/>
        <c:crosses val="autoZero"/>
        <c:crossBetween val="between"/>
      </c:valAx>
    </c:plotArea>
    <c:legend>
      <c:legendPos val="r"/>
      <c:layout>
        <c:manualLayout>
          <c:xMode val="edge"/>
          <c:yMode val="edge"/>
          <c:x val="0.74429825848384445"/>
          <c:y val="0.27241418381296106"/>
          <c:w val="0.21697887879243463"/>
          <c:h val="0.20929297900262517"/>
        </c:manualLayout>
      </c:layout>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ar-DZ"/>
  <c:style val="4"/>
  <c:chart>
    <c:title>
      <c:tx>
        <c:rich>
          <a:bodyPr/>
          <a:lstStyle/>
          <a:p>
            <a:pPr>
              <a:defRPr/>
            </a:pPr>
            <a:r>
              <a:rPr lang="fr-FR" sz="1400">
                <a:cs typeface="+mj-cs"/>
              </a:rPr>
              <a:t>concentration</a:t>
            </a:r>
            <a:r>
              <a:rPr lang="fr-FR" sz="1400" baseline="0">
                <a:cs typeface="+mj-cs"/>
              </a:rPr>
              <a:t> </a:t>
            </a:r>
            <a:r>
              <a:rPr lang="fr-FR" sz="1400" b="1" i="0" u="none" strike="noStrike" baseline="0">
                <a:effectLst/>
              </a:rPr>
              <a:t>µg/ml </a:t>
            </a:r>
            <a:endParaRPr lang="ar-DZ" sz="1400">
              <a:cs typeface="+mj-cs"/>
            </a:endParaRPr>
          </a:p>
        </c:rich>
      </c:tx>
      <c:layout>
        <c:manualLayout>
          <c:xMode val="edge"/>
          <c:yMode val="edge"/>
          <c:x val="0.2807613841036552"/>
          <c:y val="0.86720687777804861"/>
        </c:manualLayout>
      </c:layout>
    </c:title>
    <c:plotArea>
      <c:layout>
        <c:manualLayout>
          <c:layoutTarget val="inner"/>
          <c:xMode val="edge"/>
          <c:yMode val="edge"/>
          <c:x val="0.11653220990044198"/>
          <c:y val="2.5190999731844663E-2"/>
          <c:w val="0.70790871661309507"/>
          <c:h val="0.73111721703976562"/>
        </c:manualLayout>
      </c:layout>
      <c:lineChart>
        <c:grouping val="standard"/>
        <c:ser>
          <c:idx val="0"/>
          <c:order val="0"/>
          <c:tx>
            <c:strRef>
              <c:f>ورقة1!$B$1</c:f>
              <c:strCache>
                <c:ptCount val="1"/>
                <c:pt idx="0">
                  <c:v>سلسلة 1</c:v>
                </c:pt>
              </c:strCache>
            </c:strRef>
          </c:tx>
          <c:cat>
            <c:numRef>
              <c:f>ورقة1!$A$2:$A$6</c:f>
              <c:numCache>
                <c:formatCode>General</c:formatCode>
                <c:ptCount val="5"/>
                <c:pt idx="0">
                  <c:v>0</c:v>
                </c:pt>
                <c:pt idx="1">
                  <c:v>400</c:v>
                </c:pt>
                <c:pt idx="2">
                  <c:v>500</c:v>
                </c:pt>
                <c:pt idx="3">
                  <c:v>700</c:v>
                </c:pt>
                <c:pt idx="4">
                  <c:v>600</c:v>
                </c:pt>
              </c:numCache>
            </c:numRef>
          </c:cat>
          <c:val>
            <c:numRef>
              <c:f>ورقة1!$B$2:$B$6</c:f>
              <c:numCache>
                <c:formatCode>General</c:formatCode>
                <c:ptCount val="5"/>
                <c:pt idx="0">
                  <c:v>0</c:v>
                </c:pt>
                <c:pt idx="1">
                  <c:v>37.42</c:v>
                </c:pt>
                <c:pt idx="2">
                  <c:v>54.720000000000013</c:v>
                </c:pt>
                <c:pt idx="3">
                  <c:v>63.32</c:v>
                </c:pt>
                <c:pt idx="4">
                  <c:v>65.426599999999993</c:v>
                </c:pt>
              </c:numCache>
            </c:numRef>
          </c:val>
        </c:ser>
        <c:marker val="1"/>
        <c:axId val="213929984"/>
        <c:axId val="213931520"/>
      </c:lineChart>
      <c:catAx>
        <c:axId val="213929984"/>
        <c:scaling>
          <c:orientation val="minMax"/>
        </c:scaling>
        <c:axPos val="b"/>
        <c:numFmt formatCode="General" sourceLinked="1"/>
        <c:majorTickMark val="none"/>
        <c:tickLblPos val="nextTo"/>
        <c:crossAx val="213931520"/>
        <c:crosses val="autoZero"/>
        <c:auto val="1"/>
        <c:lblAlgn val="ctr"/>
        <c:lblOffset val="100"/>
      </c:catAx>
      <c:valAx>
        <c:axId val="213931520"/>
        <c:scaling>
          <c:orientation val="minMax"/>
        </c:scaling>
        <c:axPos val="l"/>
        <c:title>
          <c:tx>
            <c:rich>
              <a:bodyPr/>
              <a:lstStyle/>
              <a:p>
                <a:pPr>
                  <a:defRPr/>
                </a:pPr>
                <a:r>
                  <a:rPr lang="fr-FR" sz="1100">
                    <a:cs typeface="+mj-cs"/>
                  </a:rPr>
                  <a:t>porcentage</a:t>
                </a:r>
                <a:r>
                  <a:rPr lang="fr-FR" sz="1100" baseline="0">
                    <a:cs typeface="+mj-cs"/>
                  </a:rPr>
                  <a:t> </a:t>
                </a:r>
                <a:r>
                  <a:rPr lang="fr-FR" sz="1100" b="1" baseline="0">
                    <a:cs typeface="+mj-cs"/>
                  </a:rPr>
                  <a:t>d'inhibition</a:t>
                </a:r>
                <a:r>
                  <a:rPr lang="fr-FR" sz="1100" baseline="0">
                    <a:cs typeface="+mj-cs"/>
                  </a:rPr>
                  <a:t> %</a:t>
                </a:r>
                <a:endParaRPr lang="ar-DZ" sz="1100">
                  <a:cs typeface="+mj-cs"/>
                </a:endParaRPr>
              </a:p>
            </c:rich>
          </c:tx>
        </c:title>
        <c:numFmt formatCode="General" sourceLinked="1"/>
        <c:majorTickMark val="none"/>
        <c:tickLblPos val="nextTo"/>
        <c:crossAx val="213929984"/>
        <c:crosses val="autoZero"/>
        <c:crossBetween val="between"/>
      </c:valAx>
    </c:plotArea>
    <c:legend>
      <c:legendPos val="r"/>
      <c:layout>
        <c:manualLayout>
          <c:xMode val="edge"/>
          <c:yMode val="edge"/>
          <c:x val="0.98583928513871955"/>
          <c:y val="0.59011920723531852"/>
          <c:w val="9.207629775130113E-3"/>
          <c:h val="1.6868108204740672E-2"/>
        </c:manualLayout>
      </c:layout>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ar-DZ"/>
  <c:style val="1"/>
  <c:chart>
    <c:title>
      <c:tx>
        <c:rich>
          <a:bodyPr/>
          <a:lstStyle/>
          <a:p>
            <a:pPr>
              <a:defRPr/>
            </a:pPr>
            <a:r>
              <a:rPr lang="fr-FR" sz="1100">
                <a:cs typeface="+mj-cs"/>
              </a:rPr>
              <a:t>Concentration</a:t>
            </a:r>
            <a:r>
              <a:rPr lang="fr-FR" sz="1100" baseline="0">
                <a:cs typeface="+mj-cs"/>
              </a:rPr>
              <a:t> mg/ml </a:t>
            </a:r>
            <a:endParaRPr lang="ar-DZ" sz="1100">
              <a:cs typeface="+mj-cs"/>
            </a:endParaRPr>
          </a:p>
        </c:rich>
      </c:tx>
      <c:layout>
        <c:manualLayout>
          <c:xMode val="edge"/>
          <c:yMode val="edge"/>
          <c:x val="0.34483085675155051"/>
          <c:y val="0.88784671265936965"/>
        </c:manualLayout>
      </c:layout>
    </c:title>
    <c:plotArea>
      <c:layout>
        <c:manualLayout>
          <c:layoutTarget val="inner"/>
          <c:xMode val="edge"/>
          <c:yMode val="edge"/>
          <c:x val="0.14768059350704663"/>
          <c:y val="6.1134215808163313E-2"/>
          <c:w val="0.7032591860523566"/>
          <c:h val="0.73111721703976562"/>
        </c:manualLayout>
      </c:layout>
      <c:lineChart>
        <c:grouping val="standard"/>
        <c:ser>
          <c:idx val="0"/>
          <c:order val="0"/>
          <c:tx>
            <c:strRef>
              <c:f>ورقة1!$B$1</c:f>
              <c:strCache>
                <c:ptCount val="1"/>
                <c:pt idx="0">
                  <c:v>سلسلة 1</c:v>
                </c:pt>
              </c:strCache>
            </c:strRef>
          </c:tx>
          <c:cat>
            <c:numRef>
              <c:f>ورقة1!$A$2:$A$6</c:f>
              <c:numCache>
                <c:formatCode>General</c:formatCode>
                <c:ptCount val="5"/>
                <c:pt idx="0">
                  <c:v>0</c:v>
                </c:pt>
                <c:pt idx="1">
                  <c:v>20</c:v>
                </c:pt>
                <c:pt idx="2">
                  <c:v>40</c:v>
                </c:pt>
                <c:pt idx="3">
                  <c:v>60</c:v>
                </c:pt>
                <c:pt idx="4">
                  <c:v>80</c:v>
                </c:pt>
              </c:numCache>
            </c:numRef>
          </c:cat>
          <c:val>
            <c:numRef>
              <c:f>ورقة1!$B$2:$B$6</c:f>
              <c:numCache>
                <c:formatCode>General</c:formatCode>
                <c:ptCount val="5"/>
                <c:pt idx="0">
                  <c:v>0</c:v>
                </c:pt>
                <c:pt idx="1">
                  <c:v>25.479999999999993</c:v>
                </c:pt>
                <c:pt idx="2">
                  <c:v>49.97</c:v>
                </c:pt>
                <c:pt idx="3">
                  <c:v>62.290000000000013</c:v>
                </c:pt>
                <c:pt idx="4">
                  <c:v>64.996666666666698</c:v>
                </c:pt>
              </c:numCache>
            </c:numRef>
          </c:val>
        </c:ser>
        <c:marker val="1"/>
        <c:axId val="213985152"/>
        <c:axId val="213986688"/>
      </c:lineChart>
      <c:catAx>
        <c:axId val="213985152"/>
        <c:scaling>
          <c:orientation val="minMax"/>
        </c:scaling>
        <c:axPos val="b"/>
        <c:numFmt formatCode="General" sourceLinked="1"/>
        <c:majorTickMark val="none"/>
        <c:tickLblPos val="nextTo"/>
        <c:crossAx val="213986688"/>
        <c:crosses val="autoZero"/>
        <c:auto val="1"/>
        <c:lblAlgn val="ctr"/>
        <c:lblOffset val="100"/>
      </c:catAx>
      <c:valAx>
        <c:axId val="213986688"/>
        <c:scaling>
          <c:orientation val="minMax"/>
        </c:scaling>
        <c:axPos val="l"/>
        <c:title>
          <c:tx>
            <c:rich>
              <a:bodyPr/>
              <a:lstStyle/>
              <a:p>
                <a:pPr>
                  <a:defRPr/>
                </a:pPr>
                <a:r>
                  <a:rPr lang="fr-FR" sz="1100" b="1" i="0" u="none" strike="noStrike" baseline="0">
                    <a:effectLst/>
                    <a:cs typeface="+mj-cs"/>
                  </a:rPr>
                  <a:t>porcentage d'inhibition</a:t>
                </a:r>
                <a:r>
                  <a:rPr lang="ar-DZ" sz="1100" b="1" i="0" u="none" strike="noStrike" baseline="0">
                    <a:effectLst/>
                    <a:cs typeface="+mj-cs"/>
                  </a:rPr>
                  <a:t> </a:t>
                </a:r>
                <a:r>
                  <a:rPr lang="fr-FR" sz="1000" b="1" i="0" u="none" strike="noStrike" baseline="0">
                    <a:effectLst/>
                  </a:rPr>
                  <a:t>%</a:t>
                </a:r>
                <a:endParaRPr lang="ar-DZ"/>
              </a:p>
            </c:rich>
          </c:tx>
        </c:title>
        <c:numFmt formatCode="General" sourceLinked="1"/>
        <c:majorTickMark val="none"/>
        <c:tickLblPos val="nextTo"/>
        <c:crossAx val="213985152"/>
        <c:crosses val="autoZero"/>
        <c:crossBetween val="between"/>
      </c:valAx>
    </c:plotArea>
    <c:legend>
      <c:legendPos val="r"/>
      <c:layout>
        <c:manualLayout>
          <c:xMode val="edge"/>
          <c:yMode val="edge"/>
          <c:x val="0.98583928513871955"/>
          <c:y val="0.59827633000983227"/>
          <c:w val="9.2749702895547279E-3"/>
          <c:h val="1.6854131623639929E-2"/>
        </c:manualLayout>
      </c:layout>
    </c:legend>
    <c:plotVisOnly val="1"/>
    <c:dispBlanksAs val="gap"/>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5396F3-85A2-49E0-B775-E8EFEE4114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7689</TotalTime>
  <Pages>1</Pages>
  <Words>23432</Words>
  <Characters>133566</Characters>
  <Application>Microsoft Office Word</Application>
  <DocSecurity>0</DocSecurity>
  <Lines>1113</Lines>
  <Paragraphs>313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156685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LENOVO</cp:lastModifiedBy>
  <cp:revision>251</cp:revision>
  <cp:lastPrinted>2017-05-22T21:54:00Z</cp:lastPrinted>
  <dcterms:created xsi:type="dcterms:W3CDTF">2017-05-16T09:42:00Z</dcterms:created>
  <dcterms:modified xsi:type="dcterms:W3CDTF">2017-10-12T12:08:00Z</dcterms:modified>
</cp:coreProperties>
</file>